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276" w:rsidP="00972276">
      <w:pPr>
        <w:pStyle w:val="Title"/>
      </w:pPr>
      <w:r>
        <w:fldChar w:fldCharType="begin"/>
      </w:r>
      <w:r>
        <w:instrText xml:space="preserve"> TITLE   \* MERGEFORMAT </w:instrText>
      </w:r>
      <w:r>
        <w:fldChar w:fldCharType="separate"/>
      </w:r>
      <w:r>
        <w:t>MSTCL3010 Sew woven and stretch knit garments</w:t>
      </w:r>
      <w:r>
        <w:fldChar w:fldCharType="end"/>
      </w:r>
    </w:p>
    <w:p w:rsidR="00972276" w:rsidP="00972276">
      <w:pPr>
        <w:pStyle w:val="Version"/>
        <w:sectPr w:rsidSect="003A2D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A2DD9" w:rsidP="003A2DD9">
      <w:pPr>
        <w:pStyle w:val="SuperHeading"/>
      </w:pPr>
      <w:r w:rsidRPr="003A2DD9">
        <w:t>MSTCL3010 Sew woven and stretch knit garments</w:t>
      </w:r>
    </w:p>
    <w:p w:rsidR="00000000" w:rsidRPr="003A2DD9" w:rsidP="003A2DD9">
      <w:pPr>
        <w:pStyle w:val="Heading1"/>
      </w:pPr>
      <w:bookmarkStart w:id="1" w:name="O_1050021"/>
      <w:bookmarkEnd w:id="1"/>
      <w:r w:rsidRPr="003A2DD9">
        <w:t>Modification History</w:t>
      </w:r>
    </w:p>
    <w:p w:rsidR="00000000" w:rsidRPr="003A2DD9" w:rsidP="00972276">
      <w:pPr>
        <w:pStyle w:val="BodyText"/>
      </w:pPr>
      <w:r w:rsidRPr="003A2DD9">
        <w:t>Release 3. Supersedes and is equivalent to MSTCL3010 Sew woven and stretch knit garments (Release 2).</w:t>
      </w:r>
    </w:p>
    <w:p w:rsidR="00000000" w:rsidRPr="003A2DD9" w:rsidP="00972276">
      <w:pPr>
        <w:pStyle w:val="BodyText"/>
      </w:pPr>
      <w:r w:rsidRPr="003A2DD9">
        <w:t>Prerequisite unit, MSTGN2011 Identify fibres, fabrics and textiles used in the TCF industry, is</w:t>
      </w:r>
      <w:r w:rsidRPr="003A2DD9">
        <w:rPr>
          <w:rStyle w:val="SpecialBold"/>
        </w:rPr>
        <w:t xml:space="preserve"> </w:t>
      </w:r>
      <w:r w:rsidRPr="003A2DD9">
        <w:t>superseded by MSTGN2013 Iden</w:t>
      </w:r>
      <w:r w:rsidRPr="003A2DD9">
        <w:t>tify fibres, fabrics and textiles used in the TCF industry.</w:t>
      </w:r>
    </w:p>
    <w:p w:rsidR="00000000" w:rsidRPr="003A2DD9" w:rsidP="00972276">
      <w:pPr>
        <w:pStyle w:val="BodyText"/>
      </w:pPr>
      <w:r w:rsidRPr="003A2DD9">
        <w:t>Release 2. Supersedes and is equivalent to MSTCL3010 Sew woven and stretch knit garments (Release 1).</w:t>
      </w:r>
    </w:p>
    <w:p w:rsidR="00000000" w:rsidRPr="003A2DD9" w:rsidP="00972276">
      <w:pPr>
        <w:pStyle w:val="BodyText"/>
      </w:pPr>
      <w:r w:rsidRPr="003A2DD9">
        <w:t>Data entry errors re listed prerequisites corrected - MSTCL2001 and MSTCL2004 replaced with MS</w:t>
      </w:r>
      <w:r w:rsidRPr="003A2DD9">
        <w:t>TFD2006.</w:t>
      </w:r>
    </w:p>
    <w:p w:rsidR="00000000" w:rsidRPr="003A2DD9" w:rsidP="00972276">
      <w:pPr>
        <w:pStyle w:val="BodyText"/>
      </w:pPr>
      <w:r w:rsidRPr="003A2DD9">
        <w:t>Release 1. Supersedes and is equivalent to LMTCL3010B Sew woven and stretch knit garments.</w:t>
      </w:r>
    </w:p>
    <w:p w:rsidR="00000000" w:rsidRPr="003A2DD9" w:rsidP="003A2DD9">
      <w:pPr>
        <w:pStyle w:val="Heading1"/>
      </w:pPr>
      <w:bookmarkStart w:id="2" w:name="O_1050020"/>
      <w:bookmarkEnd w:id="2"/>
      <w:r w:rsidRPr="003A2DD9">
        <w:t>Application</w:t>
      </w:r>
    </w:p>
    <w:p w:rsidR="00000000" w:rsidRPr="003A2DD9" w:rsidP="00972276">
      <w:pPr>
        <w:pStyle w:val="BodyText"/>
      </w:pPr>
      <w:r w:rsidRPr="003A2DD9">
        <w:t>This unit of competency covers the skills and knowledge required to sew woven and stretch knit garments.</w:t>
      </w:r>
    </w:p>
    <w:p w:rsidR="00000000" w:rsidRPr="003A2DD9" w:rsidP="00972276">
      <w:pPr>
        <w:pStyle w:val="BodyText"/>
      </w:pPr>
      <w:r w:rsidRPr="003A2DD9">
        <w:t>The unit of compete</w:t>
      </w:r>
      <w:r w:rsidRPr="003A2DD9">
        <w:t>ncy applies to sewing complete stretch and woven fabric garments or products and may apply to sample machining involving all operations in the assembly of a garment to specification. It covers the skills and knowledge to plan, align and sew complete stretc</w:t>
      </w:r>
      <w:r w:rsidRPr="003A2DD9">
        <w:t>h and woven fabric garments from specifications or patterns using a variety of machines and processes.</w:t>
      </w:r>
    </w:p>
    <w:p w:rsidR="00000000" w:rsidRPr="003A2DD9" w:rsidP="00972276">
      <w:pPr>
        <w:pStyle w:val="BodyText"/>
      </w:pPr>
      <w:r w:rsidRPr="003A2DD9">
        <w:t>Work may be self-directed and unsupervised and may be conducted in small to large scale enterprises and may involve individual and team activities.</w:t>
      </w:r>
    </w:p>
    <w:p w:rsidR="00000000" w:rsidRPr="003A2DD9" w:rsidP="00972276">
      <w:pPr>
        <w:pStyle w:val="BodyText"/>
      </w:pPr>
      <w:r w:rsidRPr="003A2DD9">
        <w:t xml:space="preserve">No </w:t>
      </w:r>
      <w:r w:rsidRPr="003A2DD9">
        <w:t>licensing, legislative or certification requirements apply to this unit at the time of publication.</w:t>
      </w:r>
    </w:p>
    <w:p w:rsidR="00000000" w:rsidRPr="003A2DD9" w:rsidP="003A2DD9">
      <w:pPr>
        <w:pStyle w:val="Heading1"/>
      </w:pPr>
      <w:bookmarkStart w:id="3" w:name="O_1050019"/>
      <w:bookmarkEnd w:id="3"/>
      <w:r w:rsidRPr="003A2DD9">
        <w:t>Pre-requisite Unit</w:t>
      </w:r>
    </w:p>
    <w:tbl>
      <w:tblPr>
        <w:tblW w:w="0" w:type="auto"/>
        <w:tblCellMar>
          <w:left w:w="62" w:type="dxa"/>
          <w:right w:w="62" w:type="dxa"/>
        </w:tblCellMar>
        <w:tblLook w:val="0000"/>
      </w:tblPr>
      <w:tblGrid>
        <w:gridCol w:w="2163"/>
        <w:gridCol w:w="7033"/>
      </w:tblGrid>
      <w:tr w:rsidTr="0097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MSTFD2006</w:t>
            </w:r>
          </w:p>
        </w:tc>
        <w:tc>
          <w:tcPr>
            <w:tcW w:w="0" w:type="auto"/>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Use a sewing machine for fashion design</w:t>
            </w:r>
          </w:p>
        </w:tc>
      </w:tr>
      <w:tr w:rsidTr="0097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MSTGN2013</w:t>
            </w:r>
          </w:p>
        </w:tc>
        <w:tc>
          <w:tcPr>
            <w:tcW w:w="0" w:type="auto"/>
            <w:tcBorders>
              <w:top w:val="nil"/>
              <w:left w:val="nil"/>
              <w:bottom w:val="nil"/>
              <w:right w:val="nil"/>
            </w:tcBorders>
            <w:tcMar>
              <w:top w:w="0" w:type="dxa"/>
              <w:left w:w="62" w:type="dxa"/>
              <w:bottom w:w="0" w:type="dxa"/>
              <w:right w:w="62" w:type="dxa"/>
            </w:tcMar>
          </w:tcPr>
          <w:p w:rsidR="00000000" w:rsidRPr="003A2DD9" w:rsidP="003A2DD9">
            <w:pPr>
              <w:pStyle w:val="BodyText"/>
            </w:pPr>
            <w:r w:rsidRPr="003A2DD9">
              <w:t>Identify fibres, fabrics and textiles used in the TCF industry</w:t>
            </w:r>
          </w:p>
        </w:tc>
      </w:tr>
    </w:tbl>
    <w:p w:rsidR="00000000" w:rsidRPr="003A2DD9" w:rsidP="003A2DD9">
      <w:pPr>
        <w:pStyle w:val="BodyText"/>
      </w:pPr>
    </w:p>
    <w:p w:rsidR="00000000" w:rsidRPr="003A2DD9" w:rsidP="003A2DD9">
      <w:pPr>
        <w:pStyle w:val="AllowPageBreak"/>
      </w:pPr>
    </w:p>
    <w:p w:rsidR="00000000" w:rsidRPr="003A2DD9" w:rsidP="003A2DD9">
      <w:pPr>
        <w:pStyle w:val="Heading1"/>
      </w:pPr>
      <w:bookmarkStart w:id="4" w:name="O_1050018"/>
      <w:bookmarkEnd w:id="4"/>
      <w:r w:rsidRPr="003A2DD9">
        <w:t>Competency Field</w:t>
      </w:r>
    </w:p>
    <w:p w:rsidR="00000000" w:rsidRPr="003A2DD9" w:rsidP="00972276">
      <w:pPr>
        <w:pStyle w:val="BodyText"/>
      </w:pPr>
      <w:r w:rsidRPr="003A2DD9">
        <w:t>Clothing production</w:t>
      </w:r>
    </w:p>
    <w:p w:rsidR="00000000" w:rsidRPr="003A2DD9" w:rsidP="003A2DD9">
      <w:pPr>
        <w:pStyle w:val="Heading1"/>
      </w:pPr>
      <w:bookmarkStart w:id="5" w:name="O_1050017"/>
      <w:bookmarkEnd w:id="5"/>
      <w:r w:rsidRPr="003A2DD9">
        <w:t>Unit Sector</w:t>
      </w:r>
    </w:p>
    <w:p w:rsidR="00000000" w:rsidRPr="003A2DD9" w:rsidP="00972276">
      <w:pPr>
        <w:pStyle w:val="BodyText"/>
      </w:pPr>
      <w:r w:rsidRPr="003A2DD9">
        <w:t>Not applicable</w:t>
      </w:r>
    </w:p>
    <w:p w:rsidR="00000000" w:rsidRPr="003A2DD9" w:rsidP="003A2DD9">
      <w:pPr>
        <w:pStyle w:val="Heading1"/>
      </w:pPr>
      <w:bookmarkStart w:id="6" w:name="O_1050016"/>
      <w:bookmarkEnd w:id="6"/>
      <w:r w:rsidRPr="003A2D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A2D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Elements describe the essential outc</w:t>
            </w:r>
            <w:r w:rsidRPr="003A2DD9">
              <w:t>omes.</w:t>
            </w:r>
          </w:p>
        </w:tc>
        <w:tc>
          <w:tcPr>
            <w:tcW w:w="6380" w:type="dxa"/>
            <w:gridSpan w:val="2"/>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Performance criteria describe the performance needed to demonstrate achievement of the element.</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2DD9" w:rsidP="003A2DD9">
            <w:pPr>
              <w:pStyle w:val="BodyText"/>
            </w:pPr>
            <w:r w:rsidRPr="003A2DD9">
              <w:t>1</w:t>
            </w:r>
          </w:p>
        </w:tc>
        <w:tc>
          <w:tcPr>
            <w:tcW w:w="1962" w:type="dxa"/>
            <w:vMerge w:val="restart"/>
            <w:tcBorders>
              <w:top w:val="nil"/>
              <w:left w:val="nil"/>
              <w:bottom w:val="nil"/>
              <w:right w:val="nil"/>
            </w:tcBorders>
            <w:tcMar>
              <w:top w:w="0" w:type="dxa"/>
              <w:left w:w="62" w:type="dxa"/>
              <w:bottom w:w="0" w:type="dxa"/>
              <w:right w:w="62" w:type="dxa"/>
            </w:tcMar>
          </w:tcPr>
          <w:p w:rsidR="00000000" w:rsidRPr="003A2DD9" w:rsidP="003A2DD9">
            <w:pPr>
              <w:pStyle w:val="BodyText"/>
            </w:pPr>
            <w:r w:rsidRPr="003A2DD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1.1</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Follow standard operating procedures (SOPs)</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1.2</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Comply with work health and safety (WHS) requirements at all times</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1.3</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Use appropriate personal protective equipment (PPE) in accordance with SOPs</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1.4</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Identify job requirements from specifications, drawings, job sheets or work instructions</w:t>
            </w:r>
          </w:p>
        </w:tc>
      </w:tr>
      <w:tr w:rsidTr="003A2D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2DD9">
            <w:pPr>
              <w:pStyle w:val="BodyText"/>
              <w:rPr>
                <w:lang w:val="en-NZ"/>
              </w:rPr>
            </w:pP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2DD9" w:rsidP="003A2DD9">
            <w:pPr>
              <w:pStyle w:val="BodyText"/>
            </w:pPr>
            <w:r w:rsidRPr="003A2DD9">
              <w:t>2</w:t>
            </w:r>
          </w:p>
        </w:tc>
        <w:tc>
          <w:tcPr>
            <w:tcW w:w="1962" w:type="dxa"/>
            <w:vMerge w:val="restart"/>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rPr>
                <w:rStyle w:val="SpecialBold"/>
              </w:rPr>
              <w:t xml:space="preserve">Prepare to sew woven and stretch knit garments  </w:t>
            </w: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2.1</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Identify garment requirements from production specifications</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2.2</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Determine machining requirements and develop a plan for garment construction</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2.3</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Check and lay out work pieces in sequence according to construction plan</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2.4</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Prepare work station, machines and equipment</w:t>
            </w:r>
          </w:p>
        </w:tc>
      </w:tr>
      <w:tr w:rsidTr="003A2D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2DD9">
            <w:pPr>
              <w:pStyle w:val="BodyText"/>
              <w:rPr>
                <w:lang w:val="en-NZ"/>
              </w:rPr>
            </w:pP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2DD9" w:rsidP="003A2DD9">
            <w:pPr>
              <w:pStyle w:val="BodyText"/>
            </w:pPr>
            <w:r w:rsidRPr="003A2DD9">
              <w:t>3</w:t>
            </w:r>
          </w:p>
        </w:tc>
        <w:tc>
          <w:tcPr>
            <w:tcW w:w="1962" w:type="dxa"/>
            <w:vMerge w:val="restart"/>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rPr>
                <w:rStyle w:val="SpecialBold"/>
              </w:rPr>
              <w:t>Sew garment</w:t>
            </w: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3.1</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Sew garment according to requirements for sewing woven and stretch knit fabrics, quality standards and workplace procedures</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3.2</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Sew garment according to requirements for speed of work</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3.3</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Control machine speed and work handling for type of operations, fabrics and product type</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3.4</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Regularly check performance of machine for signs of faulty operation, including evidence from inspection of finished pieces, and take required action</w:t>
            </w:r>
          </w:p>
        </w:tc>
      </w:tr>
      <w:tr w:rsidTr="003A2D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2DD9">
            <w:pPr>
              <w:pStyle w:val="BodyText"/>
              <w:rPr>
                <w:lang w:val="en-NZ"/>
              </w:rPr>
            </w:pP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2DD9" w:rsidP="003A2DD9">
            <w:pPr>
              <w:pStyle w:val="BodyText"/>
            </w:pPr>
            <w:r w:rsidRPr="003A2DD9">
              <w:t>4</w:t>
            </w:r>
          </w:p>
        </w:tc>
        <w:tc>
          <w:tcPr>
            <w:tcW w:w="1962" w:type="dxa"/>
            <w:vMerge w:val="restart"/>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rPr>
                <w:rStyle w:val="SpecialBold"/>
              </w:rPr>
              <w:t>Complete work</w:t>
            </w: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4.1</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Inspect garment and check against quality standards, identify any faults and take appropriate action</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4.2</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Record results of inspection of finished garment and take action to either reject or correct faulty garment and record</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4.3</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Record preventative action taken to avoid any recurrence of defective garment</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4.4</w:t>
            </w:r>
          </w:p>
        </w:tc>
        <w:tc>
          <w:tcPr>
            <w:tcW w:w="561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Complete production records and packing slips</w:t>
            </w:r>
          </w:p>
        </w:tc>
      </w:tr>
      <w:tr w:rsidTr="003A2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4.5</w:t>
            </w:r>
          </w:p>
        </w:tc>
        <w:tc>
          <w:tcPr>
            <w:tcW w:w="5610" w:type="dxa"/>
            <w:tcBorders>
              <w:top w:val="nil"/>
              <w:left w:val="nil"/>
              <w:bottom w:val="nil"/>
              <w:right w:val="nil"/>
            </w:tcBorders>
            <w:tcMar>
              <w:top w:w="0" w:type="dxa"/>
              <w:left w:w="62" w:type="dxa"/>
              <w:bottom w:w="0" w:type="dxa"/>
              <w:right w:w="62" w:type="dxa"/>
            </w:tcMar>
          </w:tcPr>
          <w:p w:rsidR="00000000" w:rsidRPr="003A2DD9" w:rsidP="003A2DD9">
            <w:pPr>
              <w:pStyle w:val="BodyText"/>
            </w:pPr>
            <w:r w:rsidRPr="003A2DD9">
              <w:t>Direct completed work to next operation or packing section</w:t>
            </w:r>
          </w:p>
        </w:tc>
      </w:tr>
    </w:tbl>
    <w:p w:rsidR="00000000" w:rsidRPr="003A2DD9" w:rsidP="003A2DD9">
      <w:pPr>
        <w:pStyle w:val="BodyText"/>
      </w:pPr>
    </w:p>
    <w:p w:rsidR="00000000" w:rsidRPr="003A2DD9" w:rsidP="003A2DD9">
      <w:pPr>
        <w:pStyle w:val="AllowPageBreak"/>
      </w:pPr>
    </w:p>
    <w:p w:rsidR="00000000" w:rsidRPr="003A2DD9" w:rsidP="003A2DD9">
      <w:pPr>
        <w:pStyle w:val="Heading1"/>
      </w:pPr>
      <w:bookmarkStart w:id="7" w:name="O_1050015"/>
      <w:bookmarkEnd w:id="7"/>
      <w:r w:rsidRPr="003A2DD9">
        <w:t>Foundation Skills</w:t>
      </w:r>
    </w:p>
    <w:p w:rsidR="00000000" w:rsidRPr="003A2DD9" w:rsidP="00972276">
      <w:pPr>
        <w:pStyle w:val="BodyText"/>
      </w:pPr>
      <w:r w:rsidRPr="003A2DD9">
        <w:t>This section descri</w:t>
      </w:r>
      <w:r w:rsidRPr="003A2DD9">
        <w:t>bes those required skills (language, literacy and numeracy) that are essential to performance.</w:t>
      </w:r>
    </w:p>
    <w:p w:rsidR="00000000" w:rsidRPr="003A2DD9" w:rsidP="00972276">
      <w:pPr>
        <w:pStyle w:val="BodyText"/>
      </w:pPr>
      <w:r w:rsidRPr="003A2DD9">
        <w:t>Foundation skills essential to performance are explicit in the performance criteria of this unit of competency.</w:t>
      </w:r>
    </w:p>
    <w:p w:rsidR="00000000" w:rsidRPr="003A2DD9" w:rsidP="003A2DD9">
      <w:pPr>
        <w:pStyle w:val="Heading1"/>
      </w:pPr>
      <w:bookmarkStart w:id="8" w:name="O_1050014"/>
      <w:bookmarkEnd w:id="8"/>
      <w:r w:rsidRPr="003A2DD9">
        <w:t>Range of Conditions</w:t>
      </w:r>
    </w:p>
    <w:tbl>
      <w:tblPr>
        <w:tblW w:w="0" w:type="auto"/>
        <w:tblCellMar>
          <w:left w:w="62" w:type="dxa"/>
          <w:right w:w="62" w:type="dxa"/>
        </w:tblCellMar>
        <w:tblLook w:val="0000"/>
      </w:tblPr>
      <w:tblGrid>
        <w:gridCol w:w="2163"/>
        <w:gridCol w:w="7033"/>
      </w:tblGrid>
      <w:tr w:rsidTr="009722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t>This fiel</w:t>
            </w:r>
            <w:r w:rsidRPr="003A2DD9">
              <w:t>d allows for different work environments and conditions that may affect performance. Essential operating conditions that may be present (depending on the work situation, needs of the candidate, accessibility of the item, and local industry and regional con</w:t>
            </w:r>
            <w:r w:rsidRPr="003A2DD9">
              <w:t>texts) are included.</w:t>
            </w:r>
          </w:p>
        </w:tc>
      </w:tr>
      <w:tr w:rsidTr="0097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2DD9" w:rsidP="003A2DD9">
            <w:pPr>
              <w:pStyle w:val="BodyText"/>
            </w:pPr>
            <w:r w:rsidRPr="003A2DD9">
              <w:rPr>
                <w:rStyle w:val="SpecialBold"/>
              </w:rPr>
              <w:t>Workplace procedures include one or more of the following:</w:t>
            </w:r>
          </w:p>
          <w:p w:rsidR="00000000" w:rsidRPr="003A2DD9" w:rsidP="003A2DD9">
            <w:pPr>
              <w:pStyle w:val="BodyText"/>
            </w:pPr>
          </w:p>
          <w:p w:rsidR="00000000" w:rsidP="003A2D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A2DD9" w:rsidP="003A2DD9">
            <w:pPr>
              <w:pStyle w:val="ListBullet"/>
            </w:pPr>
            <w:r w:rsidRPr="003A2DD9">
              <w:t>requirements prescribed by legislation, awards, agreements and conditions of employment</w:t>
            </w:r>
          </w:p>
          <w:p w:rsidR="00000000" w:rsidRPr="003A2DD9" w:rsidP="003A2DD9">
            <w:pPr>
              <w:pStyle w:val="ListBullet"/>
            </w:pPr>
            <w:r w:rsidRPr="003A2DD9">
              <w:t>SOPs</w:t>
            </w:r>
          </w:p>
          <w:p w:rsidR="00000000" w:rsidRPr="003A2DD9" w:rsidP="003A2DD9">
            <w:pPr>
              <w:pStyle w:val="ListBullet"/>
            </w:pPr>
            <w:r w:rsidRPr="003A2DD9">
              <w:t>work instructions</w:t>
            </w:r>
          </w:p>
          <w:p w:rsidR="00000000" w:rsidRPr="003A2DD9" w:rsidP="003A2DD9">
            <w:pPr>
              <w:pStyle w:val="ListBullet"/>
            </w:pPr>
            <w:r w:rsidRPr="003A2DD9">
              <w:t>PPE</w:t>
            </w:r>
          </w:p>
          <w:p w:rsidR="00000000" w:rsidRPr="003A2DD9" w:rsidP="003A2DD9">
            <w:pPr>
              <w:pStyle w:val="ListBullet"/>
            </w:pPr>
            <w:r w:rsidRPr="003A2DD9">
              <w:t>oral, written and visual communication</w:t>
            </w:r>
          </w:p>
          <w:p w:rsidR="00000000" w:rsidRPr="003A2DD9" w:rsidP="003A2DD9">
            <w:pPr>
              <w:pStyle w:val="ListBullet"/>
            </w:pPr>
            <w:r w:rsidRPr="003A2DD9">
              <w:t>quality practices, including responsibility for maintenance of own work quality and contribution to quality improvement of team or section output</w:t>
            </w:r>
          </w:p>
          <w:p w:rsidR="00000000" w:rsidRPr="003A2DD9" w:rsidP="003A2DD9">
            <w:pPr>
              <w:pStyle w:val="ListBullet"/>
            </w:pPr>
            <w:r w:rsidRPr="003A2DD9">
              <w:t>housekeeping</w:t>
            </w:r>
          </w:p>
          <w:p w:rsidR="00000000" w:rsidRPr="003A2DD9" w:rsidP="003A2DD9">
            <w:pPr>
              <w:pStyle w:val="ListBullet"/>
            </w:pPr>
            <w:r w:rsidRPr="003A2DD9">
              <w:t>tasks related to environmental protection, waste disposal, pollution control and recycling</w:t>
            </w:r>
          </w:p>
          <w:p w:rsidR="00000000" w:rsidRPr="003A2DD9" w:rsidP="003A2DD9">
            <w:pPr>
              <w:pStyle w:val="ListBullet"/>
            </w:pPr>
            <w:r w:rsidRPr="003A2DD9">
              <w:t>WHS pr</w:t>
            </w:r>
            <w:r w:rsidRPr="003A2DD9">
              <w:t>actices</w:t>
            </w:r>
          </w:p>
          <w:p w:rsidR="00000000" w:rsidP="003A2DD9">
            <w:pPr>
              <w:pStyle w:val="BodyText"/>
              <w:rPr>
                <w:lang w:val="en-NZ"/>
              </w:rPr>
            </w:pPr>
          </w:p>
        </w:tc>
      </w:tr>
      <w:tr w:rsidTr="0097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A2DD9" w:rsidP="003A2DD9">
            <w:pPr>
              <w:pStyle w:val="ListBullet"/>
            </w:pPr>
            <w:r w:rsidRPr="003A2DD9">
              <w:t>the relevant industry or Australian Standards that are current at the time this unit is being undertaken</w:t>
            </w:r>
          </w:p>
          <w:p w:rsidR="00000000" w:rsidP="003A2DD9">
            <w:pPr>
              <w:pStyle w:val="BodyText"/>
              <w:rPr>
                <w:lang w:val="en-NZ"/>
              </w:rPr>
            </w:pPr>
          </w:p>
        </w:tc>
      </w:tr>
      <w:tr w:rsidTr="0097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A2DD9" w:rsidP="003A2DD9">
            <w:pPr>
              <w:pStyle w:val="ListBullet"/>
            </w:pPr>
            <w:r w:rsidRPr="003A2DD9">
              <w:t>clothing which includes multiple pieces, such as sleeves, collars and trims</w:t>
            </w:r>
          </w:p>
          <w:p w:rsidR="00000000" w:rsidRPr="003A2DD9" w:rsidP="003A2DD9">
            <w:pPr>
              <w:pStyle w:val="ListBullet"/>
            </w:pPr>
            <w:r w:rsidRPr="003A2DD9">
              <w:t>clothing which is made to production specifications, for example shirts, trousers, dresses, unstructured jackets, skirts, lingerie and briefs</w:t>
            </w:r>
          </w:p>
          <w:p w:rsidR="00000000" w:rsidP="003A2DD9">
            <w:pPr>
              <w:pStyle w:val="BodyText"/>
              <w:rPr>
                <w:lang w:val="en-NZ"/>
              </w:rPr>
            </w:pPr>
          </w:p>
        </w:tc>
      </w:tr>
      <w:tr w:rsidTr="0097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rPr>
                <w:rStyle w:val="SpecialBold"/>
              </w:rPr>
              <w:t>Prepare workstation, machines and eq</w:t>
            </w:r>
            <w:r w:rsidRPr="003A2DD9">
              <w:rPr>
                <w:rStyle w:val="SpecialBold"/>
              </w:rPr>
              <w:t>uipment includes the following:</w:t>
            </w:r>
          </w:p>
        </w:tc>
        <w:tc>
          <w:tcPr>
            <w:tcW w:w="0" w:type="auto"/>
            <w:tcBorders>
              <w:top w:val="nil"/>
              <w:left w:val="nil"/>
              <w:bottom w:val="nil"/>
              <w:right w:val="nil"/>
            </w:tcBorders>
            <w:tcMar>
              <w:top w:w="0" w:type="dxa"/>
              <w:left w:w="62" w:type="dxa"/>
              <w:bottom w:w="0" w:type="dxa"/>
              <w:right w:w="62" w:type="dxa"/>
            </w:tcMar>
          </w:tcPr>
          <w:p w:rsidR="00000000" w:rsidRPr="003A2DD9" w:rsidP="003A2DD9">
            <w:pPr>
              <w:pStyle w:val="ListBullet"/>
            </w:pPr>
            <w:r w:rsidRPr="003A2DD9">
              <w:t>setting up workbench and seating according to WHS practices</w:t>
            </w:r>
          </w:p>
          <w:p w:rsidR="00000000" w:rsidRPr="003A2DD9" w:rsidP="003A2DD9">
            <w:pPr>
              <w:pStyle w:val="ListBullet"/>
            </w:pPr>
            <w:r w:rsidRPr="003A2DD9">
              <w:t>cleaning and checking machines</w:t>
            </w:r>
          </w:p>
          <w:p w:rsidR="00000000" w:rsidRPr="003A2DD9" w:rsidP="003A2DD9">
            <w:pPr>
              <w:pStyle w:val="ListBullet"/>
            </w:pPr>
            <w:r w:rsidRPr="003A2DD9">
              <w:t>maintaining records</w:t>
            </w:r>
          </w:p>
          <w:p w:rsidR="00000000" w:rsidRPr="003A2DD9" w:rsidP="003A2DD9">
            <w:pPr>
              <w:pStyle w:val="ListBullet"/>
            </w:pPr>
            <w:r w:rsidRPr="003A2DD9">
              <w:t>setting up and adjusting machines according to specifications for work</w:t>
            </w:r>
          </w:p>
          <w:p w:rsidR="00000000" w:rsidRPr="003A2DD9" w:rsidP="003A2DD9">
            <w:pPr>
              <w:pStyle w:val="ListBullet"/>
            </w:pPr>
            <w:r w:rsidRPr="003A2DD9">
              <w:t xml:space="preserve">checking needles, attachments and parts </w:t>
            </w:r>
          </w:p>
          <w:p w:rsidR="00000000" w:rsidRPr="003A2DD9" w:rsidP="003A2DD9">
            <w:pPr>
              <w:pStyle w:val="ListBullet"/>
            </w:pPr>
            <w:r w:rsidRPr="003A2DD9">
              <w:t>identifying, reporting or replacing worn needles and parts according to manufacturer instructions</w:t>
            </w:r>
          </w:p>
          <w:p w:rsidR="00000000" w:rsidP="003A2DD9">
            <w:pPr>
              <w:pStyle w:val="BodyText"/>
              <w:rPr>
                <w:lang w:val="en-NZ"/>
              </w:rPr>
            </w:pPr>
          </w:p>
        </w:tc>
      </w:tr>
      <w:tr w:rsidTr="0097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DD9">
            <w:pPr>
              <w:pStyle w:val="BodyText"/>
              <w:rPr>
                <w:lang w:val="en-NZ"/>
              </w:rPr>
            </w:pPr>
            <w:r w:rsidRPr="003A2DD9">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A2DD9" w:rsidP="003A2DD9">
            <w:pPr>
              <w:pStyle w:val="ListBullet"/>
            </w:pPr>
            <w:r w:rsidRPr="003A2DD9">
              <w:t xml:space="preserve">plain lockstitch sewing machine </w:t>
            </w:r>
          </w:p>
          <w:p w:rsidR="00000000" w:rsidRPr="003A2DD9" w:rsidP="003A2DD9">
            <w:pPr>
              <w:pStyle w:val="ListBullet"/>
            </w:pPr>
            <w:r w:rsidRPr="003A2DD9">
              <w:t xml:space="preserve">three, four or five thread overlocker </w:t>
            </w:r>
          </w:p>
          <w:p w:rsidR="00000000" w:rsidRPr="003A2DD9" w:rsidP="003A2DD9">
            <w:pPr>
              <w:pStyle w:val="ListBullet"/>
            </w:pPr>
            <w:r w:rsidRPr="003A2DD9">
              <w:t>zigzag sewing machine</w:t>
            </w:r>
          </w:p>
          <w:p w:rsidR="00000000" w:rsidRPr="003A2DD9" w:rsidP="003A2DD9">
            <w:pPr>
              <w:pStyle w:val="ListBullet"/>
            </w:pPr>
            <w:r w:rsidRPr="003A2DD9">
              <w:t xml:space="preserve">blind hemmers </w:t>
            </w:r>
          </w:p>
          <w:p w:rsidR="00000000" w:rsidRPr="003A2DD9" w:rsidP="003A2DD9">
            <w:pPr>
              <w:pStyle w:val="ListBullet"/>
            </w:pPr>
            <w:r w:rsidRPr="003A2DD9">
              <w:t xml:space="preserve">buttonholers </w:t>
            </w:r>
          </w:p>
          <w:p w:rsidR="00000000" w:rsidRPr="003A2DD9" w:rsidP="003A2DD9">
            <w:pPr>
              <w:pStyle w:val="ListBullet"/>
            </w:pPr>
            <w:r w:rsidRPr="003A2DD9">
              <w:t xml:space="preserve">pocket and collaring machine </w:t>
            </w:r>
          </w:p>
          <w:p w:rsidR="00000000" w:rsidRPr="003A2DD9" w:rsidP="003A2DD9">
            <w:pPr>
              <w:pStyle w:val="ListBullet"/>
            </w:pPr>
            <w:r w:rsidRPr="003A2DD9">
              <w:t xml:space="preserve">elasticators </w:t>
            </w:r>
          </w:p>
          <w:p w:rsidR="00000000" w:rsidRPr="003A2DD9" w:rsidP="003A2DD9">
            <w:pPr>
              <w:pStyle w:val="ListBullet"/>
            </w:pPr>
            <w:r w:rsidRPr="003A2DD9">
              <w:t>binders</w:t>
            </w:r>
          </w:p>
          <w:p w:rsidR="00000000" w:rsidRPr="003A2DD9" w:rsidP="003A2DD9">
            <w:pPr>
              <w:pStyle w:val="ListBullet"/>
            </w:pPr>
            <w:r w:rsidRPr="003A2DD9">
              <w:t>flat seaming machines</w:t>
            </w:r>
          </w:p>
          <w:p w:rsidR="00000000" w:rsidP="003A2DD9">
            <w:pPr>
              <w:pStyle w:val="BodyText"/>
              <w:rPr>
                <w:lang w:val="en-NZ"/>
              </w:rPr>
            </w:pPr>
          </w:p>
        </w:tc>
      </w:tr>
      <w:tr w:rsidTr="0097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2DD9" w:rsidP="003A2DD9">
            <w:pPr>
              <w:pStyle w:val="BodyText"/>
            </w:pPr>
            <w:r w:rsidRPr="003A2DD9">
              <w:rPr>
                <w:rStyle w:val="SpecialBold"/>
              </w:rPr>
              <w:t>Set-up includes one or more of the following:</w:t>
            </w:r>
          </w:p>
          <w:p w:rsidR="00000000" w:rsidP="003A2D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A2DD9" w:rsidP="003A2DD9">
            <w:pPr>
              <w:pStyle w:val="ListBullet"/>
            </w:pPr>
            <w:r w:rsidRPr="003A2DD9">
              <w:t>correct thread, needle size and length needle guard, tension setting and attachments</w:t>
            </w:r>
          </w:p>
          <w:p w:rsidR="00000000" w:rsidRPr="003A2DD9" w:rsidP="003A2DD9">
            <w:pPr>
              <w:pStyle w:val="ListBullet"/>
            </w:pPr>
            <w:r w:rsidRPr="003A2DD9">
              <w:t xml:space="preserve">setting machine tension specific to woven and stretch knit fabrics </w:t>
            </w:r>
          </w:p>
          <w:p w:rsidR="00000000" w:rsidP="003A2DD9">
            <w:pPr>
              <w:pStyle w:val="BodyText"/>
              <w:rPr>
                <w:lang w:val="en-NZ"/>
              </w:rPr>
            </w:pPr>
          </w:p>
        </w:tc>
      </w:tr>
      <w:tr w:rsidTr="0097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2DD9" w:rsidP="003A2DD9">
            <w:pPr>
              <w:pStyle w:val="BodyText"/>
            </w:pPr>
            <w:r w:rsidRPr="003A2DD9">
              <w:rPr>
                <w:rStyle w:val="SpecialBold"/>
              </w:rPr>
              <w:t>Operations include one or more of the following:</w:t>
            </w:r>
          </w:p>
          <w:p w:rsidR="00000000" w:rsidP="003A2D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A2DD9" w:rsidP="003A2DD9">
            <w:pPr>
              <w:pStyle w:val="ListBullet"/>
            </w:pPr>
            <w:r w:rsidRPr="003A2DD9">
              <w:t>sewing techniques specific to stretch and woven fabrics, where the positioning, feeding and handling of work pieces involves discretion</w:t>
            </w:r>
            <w:r w:rsidRPr="003A2DD9">
              <w:t>ary changes, contouring or critical stopping points or involving the special handling skills required to accommodate fabric variations</w:t>
            </w:r>
          </w:p>
          <w:p w:rsidR="00000000" w:rsidRPr="003A2DD9" w:rsidP="003A2DD9">
            <w:pPr>
              <w:pStyle w:val="ListBullet"/>
            </w:pPr>
            <w:r w:rsidRPr="003A2DD9">
              <w:t>production of whole garment from specifications or patterns</w:t>
            </w:r>
          </w:p>
          <w:p w:rsidR="00000000" w:rsidRPr="003A2DD9" w:rsidP="003A2DD9">
            <w:pPr>
              <w:pStyle w:val="ListBullet"/>
            </w:pPr>
            <w:r w:rsidRPr="003A2DD9">
              <w:t>sample machining</w:t>
            </w:r>
          </w:p>
          <w:p w:rsidR="00000000" w:rsidRPr="003A2DD9" w:rsidP="003A2DD9">
            <w:pPr>
              <w:pStyle w:val="ListBullet"/>
            </w:pPr>
            <w:r w:rsidRPr="003A2DD9">
              <w:t>processes required to complete whole garment</w:t>
            </w:r>
            <w:r w:rsidRPr="003A2DD9">
              <w:t xml:space="preserve"> construction</w:t>
            </w:r>
          </w:p>
        </w:tc>
      </w:tr>
    </w:tbl>
    <w:p w:rsidR="00000000" w:rsidRPr="003A2DD9" w:rsidP="003A2DD9">
      <w:pPr>
        <w:pStyle w:val="BodyText"/>
      </w:pPr>
    </w:p>
    <w:p w:rsidR="00000000" w:rsidRPr="003A2DD9" w:rsidP="003A2DD9">
      <w:pPr>
        <w:pStyle w:val="AllowPageBreak"/>
      </w:pPr>
    </w:p>
    <w:p w:rsidR="00000000" w:rsidRPr="003A2DD9" w:rsidP="003A2DD9">
      <w:pPr>
        <w:pStyle w:val="Heading1"/>
      </w:pPr>
      <w:bookmarkStart w:id="9" w:name="O_1050013"/>
      <w:bookmarkEnd w:id="9"/>
      <w:r w:rsidRPr="003A2DD9">
        <w:t>Unit Mapping Information</w:t>
      </w:r>
    </w:p>
    <w:p w:rsidR="00000000" w:rsidRPr="003A2DD9" w:rsidP="00972276">
      <w:pPr>
        <w:pStyle w:val="BodyText"/>
      </w:pPr>
      <w:r w:rsidRPr="003A2DD9">
        <w:t>Release 3. Supersedes and is equivalent to MSTCL3010 Sew woven and stretch knit garments (Release 2).</w:t>
      </w:r>
    </w:p>
    <w:p w:rsidR="00000000" w:rsidRPr="003A2DD9" w:rsidP="00972276">
      <w:pPr>
        <w:pStyle w:val="BodyText"/>
      </w:pPr>
      <w:r w:rsidRPr="003A2DD9">
        <w:t>Release 2. Supersedes and is equivalent to MSTCL3010 Sew woven and stretch knit garments (Release 1).</w:t>
      </w:r>
    </w:p>
    <w:p w:rsidR="00000000" w:rsidRPr="003A2DD9" w:rsidP="00972276">
      <w:pPr>
        <w:pStyle w:val="BodyText"/>
      </w:pPr>
      <w:r w:rsidRPr="003A2DD9">
        <w:t>Release 1. Supersedes and is equivalent to LMTCL3010B Sew woven and stretch knit garments.</w:t>
      </w:r>
    </w:p>
    <w:p w:rsidR="00000000" w:rsidRPr="003A2DD9" w:rsidP="003A2DD9">
      <w:pPr>
        <w:pStyle w:val="Heading1"/>
      </w:pPr>
      <w:bookmarkStart w:id="10" w:name="O_1050022"/>
      <w:bookmarkEnd w:id="10"/>
      <w:r w:rsidRPr="003A2DD9">
        <w:t>Links</w:t>
      </w:r>
    </w:p>
    <w:p w:rsidR="00000000" w:rsidRPr="003A2DD9" w:rsidP="00972276">
      <w:pPr>
        <w:pStyle w:val="BodyText"/>
      </w:pPr>
      <w:r w:rsidRPr="003A2DD9">
        <w:t>Companion Volume implementation guides</w:t>
      </w:r>
      <w:r w:rsidRPr="003A2DD9">
        <w:t xml:space="preserve"> are found in VETNet - </w:t>
      </w:r>
      <w:r>
        <w:fldChar w:fldCharType="begin"/>
      </w:r>
      <w:r>
        <w:instrText xml:space="preserve"> HYPERLINK "https://vetnet.gov.au/Pages/TrainingDocs.aspx?q=a203ec5c-de7d-406b-b3e1-8f1a9b76e92e" </w:instrText>
      </w:r>
      <w:r>
        <w:fldChar w:fldCharType="separate"/>
      </w:r>
      <w:r w:rsidRPr="00B37700">
        <w:rPr>
          <w:rStyle w:val="Hyperlink"/>
        </w:rPr>
        <w:t>https://vetnet.gov.au/Pages/TrainingDocs.aspx?q=a203ec5c-de7d-406b-b3e1-8f1a9b76e92e</w:t>
      </w:r>
      <w:r>
        <w:fldChar w:fldCharType="end"/>
      </w:r>
    </w:p>
    <w:p w:rsidR="00000000" w:rsidRPr="003A2DD9" w:rsidP="00972276">
      <w:pPr>
        <w:pStyle w:val="BodyText"/>
        <w:sectPr w:rsidSect="003A2DD9">
          <w:headerReference w:type="default" r:id="rId10"/>
          <w:footerReference w:type="default" r:id="rId11"/>
          <w:pgSz w:w="11908" w:h="16833"/>
          <w:pgMar w:top="1702" w:right="1418" w:bottom="1702" w:left="1418" w:header="992" w:footer="992" w:gutter="0"/>
          <w:cols w:space="720"/>
          <w:noEndnote/>
          <w:docGrid w:linePitch="299"/>
        </w:sectPr>
      </w:pPr>
    </w:p>
    <w:p w:rsidR="00000000" w:rsidRPr="003A2DD9" w:rsidP="003A2DD9">
      <w:pPr>
        <w:pStyle w:val="SuperHeading"/>
      </w:pPr>
      <w:r w:rsidRPr="003A2DD9">
        <w:t>Assessment Requirements for MSTCL3010 Sew woven and stretch knit garments</w:t>
      </w:r>
    </w:p>
    <w:p w:rsidR="00000000" w:rsidRPr="003A2DD9" w:rsidP="003A2DD9">
      <w:pPr>
        <w:pStyle w:val="Heading1"/>
      </w:pPr>
      <w:bookmarkStart w:id="11" w:name="O_1050011"/>
      <w:bookmarkEnd w:id="11"/>
      <w:r w:rsidRPr="003A2DD9">
        <w:t>Modification History</w:t>
      </w:r>
    </w:p>
    <w:p w:rsidR="00000000" w:rsidRPr="003A2DD9" w:rsidP="00972276">
      <w:pPr>
        <w:pStyle w:val="BodyText"/>
      </w:pPr>
      <w:r w:rsidRPr="003A2DD9">
        <w:t>Release 3. Supersedes and is equivalent to MSTCL3010 Sew woven and stretch knit garments (Release 2).</w:t>
      </w:r>
    </w:p>
    <w:p w:rsidR="00000000" w:rsidRPr="003A2DD9" w:rsidP="00972276">
      <w:pPr>
        <w:pStyle w:val="BodyText"/>
      </w:pPr>
      <w:r w:rsidRPr="003A2DD9">
        <w:t>Prerequisite unit, MSTGN2011 Identify fibres, fabrics and textiles used in the TCF industry, is</w:t>
      </w:r>
      <w:r w:rsidRPr="003A2DD9">
        <w:rPr>
          <w:rStyle w:val="SpecialBold"/>
        </w:rPr>
        <w:t xml:space="preserve"> </w:t>
      </w:r>
      <w:r w:rsidRPr="003A2DD9">
        <w:t>superseded by MSTGN2013 Identify fibr</w:t>
      </w:r>
      <w:r w:rsidRPr="003A2DD9">
        <w:t>es, fabrics and textiles used in the TCF industry.</w:t>
      </w:r>
    </w:p>
    <w:p w:rsidR="00000000" w:rsidRPr="003A2DD9" w:rsidP="00972276">
      <w:pPr>
        <w:pStyle w:val="BodyText"/>
      </w:pPr>
      <w:r w:rsidRPr="003A2DD9">
        <w:t>Release 2. Supersedes and is equivalent to MSTCL3010 Sew woven and stretch knit garments (Release 1).</w:t>
      </w:r>
    </w:p>
    <w:p w:rsidR="00000000" w:rsidRPr="003A2DD9" w:rsidP="00972276">
      <w:pPr>
        <w:pStyle w:val="BodyText"/>
      </w:pPr>
      <w:r w:rsidRPr="003A2DD9">
        <w:t>Data entry errors re listed prerequisites corrected - MSTCL2001 and MSTCL2004 replaced with MSTFD2006.</w:t>
      </w:r>
    </w:p>
    <w:p w:rsidR="00000000" w:rsidRPr="003A2DD9" w:rsidP="00972276">
      <w:pPr>
        <w:pStyle w:val="BodyText"/>
      </w:pPr>
      <w:r w:rsidRPr="003A2DD9">
        <w:t>Release 1. Supersedes and is equivalent to LMTCL3010B Sew woven and stretch knit garments.</w:t>
      </w:r>
    </w:p>
    <w:p w:rsidR="00000000" w:rsidRPr="003A2DD9" w:rsidP="003A2DD9">
      <w:pPr>
        <w:pStyle w:val="Heading1"/>
      </w:pPr>
      <w:bookmarkStart w:id="12" w:name="O_1050010"/>
      <w:bookmarkEnd w:id="12"/>
      <w:r w:rsidRPr="003A2DD9">
        <w:t>Performance Evidence</w:t>
      </w:r>
    </w:p>
    <w:p w:rsidR="00000000" w:rsidRPr="003A2DD9" w:rsidP="00972276">
      <w:pPr>
        <w:pStyle w:val="BodyText"/>
      </w:pPr>
      <w:r w:rsidRPr="003A2DD9">
        <w:t>Evidence required to demonstrate competence in this unit must be relevant to and satisfy the requirements of the elements and</w:t>
      </w:r>
      <w:r w:rsidRPr="003A2DD9">
        <w:t xml:space="preserve"> performance criteria, and include:</w:t>
      </w:r>
    </w:p>
    <w:p w:rsidR="00000000" w:rsidRPr="003A2DD9" w:rsidP="003A2DD9">
      <w:pPr>
        <w:pStyle w:val="ListBullet"/>
      </w:pPr>
      <w:r w:rsidRPr="003A2DD9">
        <w:t>reading and following work instructions, standard operating procedures (SOPs), safe work practices, production specifications</w:t>
      </w:r>
    </w:p>
    <w:p w:rsidR="00000000" w:rsidRPr="003A2DD9" w:rsidP="003A2DD9">
      <w:pPr>
        <w:pStyle w:val="ListBullet"/>
      </w:pPr>
      <w:r w:rsidRPr="003A2DD9">
        <w:t>applying relevant standards</w:t>
      </w:r>
    </w:p>
    <w:p w:rsidR="00000000" w:rsidRPr="003A2DD9" w:rsidP="003A2DD9">
      <w:pPr>
        <w:pStyle w:val="ListBullet"/>
      </w:pPr>
      <w:r w:rsidRPr="003A2DD9">
        <w:t>planning and preparing for product construction</w:t>
      </w:r>
    </w:p>
    <w:p w:rsidR="00000000" w:rsidRPr="003A2DD9" w:rsidP="003A2DD9">
      <w:pPr>
        <w:pStyle w:val="ListBullet"/>
      </w:pPr>
      <w:r w:rsidRPr="003A2DD9">
        <w:t>checking work pie</w:t>
      </w:r>
      <w:r w:rsidRPr="003A2DD9">
        <w:t>ces against pattern or specifications</w:t>
      </w:r>
    </w:p>
    <w:p w:rsidR="00000000" w:rsidRPr="003A2DD9" w:rsidP="003A2DD9">
      <w:pPr>
        <w:pStyle w:val="ListBullet"/>
      </w:pPr>
      <w:r w:rsidRPr="003A2DD9">
        <w:t>preparing workstation and work before commencing sewing operations</w:t>
      </w:r>
    </w:p>
    <w:p w:rsidR="00000000" w:rsidRPr="003A2DD9" w:rsidP="003A2DD9">
      <w:pPr>
        <w:pStyle w:val="ListBullet"/>
      </w:pPr>
      <w:r w:rsidRPr="003A2DD9">
        <w:t>applying appropriate sewing techniques required to construct whole garment form stretch or woven fabric</w:t>
      </w:r>
    </w:p>
    <w:p w:rsidR="00000000" w:rsidRPr="003A2DD9" w:rsidP="003A2DD9">
      <w:pPr>
        <w:pStyle w:val="ListBullet"/>
      </w:pPr>
      <w:r w:rsidRPr="003A2DD9">
        <w:t>sewing at least two (2) garments according to r</w:t>
      </w:r>
      <w:r w:rsidRPr="003A2DD9">
        <w:t>equirements for sewing woven and stretch knit fabrics, quality standards and workplace procedures</w:t>
      </w:r>
    </w:p>
    <w:p w:rsidR="00000000" w:rsidRPr="003A2DD9" w:rsidP="003A2DD9">
      <w:pPr>
        <w:pStyle w:val="ListBullet"/>
      </w:pPr>
      <w:r w:rsidRPr="003A2DD9">
        <w:t>operating one or more machines required for complete operations</w:t>
      </w:r>
    </w:p>
    <w:p w:rsidR="00000000" w:rsidRPr="003A2DD9" w:rsidP="003A2DD9">
      <w:pPr>
        <w:pStyle w:val="ListBullet"/>
      </w:pPr>
      <w:r w:rsidRPr="003A2DD9">
        <w:t>inspecting garment and checking against quality standards, identifying any faults and taking appropriate action to either reject or correct faulty garment and record</w:t>
      </w:r>
    </w:p>
    <w:p w:rsidR="00000000" w:rsidRPr="003A2DD9" w:rsidP="003A2DD9">
      <w:pPr>
        <w:pStyle w:val="ListBullet"/>
      </w:pPr>
      <w:r w:rsidRPr="003A2DD9">
        <w:t>recording preventative action taken to avoid any recurrence of defective garment</w:t>
      </w:r>
    </w:p>
    <w:p w:rsidR="00000000" w:rsidRPr="003A2DD9" w:rsidP="003A2DD9">
      <w:pPr>
        <w:pStyle w:val="ListBullet"/>
      </w:pPr>
      <w:r w:rsidRPr="003A2DD9">
        <w:t>completin</w:t>
      </w:r>
      <w:r w:rsidRPr="003A2DD9">
        <w:t>g production records and packing slips</w:t>
      </w:r>
    </w:p>
    <w:p w:rsidR="00000000" w:rsidRPr="003A2DD9" w:rsidP="003A2DD9">
      <w:pPr>
        <w:pStyle w:val="ListBullet"/>
      </w:pPr>
      <w:r w:rsidRPr="003A2DD9">
        <w:t>directing completed work to next operation or packing section.</w:t>
      </w:r>
    </w:p>
    <w:p w:rsidR="00000000" w:rsidRPr="003A2DD9" w:rsidP="003A2DD9">
      <w:pPr>
        <w:pStyle w:val="AllowPageBreak"/>
      </w:pPr>
    </w:p>
    <w:p w:rsidR="00000000" w:rsidRPr="003A2DD9" w:rsidP="003A2DD9">
      <w:pPr>
        <w:pStyle w:val="Heading1"/>
      </w:pPr>
      <w:bookmarkStart w:id="13" w:name="O_1050009"/>
      <w:bookmarkEnd w:id="13"/>
      <w:r w:rsidRPr="003A2DD9">
        <w:t>Knowledge Evidence</w:t>
      </w:r>
    </w:p>
    <w:p w:rsidR="00000000" w:rsidRPr="003A2DD9" w:rsidP="00972276">
      <w:pPr>
        <w:pStyle w:val="BodyText"/>
      </w:pPr>
      <w:r w:rsidRPr="003A2DD9">
        <w:t>Evidence must be provided that demonstrates knowledge of:</w:t>
      </w:r>
    </w:p>
    <w:p w:rsidR="00000000" w:rsidRPr="003A2DD9" w:rsidP="003A2DD9">
      <w:pPr>
        <w:pStyle w:val="ListBullet"/>
      </w:pPr>
      <w:r w:rsidRPr="003A2DD9">
        <w:t>safe work practices and procedures and use of personal pr</w:t>
      </w:r>
      <w:r w:rsidRPr="003A2DD9">
        <w:t>otective equipment (PPE)</w:t>
      </w:r>
    </w:p>
    <w:p w:rsidR="00000000" w:rsidRPr="003A2DD9" w:rsidP="003A2DD9">
      <w:pPr>
        <w:pStyle w:val="ListBullet"/>
      </w:pPr>
      <w:r w:rsidRPr="003A2DD9">
        <w:t>relevant Australian Standards</w:t>
      </w:r>
    </w:p>
    <w:p w:rsidR="00000000" w:rsidRPr="003A2DD9" w:rsidP="003A2DD9">
      <w:pPr>
        <w:pStyle w:val="ListBullet"/>
      </w:pPr>
      <w:r w:rsidRPr="003A2DD9">
        <w:t>characteristics of a stretch and woven fabrics</w:t>
      </w:r>
    </w:p>
    <w:p w:rsidR="00000000" w:rsidRPr="003A2DD9" w:rsidP="003A2DD9">
      <w:pPr>
        <w:pStyle w:val="ListBullet"/>
      </w:pPr>
      <w:r w:rsidRPr="003A2DD9">
        <w:t>threads and other materials used in garment assembly</w:t>
      </w:r>
    </w:p>
    <w:p w:rsidR="00000000" w:rsidRPr="003A2DD9" w:rsidP="003A2DD9">
      <w:pPr>
        <w:pStyle w:val="ListBullet"/>
      </w:pPr>
      <w:r w:rsidRPr="003A2DD9">
        <w:t>quality standards and practices</w:t>
      </w:r>
    </w:p>
    <w:p w:rsidR="00000000" w:rsidRPr="003A2DD9" w:rsidP="003A2DD9">
      <w:pPr>
        <w:pStyle w:val="ListBullet"/>
      </w:pPr>
      <w:r w:rsidRPr="003A2DD9">
        <w:t>use and maintenance of production machines, including:</w:t>
      </w:r>
    </w:p>
    <w:p w:rsidR="00000000" w:rsidRPr="003A2DD9" w:rsidP="003A2DD9">
      <w:pPr>
        <w:pStyle w:val="ListBullet2"/>
      </w:pPr>
      <w:r w:rsidRPr="003A2DD9">
        <w:t>plain locksti</w:t>
      </w:r>
      <w:r w:rsidRPr="003A2DD9">
        <w:t>tch sewing machine</w:t>
      </w:r>
    </w:p>
    <w:p w:rsidR="00000000" w:rsidRPr="003A2DD9" w:rsidP="003A2DD9">
      <w:pPr>
        <w:pStyle w:val="ListBullet2"/>
      </w:pPr>
      <w:r w:rsidRPr="003A2DD9">
        <w:t>three, four or five thread overlocker</w:t>
      </w:r>
    </w:p>
    <w:p w:rsidR="00000000" w:rsidRPr="003A2DD9" w:rsidP="003A2DD9">
      <w:pPr>
        <w:pStyle w:val="ListBullet2"/>
      </w:pPr>
      <w:r w:rsidRPr="003A2DD9">
        <w:t>zigzag sewing machine</w:t>
      </w:r>
    </w:p>
    <w:p w:rsidR="00000000" w:rsidRPr="003A2DD9" w:rsidP="003A2DD9">
      <w:pPr>
        <w:pStyle w:val="ListBullet2"/>
      </w:pPr>
      <w:r w:rsidRPr="003A2DD9">
        <w:t>blind hemmers</w:t>
      </w:r>
    </w:p>
    <w:p w:rsidR="00000000" w:rsidRPr="003A2DD9" w:rsidP="003A2DD9">
      <w:pPr>
        <w:pStyle w:val="ListBullet2"/>
      </w:pPr>
      <w:r w:rsidRPr="003A2DD9">
        <w:t>buttonholers</w:t>
      </w:r>
    </w:p>
    <w:p w:rsidR="00000000" w:rsidRPr="003A2DD9" w:rsidP="003A2DD9">
      <w:pPr>
        <w:pStyle w:val="ListBullet2"/>
      </w:pPr>
      <w:r w:rsidRPr="003A2DD9">
        <w:t>button sewers</w:t>
      </w:r>
    </w:p>
    <w:p w:rsidR="00000000" w:rsidRPr="003A2DD9" w:rsidP="003A2DD9">
      <w:pPr>
        <w:pStyle w:val="ListBullet2"/>
      </w:pPr>
      <w:r w:rsidRPr="003A2DD9">
        <w:t>pocket and collaring machines</w:t>
      </w:r>
    </w:p>
    <w:p w:rsidR="00000000" w:rsidRPr="003A2DD9" w:rsidP="003A2DD9">
      <w:pPr>
        <w:pStyle w:val="ListBullet2"/>
      </w:pPr>
      <w:r w:rsidRPr="003A2DD9">
        <w:t>elasticators</w:t>
      </w:r>
    </w:p>
    <w:p w:rsidR="00000000" w:rsidRPr="003A2DD9" w:rsidP="003A2DD9">
      <w:pPr>
        <w:pStyle w:val="ListBullet2"/>
      </w:pPr>
      <w:r w:rsidRPr="003A2DD9">
        <w:t>binders</w:t>
      </w:r>
    </w:p>
    <w:p w:rsidR="00000000" w:rsidRPr="003A2DD9" w:rsidP="003A2DD9">
      <w:pPr>
        <w:pStyle w:val="ListBullet"/>
      </w:pPr>
      <w:r w:rsidRPr="003A2DD9">
        <w:t>garment requirements:</w:t>
      </w:r>
    </w:p>
    <w:p w:rsidR="00000000" w:rsidRPr="003A2DD9" w:rsidP="003A2DD9">
      <w:pPr>
        <w:pStyle w:val="ListBullet2"/>
      </w:pPr>
      <w:r w:rsidRPr="003A2DD9">
        <w:t>work pieces, accessories and trims</w:t>
      </w:r>
    </w:p>
    <w:p w:rsidR="00000000" w:rsidRPr="003A2DD9" w:rsidP="003A2DD9">
      <w:pPr>
        <w:pStyle w:val="ListBullet2"/>
      </w:pPr>
      <w:r w:rsidRPr="003A2DD9">
        <w:t>pattern</w:t>
      </w:r>
    </w:p>
    <w:p w:rsidR="00000000" w:rsidRPr="003A2DD9" w:rsidP="003A2DD9">
      <w:pPr>
        <w:pStyle w:val="ListBullet2"/>
      </w:pPr>
      <w:r w:rsidRPr="003A2DD9">
        <w:t>production or delivery time requirements</w:t>
      </w:r>
    </w:p>
    <w:p w:rsidR="00000000" w:rsidRPr="003A2DD9" w:rsidP="003A2DD9">
      <w:pPr>
        <w:pStyle w:val="ListBullet2"/>
      </w:pPr>
      <w:r w:rsidRPr="003A2DD9">
        <w:t xml:space="preserve">stitch finishes </w:t>
      </w:r>
    </w:p>
    <w:p w:rsidR="00000000" w:rsidRPr="003A2DD9" w:rsidP="003A2DD9">
      <w:pPr>
        <w:pStyle w:val="ListBullet"/>
      </w:pPr>
      <w:r w:rsidRPr="003A2DD9">
        <w:t>range of sewing techniques required to construct woven and stretch knit garments</w:t>
      </w:r>
    </w:p>
    <w:p w:rsidR="00000000" w:rsidRPr="003A2DD9" w:rsidP="003A2DD9">
      <w:pPr>
        <w:pStyle w:val="ListBullet"/>
      </w:pPr>
      <w:r w:rsidRPr="003A2DD9">
        <w:t>impact of incorrect sewing techniques on stretch and woven fabrics garment construction</w:t>
      </w:r>
    </w:p>
    <w:p w:rsidR="00000000" w:rsidRPr="003A2DD9" w:rsidP="003A2DD9">
      <w:pPr>
        <w:pStyle w:val="ListBullet"/>
      </w:pPr>
      <w:r w:rsidRPr="003A2DD9">
        <w:t>sequence of operations</w:t>
      </w:r>
    </w:p>
    <w:p w:rsidR="00000000" w:rsidRPr="003A2DD9" w:rsidP="003A2DD9">
      <w:pPr>
        <w:pStyle w:val="ListBullet"/>
      </w:pPr>
      <w:r w:rsidRPr="003A2DD9">
        <w:t>workplace procedures</w:t>
      </w:r>
    </w:p>
    <w:p w:rsidR="00000000" w:rsidRPr="003A2DD9" w:rsidP="003A2DD9">
      <w:pPr>
        <w:pStyle w:val="ListBullet"/>
      </w:pPr>
      <w:r w:rsidRPr="003A2DD9">
        <w:t>recording and reporting practices.</w:t>
      </w:r>
    </w:p>
    <w:p w:rsidR="00000000" w:rsidRPr="003A2DD9" w:rsidP="003A2DD9">
      <w:pPr>
        <w:pStyle w:val="AllowPageBreak"/>
      </w:pPr>
    </w:p>
    <w:p w:rsidR="00000000" w:rsidRPr="003A2DD9" w:rsidP="003A2DD9">
      <w:pPr>
        <w:pStyle w:val="Heading1"/>
      </w:pPr>
      <w:bookmarkStart w:id="14" w:name="O_1050008"/>
      <w:bookmarkEnd w:id="14"/>
      <w:r w:rsidRPr="003A2DD9">
        <w:t>Assessment Conditions</w:t>
      </w:r>
    </w:p>
    <w:p w:rsidR="00000000" w:rsidRPr="003A2DD9" w:rsidP="003A2DD9">
      <w:pPr>
        <w:pStyle w:val="ListBullet"/>
      </w:pPr>
      <w:r w:rsidRPr="003A2DD9">
        <w:t>Assessors must:</w:t>
      </w:r>
    </w:p>
    <w:p w:rsidR="00000000" w:rsidRPr="003A2DD9" w:rsidP="003A2DD9">
      <w:pPr>
        <w:pStyle w:val="ListBullet2"/>
      </w:pPr>
      <w:r w:rsidRPr="003A2DD9">
        <w:t>satisfy the assessor competency requirements that are in place at the time of the assessment, as set by the VET regulator.</w:t>
      </w:r>
    </w:p>
    <w:p w:rsidR="00000000" w:rsidRPr="003A2DD9" w:rsidP="003A2DD9">
      <w:pPr>
        <w:pStyle w:val="ListBullet2"/>
      </w:pPr>
      <w:r w:rsidRPr="003A2DD9">
        <w:t>have vocational co</w:t>
      </w:r>
      <w:r w:rsidRPr="003A2DD9">
        <w:t>mpetency in sewing woven and stretch knit garments, at least to the level being assessed, with relevant industry knowledge and experience.</w:t>
      </w:r>
    </w:p>
    <w:p w:rsidR="00000000" w:rsidRPr="003A2DD9" w:rsidP="003A2DD9">
      <w:pPr>
        <w:pStyle w:val="ListBullet"/>
      </w:pPr>
      <w:r w:rsidRPr="003A2DD9">
        <w:t>Assessment should occur in operational workplace situations. Where this is not possible, or where personal safety or</w:t>
      </w:r>
      <w:r w:rsidRPr="003A2DD9">
        <w:t xml:space="preserve"> environmental damage are limiting factors, assessment must occur in a sufficiently rigorous simulated environment reflecting realistic operational workplace conditions. This must cover all aspects of workplace performance, including environment, task skil</w:t>
      </w:r>
      <w:r w:rsidRPr="003A2DD9">
        <w:t xml:space="preserve">ls, task management skills, contingency management skills and job role environment skills. </w:t>
      </w:r>
    </w:p>
    <w:p w:rsidR="00000000" w:rsidRPr="003A2DD9" w:rsidP="003A2DD9">
      <w:pPr>
        <w:pStyle w:val="ListBullet"/>
      </w:pPr>
      <w:r w:rsidRPr="003A2DD9">
        <w:t>Assessment processes and techniques must be appropriate to the language, literacy and numeracy requirements of the work being performed and the needs of the candida</w:t>
      </w:r>
      <w:r w:rsidRPr="003A2DD9">
        <w:t>te.</w:t>
      </w:r>
    </w:p>
    <w:p w:rsidR="00000000" w:rsidRPr="003A2DD9" w:rsidP="003A2DD9">
      <w:pPr>
        <w:pStyle w:val="ListBullet"/>
      </w:pPr>
      <w:r w:rsidRPr="003A2DD9">
        <w:t>Conditions for assessment must include access to all tools, equipment, materials and documentation required, including relevant workplace procedures, product and manufacturing specifications associated with this unit.</w:t>
      </w:r>
    </w:p>
    <w:p w:rsidR="00000000" w:rsidRPr="003A2DD9" w:rsidP="003A2DD9">
      <w:pPr>
        <w:pStyle w:val="AllowPageBreak"/>
      </w:pPr>
    </w:p>
    <w:p w:rsidR="00000000" w:rsidRPr="003A2DD9" w:rsidP="003A2DD9">
      <w:pPr>
        <w:pStyle w:val="Heading1"/>
      </w:pPr>
      <w:bookmarkStart w:id="15" w:name="O_1050023"/>
      <w:bookmarkEnd w:id="15"/>
      <w:r w:rsidRPr="003A2DD9">
        <w:t>Links</w:t>
      </w:r>
    </w:p>
    <w:p w:rsidR="00000000" w:rsidRPr="003A2DD9" w:rsidP="00972276">
      <w:pPr>
        <w:pStyle w:val="BodyText"/>
      </w:pPr>
      <w:r w:rsidRPr="003A2DD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37700">
        <w:rPr>
          <w:rStyle w:val="Hyperlink"/>
        </w:rPr>
        <w:t>https://vetnet.gov.au/Pages/TrainingDocs.aspx?q=a203ec5c-de7d-406b-b3e1-8f1a9b76e92e</w:t>
      </w:r>
      <w:r>
        <w:fldChar w:fldCharType="end"/>
      </w:r>
    </w:p>
    <w:p w:rsidR="00000000" w:rsidRPr="003A2DD9" w:rsidP="003A2DD9"/>
    <w:sectPr w:rsidSect="003A2D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D9" w:rsidRPr="00972276" w:rsidP="00972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76" w:rsidP="003A2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2276" w:rsidP="003A2D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2276" w:rsidP="003A2D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D9" w:rsidP="003A2DD9">
    <w:pPr>
      <w:pStyle w:val="Footer"/>
      <w:framePr w:wrap="around"/>
    </w:pPr>
    <w:r>
      <w:fldChar w:fldCharType="begin"/>
    </w:r>
    <w:r>
      <w:instrText xml:space="preserve"> DOCPROPERTY  Subject  \* MERGEFORMAT </w:instrText>
    </w:r>
    <w:r>
      <w:fldChar w:fldCharType="separate"/>
    </w:r>
    <w:r w:rsidR="00972276">
      <w:t>Approved</w:t>
    </w:r>
    <w:r w:rsidR="00972276">
      <w:fldChar w:fldCharType="end"/>
    </w:r>
    <w:r>
      <w:tab/>
      <w:t xml:space="preserve">Page </w:t>
    </w:r>
    <w:r>
      <w:fldChar w:fldCharType="begin"/>
    </w:r>
    <w:r>
      <w:instrText xml:space="preserve"> PAGE  \* Arabic  \* MERGEFORMAT </w:instrText>
    </w:r>
    <w:r>
      <w:fldChar w:fldCharType="separate"/>
    </w:r>
    <w:r w:rsidR="009722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2276">
      <w:rPr>
        <w:noProof/>
      </w:rPr>
      <w:t>5</w:t>
    </w:r>
    <w:r>
      <w:rPr>
        <w:noProof/>
      </w:rPr>
      <w:fldChar w:fldCharType="end"/>
    </w:r>
  </w:p>
  <w:p w:rsidR="003A2DD9" w:rsidP="003A2DD9">
    <w:pPr>
      <w:pStyle w:val="Footer"/>
      <w:framePr w:wrap="around"/>
    </w:pPr>
    <w:r>
      <w:t xml:space="preserve">© Commonwealth of Australia, </w:t>
    </w:r>
    <w:r>
      <w:fldChar w:fldCharType="begin"/>
    </w:r>
    <w:r>
      <w:instrText xml:space="preserve"> DATE  \@ "yyyy"  \* MERGEFORMAT </w:instrText>
    </w:r>
    <w:r>
      <w:fldChar w:fldCharType="separate"/>
    </w:r>
    <w:r w:rsidR="00972276">
      <w:rPr>
        <w:noProof/>
      </w:rPr>
      <w:t>2025</w:t>
    </w:r>
    <w:r>
      <w:fldChar w:fldCharType="end"/>
    </w:r>
    <w:r>
      <w:tab/>
    </w:r>
    <w:r>
      <w:fldChar w:fldCharType="begin"/>
    </w:r>
    <w:r>
      <w:instrText xml:space="preserve"> DOCPROPERTY  Author  \* MERGEFORMAT </w:instrText>
    </w:r>
    <w:r>
      <w:fldChar w:fldCharType="separate"/>
    </w:r>
    <w:r w:rsidR="00972276">
      <w:t>Skills Insight</w:t>
    </w:r>
    <w:r w:rsidR="00972276">
      <w:fldChar w:fldCharType="end"/>
    </w:r>
  </w:p>
  <w:p w:rsidR="003A2DD9" w:rsidP="003A2D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DD9" w:rsidRPr="00972276" w:rsidP="009722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76" w:rsidRPr="002D2AF8" w:rsidP="003A2DD9">
    <w:pPr>
      <w:pStyle w:val="Header"/>
      <w:framePr w:wrap="around"/>
    </w:pPr>
    <w:r>
      <w:fldChar w:fldCharType="begin"/>
    </w:r>
    <w:r>
      <w:instrText xml:space="preserve"> TITLE   \* MERGEFORMAT </w:instrText>
    </w:r>
    <w:r>
      <w:fldChar w:fldCharType="separate"/>
    </w:r>
    <w:r>
      <w:t>MSTCL3010 Sew woven and stretch knit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2276" w:rsidP="003A2D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D9" w:rsidRPr="002D2AF8" w:rsidP="003A2DD9">
    <w:pPr>
      <w:pStyle w:val="Header"/>
      <w:framePr w:wrap="around"/>
    </w:pPr>
    <w:r>
      <w:fldChar w:fldCharType="begin"/>
    </w:r>
    <w:r>
      <w:instrText xml:space="preserve"> TITLE   \* MERGEFORMAT </w:instrText>
    </w:r>
    <w:r>
      <w:fldChar w:fldCharType="separate"/>
    </w:r>
    <w:r w:rsidR="00972276">
      <w:t>MSTCL3010 Sew woven and stretch knit garments</w:t>
    </w:r>
    <w:r w:rsidR="00972276">
      <w:fldChar w:fldCharType="end"/>
    </w:r>
    <w:r>
      <w:tab/>
      <w:t xml:space="preserve">Date this document was generated: </w:t>
    </w:r>
    <w:r>
      <w:fldChar w:fldCharType="begin"/>
    </w:r>
    <w:r>
      <w:instrText xml:space="preserve"> CREATEDATE  \@ "d MMMM yyyy"  \* MERGEFORMAT </w:instrText>
    </w:r>
    <w:r>
      <w:fldChar w:fldCharType="separate"/>
    </w:r>
    <w:r w:rsidR="00972276">
      <w:rPr>
        <w:noProof/>
      </w:rPr>
      <w:t>2 March 2025</w:t>
    </w:r>
    <w:r>
      <w:fldChar w:fldCharType="end"/>
    </w:r>
  </w:p>
  <w:p w:rsidR="003A2DD9" w:rsidP="003A2D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40C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6EA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1A5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D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DD9"/>
    <w:pPr>
      <w:spacing w:before="360" w:after="60"/>
      <w:outlineLvl w:val="0"/>
    </w:pPr>
    <w:rPr>
      <w:sz w:val="32"/>
    </w:rPr>
  </w:style>
  <w:style w:type="paragraph" w:styleId="Heading2">
    <w:name w:val="heading 2"/>
    <w:basedOn w:val="HeadingBase"/>
    <w:next w:val="BodyText"/>
    <w:link w:val="Heading2Char"/>
    <w:qFormat/>
    <w:rsid w:val="003A2DD9"/>
    <w:pPr>
      <w:keepLines/>
      <w:spacing w:before="240" w:after="120"/>
      <w:outlineLvl w:val="1"/>
    </w:pPr>
    <w:rPr>
      <w:sz w:val="28"/>
      <w:szCs w:val="40"/>
    </w:rPr>
  </w:style>
  <w:style w:type="paragraph" w:styleId="Heading3">
    <w:name w:val="heading 3"/>
    <w:basedOn w:val="HeadingBase"/>
    <w:next w:val="BodyText"/>
    <w:link w:val="Heading3Char"/>
    <w:qFormat/>
    <w:rsid w:val="003A2DD9"/>
    <w:pPr>
      <w:spacing w:before="180" w:after="120"/>
      <w:outlineLvl w:val="2"/>
    </w:pPr>
    <w:rPr>
      <w:spacing w:val="-10"/>
      <w:kern w:val="32"/>
    </w:rPr>
  </w:style>
  <w:style w:type="paragraph" w:styleId="Heading4">
    <w:name w:val="heading 4"/>
    <w:basedOn w:val="HeadingBase"/>
    <w:next w:val="BodyText"/>
    <w:link w:val="Heading4Char"/>
    <w:qFormat/>
    <w:rsid w:val="003A2DD9"/>
    <w:pPr>
      <w:spacing w:before="160" w:after="120"/>
      <w:outlineLvl w:val="3"/>
    </w:pPr>
    <w:rPr>
      <w:sz w:val="22"/>
    </w:rPr>
  </w:style>
  <w:style w:type="paragraph" w:styleId="Heading5">
    <w:name w:val="heading 5"/>
    <w:basedOn w:val="HeadingBase"/>
    <w:next w:val="Normal"/>
    <w:link w:val="Heading5Char"/>
    <w:qFormat/>
    <w:rsid w:val="003A2DD9"/>
    <w:pPr>
      <w:spacing w:before="80"/>
      <w:outlineLvl w:val="4"/>
    </w:pPr>
    <w:rPr>
      <w:color w:val="918585"/>
      <w:sz w:val="20"/>
    </w:rPr>
  </w:style>
  <w:style w:type="paragraph" w:styleId="Heading6">
    <w:name w:val="heading 6"/>
    <w:basedOn w:val="HeadingBase"/>
    <w:next w:val="Normal"/>
    <w:link w:val="Heading6Char"/>
    <w:qFormat/>
    <w:rsid w:val="003A2DD9"/>
    <w:pPr>
      <w:spacing w:before="60"/>
      <w:outlineLvl w:val="5"/>
    </w:pPr>
    <w:rPr>
      <w:color w:val="918585"/>
      <w:sz w:val="20"/>
    </w:rPr>
  </w:style>
  <w:style w:type="paragraph" w:styleId="Heading7">
    <w:name w:val="heading 7"/>
    <w:basedOn w:val="Normal"/>
    <w:next w:val="Normal"/>
    <w:link w:val="Heading7Char"/>
    <w:qFormat/>
    <w:rsid w:val="003A2DD9"/>
    <w:pPr>
      <w:ind w:left="720"/>
      <w:outlineLvl w:val="6"/>
    </w:pPr>
    <w:rPr>
      <w:i/>
    </w:rPr>
  </w:style>
  <w:style w:type="paragraph" w:styleId="Heading8">
    <w:name w:val="heading 8"/>
    <w:basedOn w:val="Normal"/>
    <w:next w:val="Normal"/>
    <w:link w:val="Heading8Char"/>
    <w:qFormat/>
    <w:rsid w:val="003A2DD9"/>
    <w:pPr>
      <w:ind w:left="720"/>
      <w:outlineLvl w:val="7"/>
    </w:pPr>
    <w:rPr>
      <w:i/>
    </w:rPr>
  </w:style>
  <w:style w:type="paragraph" w:styleId="Heading9">
    <w:name w:val="heading 9"/>
    <w:basedOn w:val="Normal"/>
    <w:next w:val="Normal"/>
    <w:link w:val="Heading9Char"/>
    <w:qFormat/>
    <w:rsid w:val="003A2DD9"/>
    <w:pPr>
      <w:ind w:left="720"/>
      <w:outlineLvl w:val="8"/>
    </w:pPr>
    <w:rPr>
      <w:i/>
    </w:rPr>
  </w:style>
  <w:style w:type="character" w:default="1" w:styleId="DefaultParagraphFont">
    <w:name w:val="Default Paragraph Font"/>
    <w:uiPriority w:val="1"/>
    <w:unhideWhenUsed/>
    <w:rsid w:val="003A2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DD9"/>
  </w:style>
  <w:style w:type="character" w:customStyle="1" w:styleId="Heading1Char">
    <w:name w:val="Heading 1 Char"/>
    <w:basedOn w:val="DefaultParagraphFont"/>
    <w:link w:val="Heading1"/>
    <w:rsid w:val="003A2DD9"/>
    <w:rPr>
      <w:rFonts w:ascii="Times New Roman" w:eastAsia="Times New Roman" w:hAnsi="Times New Roman" w:cs="Times New Roman"/>
      <w:b/>
      <w:sz w:val="32"/>
      <w:szCs w:val="20"/>
      <w:lang w:eastAsia="en-US"/>
    </w:rPr>
  </w:style>
  <w:style w:type="paragraph" w:styleId="BodyText">
    <w:name w:val="Body Text"/>
    <w:basedOn w:val="Normal"/>
    <w:link w:val="BodyTextChar"/>
    <w:rsid w:val="003A2D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DD9"/>
    <w:rPr>
      <w:rFonts w:ascii="Times New Roman" w:eastAsia="Times New Roman" w:hAnsi="Times New Roman" w:cs="Times New Roman"/>
      <w:sz w:val="24"/>
      <w:lang w:eastAsia="en-US"/>
    </w:rPr>
  </w:style>
  <w:style w:type="paragraph" w:styleId="ListBullet">
    <w:name w:val="List Bullet"/>
    <w:basedOn w:val="List"/>
    <w:rsid w:val="003A2DD9"/>
    <w:pPr>
      <w:numPr>
        <w:numId w:val="12"/>
      </w:numPr>
      <w:tabs>
        <w:tab w:val="clear" w:pos="340"/>
      </w:tabs>
      <w:spacing w:before="40" w:after="40"/>
    </w:pPr>
  </w:style>
  <w:style w:type="character" w:customStyle="1" w:styleId="SpecialBold">
    <w:name w:val="Special Bold"/>
    <w:basedOn w:val="DefaultParagraphFont"/>
    <w:rsid w:val="003A2DD9"/>
    <w:rPr>
      <w:b/>
      <w:spacing w:val="0"/>
    </w:rPr>
  </w:style>
  <w:style w:type="paragraph" w:styleId="ListBullet2">
    <w:name w:val="List Bullet 2"/>
    <w:basedOn w:val="List2"/>
    <w:rsid w:val="003A2DD9"/>
    <w:pPr>
      <w:numPr>
        <w:numId w:val="13"/>
      </w:numPr>
      <w:tabs>
        <w:tab w:val="clear" w:pos="680"/>
      </w:tabs>
    </w:pPr>
  </w:style>
  <w:style w:type="paragraph" w:customStyle="1" w:styleId="SuperHeading">
    <w:name w:val="SuperHeading"/>
    <w:basedOn w:val="Normal"/>
    <w:rsid w:val="003A2DD9"/>
    <w:pPr>
      <w:spacing w:before="240" w:after="120"/>
      <w:outlineLvl w:val="0"/>
    </w:pPr>
    <w:rPr>
      <w:rFonts w:ascii="Times New Roman" w:hAnsi="Times New Roman"/>
      <w:b/>
      <w:sz w:val="32"/>
    </w:rPr>
  </w:style>
  <w:style w:type="paragraph" w:customStyle="1" w:styleId="AllowPageBreak">
    <w:name w:val="AllowPageBreak"/>
    <w:rsid w:val="003A2D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2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D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D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D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D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DD9"/>
    <w:rPr>
      <w:rFonts w:ascii="Courier New" w:eastAsia="Times New Roman" w:hAnsi="Courier New" w:cs="Times New Roman"/>
      <w:i/>
      <w:szCs w:val="20"/>
      <w:lang w:eastAsia="en-US"/>
    </w:rPr>
  </w:style>
  <w:style w:type="paragraph" w:customStyle="1" w:styleId="HeadingBase">
    <w:name w:val="Heading Base"/>
    <w:rsid w:val="003A2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DD9"/>
    <w:pPr>
      <w:tabs>
        <w:tab w:val="right" w:leader="dot" w:pos="9072"/>
      </w:tabs>
      <w:ind w:left="567"/>
    </w:pPr>
    <w:rPr>
      <w:szCs w:val="22"/>
    </w:rPr>
  </w:style>
  <w:style w:type="paragraph" w:customStyle="1" w:styleId="TOCBase">
    <w:name w:val="TOC Base"/>
    <w:rsid w:val="003A2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DD9"/>
    <w:pPr>
      <w:tabs>
        <w:tab w:val="right" w:leader="dot" w:pos="9072"/>
      </w:tabs>
      <w:spacing w:before="40" w:after="40"/>
      <w:ind w:left="284"/>
    </w:pPr>
    <w:rPr>
      <w:rFonts w:ascii="Times New Roman" w:hAnsi="Times New Roman"/>
    </w:rPr>
  </w:style>
  <w:style w:type="paragraph" w:styleId="TOC1">
    <w:name w:val="toc 1"/>
    <w:basedOn w:val="TOCBase"/>
    <w:next w:val="Normal"/>
    <w:rsid w:val="003A2D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DD9"/>
    <w:rPr>
      <w:rFonts w:ascii="Times New Roman" w:eastAsia="Times New Roman" w:hAnsi="Times New Roman" w:cs="Times New Roman"/>
      <w:sz w:val="16"/>
      <w:lang w:eastAsia="en-US"/>
    </w:rPr>
  </w:style>
  <w:style w:type="paragraph" w:styleId="Title">
    <w:name w:val="Title"/>
    <w:basedOn w:val="HeadingBase"/>
    <w:link w:val="TitleChar"/>
    <w:qFormat/>
    <w:rsid w:val="003A2DD9"/>
    <w:pPr>
      <w:spacing w:before="5040"/>
      <w:jc w:val="center"/>
    </w:pPr>
    <w:rPr>
      <w:sz w:val="48"/>
      <w:szCs w:val="72"/>
      <w:lang w:val="en-US"/>
    </w:rPr>
  </w:style>
  <w:style w:type="character" w:customStyle="1" w:styleId="TitleChar">
    <w:name w:val="Title Char"/>
    <w:basedOn w:val="DefaultParagraphFont"/>
    <w:link w:val="Title"/>
    <w:rsid w:val="003A2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DD9"/>
    <w:pPr>
      <w:tabs>
        <w:tab w:val="left" w:pos="3600"/>
        <w:tab w:val="left" w:pos="3958"/>
      </w:tabs>
    </w:pPr>
  </w:style>
  <w:style w:type="paragraph" w:styleId="List">
    <w:name w:val="List"/>
    <w:basedOn w:val="BodyText"/>
    <w:next w:val="BodyText"/>
    <w:rsid w:val="003A2DD9"/>
    <w:pPr>
      <w:tabs>
        <w:tab w:val="left" w:pos="340"/>
      </w:tabs>
      <w:spacing w:before="60" w:after="60"/>
      <w:ind w:left="340" w:hanging="340"/>
    </w:pPr>
  </w:style>
  <w:style w:type="paragraph" w:customStyle="1" w:styleId="Note">
    <w:name w:val="Note"/>
    <w:basedOn w:val="BodyText"/>
    <w:rsid w:val="003A2D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DD9"/>
    <w:pPr>
      <w:framePr w:wrap="auto" w:hAnchor="text" w:y="6049"/>
    </w:pPr>
    <w:rPr>
      <w:color w:val="000000"/>
      <w:sz w:val="40"/>
    </w:rPr>
  </w:style>
  <w:style w:type="paragraph" w:customStyle="1" w:styleId="TOCTitle">
    <w:name w:val="TOCTitle"/>
    <w:basedOn w:val="Heading1"/>
    <w:rsid w:val="003A2DD9"/>
    <w:pPr>
      <w:spacing w:after="240"/>
      <w:jc w:val="center"/>
      <w:outlineLvl w:val="9"/>
    </w:pPr>
    <w:rPr>
      <w:caps/>
    </w:rPr>
  </w:style>
  <w:style w:type="paragraph" w:customStyle="1" w:styleId="Version">
    <w:name w:val="Version"/>
    <w:rsid w:val="003A2D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DD9"/>
    <w:pPr>
      <w:keepNext w:val="0"/>
      <w:tabs>
        <w:tab w:val="right" w:pos="4176"/>
      </w:tabs>
      <w:ind w:left="198" w:hanging="198"/>
    </w:pPr>
    <w:rPr>
      <w:rFonts w:ascii="Garamond" w:hAnsi="Garamond"/>
    </w:rPr>
  </w:style>
  <w:style w:type="paragraph" w:styleId="IndexHeading">
    <w:name w:val="index heading"/>
    <w:basedOn w:val="Normal"/>
    <w:next w:val="Index1"/>
    <w:semiHidden/>
    <w:rsid w:val="003A2DD9"/>
    <w:pPr>
      <w:spacing w:before="120" w:after="120"/>
    </w:pPr>
    <w:rPr>
      <w:rFonts w:ascii="Arial" w:hAnsi="Arial"/>
      <w:b/>
      <w:color w:val="918585"/>
      <w:sz w:val="24"/>
    </w:rPr>
  </w:style>
  <w:style w:type="paragraph" w:styleId="Header">
    <w:name w:val="header"/>
    <w:basedOn w:val="Normal"/>
    <w:link w:val="HeaderChar"/>
    <w:rsid w:val="003A2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DD9"/>
    <w:rPr>
      <w:rFonts w:ascii="Times New Roman" w:eastAsia="Times New Roman" w:hAnsi="Times New Roman" w:cs="Times New Roman"/>
      <w:sz w:val="16"/>
      <w:szCs w:val="20"/>
      <w:lang w:val="en-GB" w:eastAsia="en-US"/>
    </w:rPr>
  </w:style>
  <w:style w:type="paragraph" w:customStyle="1" w:styleId="Chapter">
    <w:name w:val="Chapter"/>
    <w:basedOn w:val="Normal"/>
    <w:rsid w:val="003A2DD9"/>
    <w:pPr>
      <w:spacing w:before="240"/>
    </w:pPr>
    <w:rPr>
      <w:rFonts w:ascii="Times New Roman" w:hAnsi="Times New Roman"/>
      <w:smallCaps/>
      <w:spacing w:val="80"/>
      <w:sz w:val="28"/>
    </w:rPr>
  </w:style>
  <w:style w:type="paragraph" w:customStyle="1" w:styleId="InChapter">
    <w:name w:val="InChapter"/>
    <w:basedOn w:val="Heading3"/>
    <w:rsid w:val="003A2DD9"/>
    <w:pPr>
      <w:spacing w:after="240"/>
      <w:outlineLvl w:val="9"/>
    </w:pPr>
    <w:rPr>
      <w:noProof/>
    </w:rPr>
  </w:style>
  <w:style w:type="paragraph" w:styleId="Index2">
    <w:name w:val="index 2"/>
    <w:basedOn w:val="Normal"/>
    <w:next w:val="Normal"/>
    <w:semiHidden/>
    <w:rsid w:val="003A2DD9"/>
    <w:pPr>
      <w:tabs>
        <w:tab w:val="right" w:pos="4176"/>
      </w:tabs>
      <w:ind w:left="568" w:hanging="284"/>
    </w:pPr>
    <w:rPr>
      <w:rFonts w:ascii="Garamond" w:hAnsi="Garamond"/>
    </w:rPr>
  </w:style>
  <w:style w:type="paragraph" w:customStyle="1" w:styleId="Byline">
    <w:name w:val="Byline"/>
    <w:rsid w:val="003A2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DD9"/>
    <w:pPr>
      <w:tabs>
        <w:tab w:val="clear" w:pos="3600"/>
        <w:tab w:val="clear" w:pos="3958"/>
      </w:tabs>
      <w:jc w:val="right"/>
    </w:pPr>
  </w:style>
  <w:style w:type="character" w:styleId="Emphasis">
    <w:name w:val="Emphasis"/>
    <w:basedOn w:val="DefaultParagraphFont"/>
    <w:qFormat/>
    <w:rsid w:val="003A2DD9"/>
    <w:rPr>
      <w:i/>
    </w:rPr>
  </w:style>
  <w:style w:type="paragraph" w:styleId="Caption">
    <w:name w:val="caption"/>
    <w:basedOn w:val="BodyText"/>
    <w:next w:val="Normal"/>
    <w:qFormat/>
    <w:rsid w:val="003A2DD9"/>
    <w:pPr>
      <w:framePr w:w="2268" w:hSpace="181" w:vSpace="181" w:wrap="around" w:vAnchor="text" w:hAnchor="page" w:x="1135" w:y="285" w:anchorLock="1"/>
    </w:pPr>
    <w:rPr>
      <w:i/>
    </w:rPr>
  </w:style>
  <w:style w:type="paragraph" w:customStyle="1" w:styleId="MiniTOCTitle">
    <w:name w:val="MiniTOCTitle"/>
    <w:basedOn w:val="Heading4"/>
    <w:rsid w:val="003A2DD9"/>
    <w:pPr>
      <w:spacing w:before="240"/>
      <w:outlineLvl w:val="9"/>
    </w:pPr>
    <w:rPr>
      <w:noProof/>
      <w:sz w:val="24"/>
    </w:rPr>
  </w:style>
  <w:style w:type="paragraph" w:customStyle="1" w:styleId="MiniTOCItem">
    <w:name w:val="MiniTOCItem"/>
    <w:basedOn w:val="ListBullet"/>
    <w:rsid w:val="003A2DD9"/>
    <w:pPr>
      <w:numPr>
        <w:numId w:val="0"/>
      </w:numPr>
      <w:tabs>
        <w:tab w:val="right" w:leader="dot" w:pos="6521"/>
      </w:tabs>
      <w:spacing w:before="0" w:after="0"/>
    </w:pPr>
  </w:style>
  <w:style w:type="paragraph" w:customStyle="1" w:styleId="TOFTitle">
    <w:name w:val="TOFTitle"/>
    <w:basedOn w:val="TOCTitle"/>
    <w:rsid w:val="003A2DD9"/>
  </w:style>
  <w:style w:type="paragraph" w:styleId="TableofFigures">
    <w:name w:val="table of figures"/>
    <w:basedOn w:val="Normal"/>
    <w:next w:val="Normal"/>
    <w:semiHidden/>
    <w:rsid w:val="003A2DD9"/>
    <w:pPr>
      <w:tabs>
        <w:tab w:val="right" w:leader="dot" w:pos="9072"/>
      </w:tabs>
      <w:ind w:left="970" w:hanging="403"/>
    </w:pPr>
    <w:rPr>
      <w:rFonts w:ascii="Times New Roman" w:hAnsi="Times New Roman"/>
      <w:b/>
    </w:rPr>
  </w:style>
  <w:style w:type="paragraph" w:styleId="ListNumber">
    <w:name w:val="List Number"/>
    <w:basedOn w:val="List"/>
    <w:rsid w:val="003A2DD9"/>
    <w:pPr>
      <w:numPr>
        <w:numId w:val="15"/>
      </w:numPr>
      <w:tabs>
        <w:tab w:val="clear" w:pos="340"/>
      </w:tabs>
    </w:pPr>
  </w:style>
  <w:style w:type="character" w:customStyle="1" w:styleId="WingdingSymbols">
    <w:name w:val="Wingding Symbols"/>
    <w:rsid w:val="003A2DD9"/>
    <w:rPr>
      <w:rFonts w:ascii="Wingdings" w:hAnsi="Wingdings"/>
    </w:rPr>
  </w:style>
  <w:style w:type="paragraph" w:customStyle="1" w:styleId="TableHeading">
    <w:name w:val="Table Heading"/>
    <w:basedOn w:val="HeadingBase"/>
    <w:rsid w:val="003A2DD9"/>
    <w:pPr>
      <w:keepLines/>
      <w:pBdr>
        <w:bottom w:val="single" w:sz="6" w:space="1" w:color="918585"/>
      </w:pBdr>
      <w:spacing w:before="240"/>
    </w:pPr>
  </w:style>
  <w:style w:type="character" w:customStyle="1" w:styleId="HotSpot">
    <w:name w:val="HotSpot"/>
    <w:rsid w:val="003A2DD9"/>
    <w:rPr>
      <w:color w:val="0033CC"/>
      <w:u w:val="none"/>
    </w:rPr>
  </w:style>
  <w:style w:type="paragraph" w:customStyle="1" w:styleId="BodyTextRight">
    <w:name w:val="Body Text Right"/>
    <w:basedOn w:val="BodyText"/>
    <w:rsid w:val="003A2DD9"/>
    <w:pPr>
      <w:spacing w:before="0" w:after="0"/>
      <w:jc w:val="right"/>
    </w:pPr>
  </w:style>
  <w:style w:type="paragraph" w:styleId="Index3">
    <w:name w:val="index 3"/>
    <w:basedOn w:val="ListNumber2"/>
    <w:next w:val="Normal"/>
    <w:semiHidden/>
    <w:rsid w:val="003A2DD9"/>
    <w:pPr>
      <w:numPr>
        <w:numId w:val="0"/>
      </w:numPr>
      <w:tabs>
        <w:tab w:val="right" w:leader="dot" w:pos="4176"/>
      </w:tabs>
    </w:pPr>
  </w:style>
  <w:style w:type="paragraph" w:styleId="ListNumber2">
    <w:name w:val="List Number 2"/>
    <w:basedOn w:val="List2"/>
    <w:rsid w:val="003A2DD9"/>
    <w:pPr>
      <w:numPr>
        <w:numId w:val="10"/>
      </w:numPr>
      <w:tabs>
        <w:tab w:val="clear" w:pos="1060"/>
      </w:tabs>
    </w:pPr>
  </w:style>
  <w:style w:type="paragraph" w:customStyle="1" w:styleId="MarginNote">
    <w:name w:val="Margin Note"/>
    <w:basedOn w:val="BodyText"/>
    <w:rsid w:val="003A2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D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DD9"/>
    <w:rPr>
      <w:sz w:val="32"/>
    </w:rPr>
  </w:style>
  <w:style w:type="paragraph" w:customStyle="1" w:styleId="HeadingProcedure">
    <w:name w:val="Heading Procedure"/>
    <w:basedOn w:val="HeadingBase"/>
    <w:next w:val="Normal"/>
    <w:rsid w:val="003A2DD9"/>
    <w:pPr>
      <w:tabs>
        <w:tab w:val="left" w:pos="0"/>
      </w:tabs>
      <w:spacing w:before="120" w:after="60"/>
    </w:pPr>
    <w:rPr>
      <w:i/>
      <w:color w:val="918585"/>
      <w:sz w:val="22"/>
    </w:rPr>
  </w:style>
  <w:style w:type="paragraph" w:customStyle="1" w:styleId="TableBodyText">
    <w:name w:val="Table Body Text"/>
    <w:basedOn w:val="BodyText"/>
    <w:rsid w:val="003A2DD9"/>
    <w:pPr>
      <w:spacing w:before="60" w:after="60"/>
    </w:pPr>
  </w:style>
  <w:style w:type="paragraph" w:styleId="ListContinue">
    <w:name w:val="List Continue"/>
    <w:basedOn w:val="List"/>
    <w:rsid w:val="003A2DD9"/>
    <w:pPr>
      <w:ind w:firstLine="0"/>
    </w:pPr>
  </w:style>
  <w:style w:type="paragraph" w:customStyle="1" w:styleId="ListNote">
    <w:name w:val="List Note"/>
    <w:basedOn w:val="List"/>
    <w:rsid w:val="003A2DD9"/>
    <w:pPr>
      <w:pBdr>
        <w:top w:val="single" w:sz="6" w:space="2" w:color="918585"/>
        <w:bottom w:val="single" w:sz="6" w:space="2" w:color="918585"/>
      </w:pBdr>
      <w:tabs>
        <w:tab w:val="left" w:pos="1021"/>
      </w:tabs>
      <w:ind w:firstLine="0"/>
    </w:pPr>
  </w:style>
  <w:style w:type="paragraph" w:customStyle="1" w:styleId="Warning">
    <w:name w:val="Warning"/>
    <w:basedOn w:val="BodyText"/>
    <w:rsid w:val="003A2DD9"/>
    <w:pPr>
      <w:shd w:val="clear" w:color="auto" w:fill="D9D9D9"/>
      <w:tabs>
        <w:tab w:val="left" w:pos="992"/>
      </w:tabs>
      <w:ind w:left="119" w:right="119"/>
    </w:pPr>
    <w:rPr>
      <w:sz w:val="20"/>
    </w:rPr>
  </w:style>
  <w:style w:type="paragraph" w:customStyle="1" w:styleId="MarginIcons">
    <w:name w:val="Margin Icons"/>
    <w:basedOn w:val="BodyText"/>
    <w:rsid w:val="003A2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DD9"/>
    <w:rPr>
      <w:rFonts w:ascii="Courier New" w:hAnsi="Courier New"/>
    </w:rPr>
  </w:style>
  <w:style w:type="paragraph" w:customStyle="1" w:styleId="NoteBullet">
    <w:name w:val="Note Bullet"/>
    <w:basedOn w:val="Note"/>
    <w:rsid w:val="003A2DD9"/>
    <w:pPr>
      <w:tabs>
        <w:tab w:val="clear" w:pos="680"/>
      </w:tabs>
      <w:spacing w:before="60" w:after="60"/>
    </w:pPr>
  </w:style>
  <w:style w:type="paragraph" w:customStyle="1" w:styleId="SubHeading2">
    <w:name w:val="SubHeading2"/>
    <w:basedOn w:val="HeadingBase"/>
    <w:rsid w:val="003A2DD9"/>
    <w:pPr>
      <w:spacing w:before="240" w:after="60"/>
    </w:pPr>
    <w:rPr>
      <w:sz w:val="20"/>
    </w:rPr>
  </w:style>
  <w:style w:type="paragraph" w:customStyle="1" w:styleId="SubHeading1">
    <w:name w:val="SubHeading1"/>
    <w:basedOn w:val="HeadingBase"/>
    <w:rsid w:val="003A2DD9"/>
    <w:pPr>
      <w:spacing w:before="240" w:after="60"/>
    </w:pPr>
    <w:rPr>
      <w:color w:val="918585"/>
      <w:sz w:val="22"/>
    </w:rPr>
  </w:style>
  <w:style w:type="paragraph" w:customStyle="1" w:styleId="SideHeading">
    <w:name w:val="Side Heading"/>
    <w:basedOn w:val="HeadingBase"/>
    <w:rsid w:val="003A2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DD9"/>
    <w:pPr>
      <w:tabs>
        <w:tab w:val="num" w:pos="360"/>
      </w:tabs>
    </w:pPr>
  </w:style>
  <w:style w:type="paragraph" w:styleId="PlainText">
    <w:name w:val="Plain Text"/>
    <w:basedOn w:val="Normal"/>
    <w:link w:val="PlainTextChar"/>
    <w:rsid w:val="003A2DD9"/>
    <w:rPr>
      <w:sz w:val="20"/>
    </w:rPr>
  </w:style>
  <w:style w:type="character" w:customStyle="1" w:styleId="PlainTextChar">
    <w:name w:val="Plain Text Char"/>
    <w:basedOn w:val="DefaultParagraphFont"/>
    <w:link w:val="PlainText"/>
    <w:rsid w:val="003A2DD9"/>
    <w:rPr>
      <w:rFonts w:ascii="Courier New" w:eastAsia="Times New Roman" w:hAnsi="Courier New" w:cs="Times New Roman"/>
      <w:sz w:val="20"/>
      <w:szCs w:val="20"/>
      <w:lang w:eastAsia="en-US"/>
    </w:rPr>
  </w:style>
  <w:style w:type="character" w:customStyle="1" w:styleId="MenuOption">
    <w:name w:val="Menu Option"/>
    <w:basedOn w:val="DefaultParagraphFont"/>
    <w:rsid w:val="003A2DD9"/>
    <w:rPr>
      <w:b/>
      <w:smallCaps/>
    </w:rPr>
  </w:style>
  <w:style w:type="paragraph" w:customStyle="1" w:styleId="TableListNumber">
    <w:name w:val="Table List Number"/>
    <w:basedOn w:val="ListNumber"/>
    <w:rsid w:val="003A2DD9"/>
    <w:pPr>
      <w:numPr>
        <w:numId w:val="0"/>
      </w:numPr>
    </w:pPr>
  </w:style>
  <w:style w:type="paragraph" w:styleId="TOC4">
    <w:name w:val="toc 4"/>
    <w:basedOn w:val="TOCBase"/>
    <w:next w:val="Normal"/>
    <w:semiHidden/>
    <w:rsid w:val="003A2DD9"/>
    <w:pPr>
      <w:tabs>
        <w:tab w:val="right" w:leader="dot" w:pos="9071"/>
      </w:tabs>
      <w:ind w:left="1701"/>
    </w:pPr>
  </w:style>
  <w:style w:type="paragraph" w:customStyle="1" w:styleId="ListAlpha">
    <w:name w:val="List Alpha"/>
    <w:basedOn w:val="List"/>
    <w:rsid w:val="003A2DD9"/>
    <w:pPr>
      <w:numPr>
        <w:numId w:val="9"/>
      </w:numPr>
    </w:pPr>
  </w:style>
  <w:style w:type="paragraph" w:customStyle="1" w:styleId="ListAlpha2">
    <w:name w:val="List Alpha 2"/>
    <w:basedOn w:val="List2"/>
    <w:rsid w:val="003A2DD9"/>
    <w:pPr>
      <w:numPr>
        <w:numId w:val="8"/>
      </w:numPr>
    </w:pPr>
  </w:style>
  <w:style w:type="paragraph" w:styleId="List2">
    <w:name w:val="List 2"/>
    <w:basedOn w:val="BodyText"/>
    <w:rsid w:val="003A2DD9"/>
    <w:pPr>
      <w:tabs>
        <w:tab w:val="left" w:pos="680"/>
      </w:tabs>
      <w:spacing w:before="60" w:after="60"/>
      <w:ind w:left="680" w:hanging="340"/>
    </w:pPr>
  </w:style>
  <w:style w:type="paragraph" w:styleId="List3">
    <w:name w:val="List 3"/>
    <w:basedOn w:val="BodyText"/>
    <w:rsid w:val="003A2DD9"/>
    <w:pPr>
      <w:tabs>
        <w:tab w:val="left" w:pos="1021"/>
      </w:tabs>
      <w:spacing w:before="60" w:after="60"/>
      <w:ind w:left="1020" w:hanging="340"/>
    </w:pPr>
  </w:style>
  <w:style w:type="paragraph" w:styleId="List4">
    <w:name w:val="List 4"/>
    <w:basedOn w:val="BodyText"/>
    <w:rsid w:val="003A2DD9"/>
    <w:pPr>
      <w:tabs>
        <w:tab w:val="left" w:pos="1361"/>
      </w:tabs>
      <w:spacing w:before="60" w:after="60"/>
      <w:ind w:left="1361" w:hanging="340"/>
    </w:pPr>
  </w:style>
  <w:style w:type="paragraph" w:styleId="List5">
    <w:name w:val="List 5"/>
    <w:basedOn w:val="BodyText"/>
    <w:rsid w:val="003A2DD9"/>
    <w:pPr>
      <w:tabs>
        <w:tab w:val="left" w:pos="1701"/>
      </w:tabs>
      <w:spacing w:before="60" w:after="60"/>
      <w:ind w:left="1701" w:hanging="340"/>
    </w:pPr>
  </w:style>
  <w:style w:type="paragraph" w:styleId="ListBullet3">
    <w:name w:val="List Bullet 3"/>
    <w:basedOn w:val="List3"/>
    <w:rsid w:val="003A2DD9"/>
    <w:pPr>
      <w:numPr>
        <w:numId w:val="14"/>
      </w:numPr>
      <w:tabs>
        <w:tab w:val="clear" w:pos="1021"/>
      </w:tabs>
      <w:ind w:left="1037" w:hanging="357"/>
    </w:pPr>
  </w:style>
  <w:style w:type="paragraph" w:styleId="ListBullet4">
    <w:name w:val="List Bullet 4"/>
    <w:basedOn w:val="List4"/>
    <w:rsid w:val="003A2DD9"/>
    <w:pPr>
      <w:numPr>
        <w:numId w:val="3"/>
      </w:numPr>
      <w:tabs>
        <w:tab w:val="clear" w:pos="1361"/>
      </w:tabs>
    </w:pPr>
  </w:style>
  <w:style w:type="paragraph" w:styleId="ListBullet5">
    <w:name w:val="List Bullet 5"/>
    <w:basedOn w:val="List5"/>
    <w:rsid w:val="003A2DD9"/>
    <w:pPr>
      <w:numPr>
        <w:numId w:val="4"/>
      </w:numPr>
    </w:pPr>
  </w:style>
  <w:style w:type="paragraph" w:styleId="ListContinue2">
    <w:name w:val="List Continue 2"/>
    <w:basedOn w:val="List2"/>
    <w:rsid w:val="003A2DD9"/>
    <w:pPr>
      <w:ind w:firstLine="0"/>
    </w:pPr>
  </w:style>
  <w:style w:type="paragraph" w:styleId="ListContinue3">
    <w:name w:val="List Continue 3"/>
    <w:basedOn w:val="List3"/>
    <w:rsid w:val="003A2DD9"/>
    <w:pPr>
      <w:ind w:left="1021" w:firstLine="0"/>
    </w:pPr>
  </w:style>
  <w:style w:type="paragraph" w:styleId="ListContinue4">
    <w:name w:val="List Continue 4"/>
    <w:basedOn w:val="List4"/>
    <w:rsid w:val="003A2DD9"/>
    <w:pPr>
      <w:ind w:firstLine="0"/>
    </w:pPr>
  </w:style>
  <w:style w:type="paragraph" w:styleId="ListContinue5">
    <w:name w:val="List Continue 5"/>
    <w:basedOn w:val="List5"/>
    <w:rsid w:val="003A2DD9"/>
    <w:pPr>
      <w:ind w:firstLine="0"/>
    </w:pPr>
  </w:style>
  <w:style w:type="paragraph" w:styleId="ListNumber3">
    <w:name w:val="List Number 3"/>
    <w:basedOn w:val="List3"/>
    <w:rsid w:val="003A2DD9"/>
    <w:pPr>
      <w:numPr>
        <w:numId w:val="5"/>
      </w:numPr>
    </w:pPr>
  </w:style>
  <w:style w:type="paragraph" w:styleId="ListNumber4">
    <w:name w:val="List Number 4"/>
    <w:basedOn w:val="List4"/>
    <w:rsid w:val="003A2DD9"/>
    <w:pPr>
      <w:numPr>
        <w:numId w:val="6"/>
      </w:numPr>
    </w:pPr>
  </w:style>
  <w:style w:type="paragraph" w:styleId="ListNumber5">
    <w:name w:val="List Number 5"/>
    <w:basedOn w:val="List5"/>
    <w:rsid w:val="003A2DD9"/>
    <w:pPr>
      <w:numPr>
        <w:numId w:val="7"/>
      </w:numPr>
    </w:pPr>
  </w:style>
  <w:style w:type="paragraph" w:styleId="BlockText">
    <w:name w:val="Block Text"/>
    <w:basedOn w:val="Normal"/>
    <w:rsid w:val="003A2DD9"/>
    <w:pPr>
      <w:spacing w:after="120"/>
      <w:ind w:left="1440" w:right="1440"/>
    </w:pPr>
  </w:style>
  <w:style w:type="character" w:customStyle="1" w:styleId="Subscript">
    <w:name w:val="Subscript"/>
    <w:basedOn w:val="DefaultParagraphFont"/>
    <w:rsid w:val="003A2DD9"/>
    <w:rPr>
      <w:sz w:val="16"/>
      <w:vertAlign w:val="subscript"/>
    </w:rPr>
  </w:style>
  <w:style w:type="character" w:customStyle="1" w:styleId="Superscript">
    <w:name w:val="Superscript"/>
    <w:basedOn w:val="DefaultParagraphFont"/>
    <w:rsid w:val="003A2DD9"/>
    <w:rPr>
      <w:sz w:val="16"/>
      <w:vertAlign w:val="superscript"/>
    </w:rPr>
  </w:style>
  <w:style w:type="character" w:customStyle="1" w:styleId="Symbols">
    <w:name w:val="Symbols"/>
    <w:basedOn w:val="DefaultParagraphFont"/>
    <w:rsid w:val="003A2DD9"/>
    <w:rPr>
      <w:rFonts w:ascii="Symbol" w:hAnsi="Symbol"/>
    </w:rPr>
  </w:style>
  <w:style w:type="character" w:customStyle="1" w:styleId="MenuOptions">
    <w:name w:val="Menu Options"/>
    <w:basedOn w:val="DefaultParagraphFont"/>
    <w:rsid w:val="003A2DD9"/>
    <w:rPr>
      <w:rFonts w:ascii="Arial Narrow" w:hAnsi="Arial Narrow"/>
      <w:smallCaps/>
    </w:rPr>
  </w:style>
  <w:style w:type="character" w:customStyle="1" w:styleId="Buttons">
    <w:name w:val="Buttons"/>
    <w:basedOn w:val="DefaultParagraphFont"/>
    <w:rsid w:val="003A2DD9"/>
    <w:rPr>
      <w:b/>
    </w:rPr>
  </w:style>
  <w:style w:type="character" w:customStyle="1" w:styleId="Underlined">
    <w:name w:val="Underlined"/>
    <w:basedOn w:val="DefaultParagraphFont"/>
    <w:rsid w:val="003A2DD9"/>
    <w:rPr>
      <w:u w:val="single"/>
    </w:rPr>
  </w:style>
  <w:style w:type="paragraph" w:customStyle="1" w:styleId="TableBodyTextRight">
    <w:name w:val="Table Body Text Right"/>
    <w:basedOn w:val="TableBodyText"/>
    <w:rsid w:val="003A2DD9"/>
    <w:pPr>
      <w:widowControl w:val="0"/>
      <w:autoSpaceDE w:val="0"/>
      <w:autoSpaceDN w:val="0"/>
      <w:adjustRightInd w:val="0"/>
      <w:jc w:val="right"/>
    </w:pPr>
    <w:rPr>
      <w:rFonts w:cs="Arial"/>
      <w:szCs w:val="18"/>
    </w:rPr>
  </w:style>
  <w:style w:type="paragraph" w:customStyle="1" w:styleId="CopyrightText">
    <w:name w:val="Copyright Text"/>
    <w:basedOn w:val="BodyText"/>
    <w:rsid w:val="003A2DD9"/>
    <w:rPr>
      <w:sz w:val="18"/>
    </w:rPr>
  </w:style>
  <w:style w:type="paragraph" w:customStyle="1" w:styleId="BodySmallRight">
    <w:name w:val="Body Small Right"/>
    <w:basedOn w:val="BodyTextRight"/>
    <w:rsid w:val="003A2DD9"/>
    <w:rPr>
      <w:sz w:val="18"/>
      <w:szCs w:val="18"/>
    </w:rPr>
  </w:style>
  <w:style w:type="paragraph" w:customStyle="1" w:styleId="MarginEdition">
    <w:name w:val="Margin Edition"/>
    <w:basedOn w:val="MarginNote"/>
    <w:rsid w:val="003A2DD9"/>
    <w:pPr>
      <w:spacing w:before="0" w:after="0"/>
    </w:pPr>
    <w:rPr>
      <w:rFonts w:ascii="Times New Roman" w:hAnsi="Times New Roman"/>
      <w:color w:val="999999"/>
    </w:rPr>
  </w:style>
  <w:style w:type="paragraph" w:customStyle="1" w:styleId="Spacer">
    <w:name w:val="Spacer"/>
    <w:basedOn w:val="Normal"/>
    <w:rsid w:val="003A2DD9"/>
    <w:rPr>
      <w:sz w:val="2"/>
      <w:szCs w:val="2"/>
    </w:rPr>
  </w:style>
  <w:style w:type="character" w:customStyle="1" w:styleId="Small">
    <w:name w:val="Small"/>
    <w:basedOn w:val="DefaultParagraphFont"/>
    <w:rsid w:val="003A2DD9"/>
    <w:rPr>
      <w:sz w:val="16"/>
    </w:rPr>
  </w:style>
  <w:style w:type="paragraph" w:customStyle="1" w:styleId="WideTable">
    <w:name w:val="Wide Table"/>
    <w:basedOn w:val="Normal"/>
    <w:rsid w:val="003A2DD9"/>
    <w:pPr>
      <w:ind w:left="-1418"/>
    </w:pPr>
    <w:rPr>
      <w:sz w:val="2"/>
      <w:szCs w:val="2"/>
    </w:rPr>
  </w:style>
  <w:style w:type="character" w:styleId="PageNumber">
    <w:name w:val="page number"/>
    <w:basedOn w:val="DefaultParagraphFont"/>
    <w:rsid w:val="003A2DD9"/>
  </w:style>
  <w:style w:type="paragraph" w:styleId="Quote">
    <w:name w:val="Quote"/>
    <w:basedOn w:val="Heading1"/>
    <w:link w:val="QuoteChar"/>
    <w:qFormat/>
    <w:rsid w:val="003A2DD9"/>
    <w:rPr>
      <w:b w:val="0"/>
      <w:sz w:val="72"/>
      <w:szCs w:val="72"/>
      <w:lang w:val="en-NZ"/>
    </w:rPr>
  </w:style>
  <w:style w:type="character" w:customStyle="1" w:styleId="QuoteChar">
    <w:name w:val="Quote Char"/>
    <w:basedOn w:val="DefaultParagraphFont"/>
    <w:link w:val="Quote"/>
    <w:rsid w:val="003A2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DD9"/>
    <w:pPr>
      <w:pageBreakBefore/>
    </w:pPr>
  </w:style>
  <w:style w:type="paragraph" w:customStyle="1" w:styleId="Border">
    <w:name w:val="Border"/>
    <w:basedOn w:val="Normal"/>
    <w:qFormat/>
    <w:rsid w:val="003A2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DD9"/>
    <w:rPr>
      <w:b/>
      <w:bCs/>
      <w:i/>
      <w:iCs/>
      <w:color w:val="auto"/>
    </w:rPr>
  </w:style>
  <w:style w:type="paragraph" w:styleId="IntenseQuote">
    <w:name w:val="Intense Quote"/>
    <w:basedOn w:val="Normal"/>
    <w:next w:val="Normal"/>
    <w:link w:val="IntenseQuoteChar"/>
    <w:uiPriority w:val="30"/>
    <w:qFormat/>
    <w:rsid w:val="003A2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D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DD9"/>
    <w:rPr>
      <w:smallCaps/>
      <w:color w:val="auto"/>
      <w:u w:val="single"/>
    </w:rPr>
  </w:style>
  <w:style w:type="character" w:styleId="IntenseReference">
    <w:name w:val="Intense Reference"/>
    <w:basedOn w:val="DefaultParagraphFont"/>
    <w:uiPriority w:val="32"/>
    <w:qFormat/>
    <w:rsid w:val="003A2DD9"/>
    <w:rPr>
      <w:b/>
      <w:bCs/>
      <w:smallCaps/>
      <w:color w:val="auto"/>
      <w:spacing w:val="5"/>
      <w:u w:val="single"/>
    </w:rPr>
  </w:style>
  <w:style w:type="paragraph" w:customStyle="1" w:styleId="2ColumnHeading">
    <w:name w:val="2Column Heading"/>
    <w:basedOn w:val="BodyText"/>
    <w:qFormat/>
    <w:rsid w:val="003A2DD9"/>
    <w:pPr>
      <w:spacing w:after="60"/>
      <w:ind w:left="-2268"/>
    </w:pPr>
    <w:rPr>
      <w:b/>
    </w:rPr>
  </w:style>
  <w:style w:type="paragraph" w:customStyle="1" w:styleId="Heading1TOC">
    <w:name w:val="Heading1 TOC"/>
    <w:basedOn w:val="Normal"/>
    <w:qFormat/>
    <w:rsid w:val="003A2DD9"/>
    <w:pPr>
      <w:spacing w:before="240" w:after="120"/>
    </w:pPr>
    <w:rPr>
      <w:rFonts w:ascii="Times New Roman" w:hAnsi="Times New Roman"/>
      <w:b/>
      <w:sz w:val="32"/>
    </w:rPr>
  </w:style>
  <w:style w:type="paragraph" w:customStyle="1" w:styleId="Heading2TOC">
    <w:name w:val="Heading2 TOC"/>
    <w:basedOn w:val="Normal"/>
    <w:qFormat/>
    <w:rsid w:val="003A2DD9"/>
    <w:pPr>
      <w:spacing w:before="240" w:after="60"/>
    </w:pPr>
    <w:rPr>
      <w:rFonts w:ascii="Times New Roman" w:hAnsi="Times New Roman"/>
      <w:b/>
      <w:sz w:val="28"/>
    </w:rPr>
  </w:style>
  <w:style w:type="character" w:customStyle="1" w:styleId="Underline">
    <w:name w:val="Underline"/>
    <w:basedOn w:val="DefaultParagraphFont"/>
    <w:qFormat/>
    <w:rsid w:val="003A2DD9"/>
    <w:rPr>
      <w:u w:val="single"/>
    </w:rPr>
  </w:style>
  <w:style w:type="character" w:customStyle="1" w:styleId="BoldandItalics">
    <w:name w:val="Bold and Italics"/>
    <w:qFormat/>
    <w:rsid w:val="003A2DD9"/>
    <w:rPr>
      <w:b/>
      <w:i/>
      <w:u w:val="none"/>
    </w:rPr>
  </w:style>
  <w:style w:type="paragraph" w:styleId="BalloonText">
    <w:name w:val="Balloon Text"/>
    <w:basedOn w:val="Normal"/>
    <w:link w:val="BalloonTextChar"/>
    <w:rsid w:val="003A2DD9"/>
    <w:rPr>
      <w:rFonts w:ascii="Tahoma" w:hAnsi="Tahoma" w:cs="Tahoma"/>
      <w:sz w:val="16"/>
      <w:szCs w:val="16"/>
    </w:rPr>
  </w:style>
  <w:style w:type="character" w:customStyle="1" w:styleId="BalloonTextChar">
    <w:name w:val="Balloon Text Char"/>
    <w:basedOn w:val="DefaultParagraphFont"/>
    <w:link w:val="BalloonText"/>
    <w:rsid w:val="003A2D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D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D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DD9"/>
    <w:rPr>
      <w:b/>
      <w:color w:val="660033"/>
      <w:spacing w:val="0"/>
    </w:rPr>
  </w:style>
  <w:style w:type="paragraph" w:customStyle="1" w:styleId="Nameditemlist">
    <w:name w:val="Named item list"/>
    <w:basedOn w:val="BodyText"/>
    <w:qFormat/>
    <w:rsid w:val="003A2DD9"/>
    <w:pPr>
      <w:tabs>
        <w:tab w:val="left" w:pos="2835"/>
      </w:tabs>
      <w:ind w:left="2835" w:hanging="2835"/>
    </w:pPr>
  </w:style>
  <w:style w:type="paragraph" w:customStyle="1" w:styleId="BodyTextnopadding">
    <w:name w:val="Body Text no padding"/>
    <w:basedOn w:val="BodyText"/>
    <w:qFormat/>
    <w:rsid w:val="003A2DD9"/>
    <w:pPr>
      <w:spacing w:before="0" w:after="0"/>
    </w:pPr>
  </w:style>
  <w:style w:type="paragraph" w:customStyle="1" w:styleId="BodyTextBold">
    <w:name w:val="Body Text Bold"/>
    <w:basedOn w:val="BodyText"/>
    <w:qFormat/>
    <w:rsid w:val="003A2DD9"/>
    <w:rPr>
      <w:b/>
    </w:rPr>
  </w:style>
  <w:style w:type="character" w:styleId="Hyperlink">
    <w:name w:val="Hyperlink"/>
    <w:basedOn w:val="DefaultParagraphFont"/>
    <w:uiPriority w:val="99"/>
    <w:unhideWhenUsed/>
    <w:rsid w:val="009722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1515</Words>
  <Characters>9490</Characters>
  <Application>Microsoft Office Word</Application>
  <DocSecurity>0</DocSecurity>
  <Lines>351</Lines>
  <Paragraphs>207</Paragraphs>
  <ScaleCrop>false</ScaleCrop>
  <Company>Author-it Software Corporation Ltd.</Company>
  <LinksUpToDate>false</LinksUpToDate>
  <CharactersWithSpaces>10798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MSTCL3010 Sew woven and stretch knit garments</dc:title>
  <dc:subject>Approved</dc:subject>
  <dc:creator>Skills Insight</dc:creator>
  <cp:keywords>Release: 3</cp:keywords>
  <dc:description>Review Date: 12 April 2008</dc:description>
  <cp:lastModifiedBy>HSD_TPCMSd.prod</cp:lastModifiedBy>
  <cp:revision>3</cp:revision>
  <dcterms:created xsi:type="dcterms:W3CDTF">2025-03-01T20:51:00Z</dcterms:created>
  <dcterms:modified xsi:type="dcterms:W3CDTF">2025-03-01T20:51:00Z</dcterms:modified>
</cp:coreProperties>
</file>