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61E" w:rsidP="001E061E">
      <w:pPr>
        <w:pStyle w:val="Title"/>
      </w:pPr>
      <w:r>
        <w:fldChar w:fldCharType="begin"/>
      </w:r>
      <w:r>
        <w:instrText xml:space="preserve"> TITLE   \* MERGEFORMAT </w:instrText>
      </w:r>
      <w:r>
        <w:fldChar w:fldCharType="separate"/>
      </w:r>
      <w:r>
        <w:t>MSTCL3007 Embellish garment by hand or machine</w:t>
      </w:r>
      <w:r>
        <w:fldChar w:fldCharType="end"/>
      </w:r>
    </w:p>
    <w:p w:rsidR="001E061E" w:rsidP="001E061E">
      <w:pPr>
        <w:pStyle w:val="Version"/>
        <w:sectPr w:rsidSect="00A52B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52B07" w:rsidP="00A52B07">
      <w:pPr>
        <w:pStyle w:val="SuperHeading"/>
      </w:pPr>
      <w:r w:rsidRPr="00A52B07">
        <w:t>MSTCL3007 Embellish garment by hand or machine</w:t>
      </w:r>
    </w:p>
    <w:p w:rsidR="00000000" w:rsidRPr="00A52B07" w:rsidP="00A52B07">
      <w:pPr>
        <w:pStyle w:val="Heading1"/>
      </w:pPr>
      <w:bookmarkStart w:id="1" w:name="O_1050003"/>
      <w:bookmarkEnd w:id="1"/>
      <w:r w:rsidRPr="00A52B07">
        <w:t>Modification History</w:t>
      </w:r>
    </w:p>
    <w:p w:rsidR="00000000" w:rsidRPr="00A52B07" w:rsidP="001E061E">
      <w:pPr>
        <w:pStyle w:val="BodyText"/>
      </w:pPr>
      <w:r w:rsidRPr="00A52B07">
        <w:t>Release 3. Supersedes and is equivalent to MSTCL3007 Embellish garment by hand or machine (Release 2).</w:t>
      </w:r>
    </w:p>
    <w:p w:rsidR="00000000" w:rsidRPr="00A52B07" w:rsidP="001E061E">
      <w:pPr>
        <w:pStyle w:val="BodyText"/>
      </w:pPr>
      <w:r w:rsidRPr="00A52B07">
        <w:t>Pre-requisite unit, MSTGN2011 Identify fibres, fabrics and textiles used in the TCF industry, is</w:t>
      </w:r>
      <w:r w:rsidRPr="00A52B07">
        <w:rPr>
          <w:rStyle w:val="SpecialBold"/>
        </w:rPr>
        <w:t xml:space="preserve"> </w:t>
      </w:r>
      <w:r w:rsidRPr="00A52B07">
        <w:t>superseded by MSTGN2013 Id</w:t>
      </w:r>
      <w:r w:rsidRPr="00A52B07">
        <w:t>entify fibres, fabrics and textiles used in the TCF industry.</w:t>
      </w:r>
    </w:p>
    <w:p w:rsidR="00000000" w:rsidRPr="00A52B07" w:rsidP="001E061E">
      <w:pPr>
        <w:pStyle w:val="BodyText"/>
      </w:pPr>
      <w:r w:rsidRPr="00A52B07">
        <w:t>Release 2.  Supersedes and is equivalent to MSTCL3007 Embellish garment by hand or machine (Release 1).</w:t>
      </w:r>
    </w:p>
    <w:p w:rsidR="00000000" w:rsidRPr="00A52B07" w:rsidP="001E061E">
      <w:pPr>
        <w:pStyle w:val="BodyText"/>
      </w:pPr>
      <w:r w:rsidRPr="00A52B07">
        <w:t>Data entry errors re listed pre-requisites corrected - MSTCL2005 removed as incorrect unit</w:t>
      </w:r>
      <w:r w:rsidRPr="00A52B07">
        <w:t xml:space="preserve"> and MSTCL2001 replaced with MSTFD2006.</w:t>
      </w:r>
    </w:p>
    <w:p w:rsidR="00000000" w:rsidRPr="00A52B07" w:rsidP="001E061E">
      <w:pPr>
        <w:pStyle w:val="BodyText"/>
      </w:pPr>
      <w:r w:rsidRPr="00A52B07">
        <w:t>Release 1. Supersedes and is equivalent to LMTCL3007B Embellish garment by hand or machine.</w:t>
      </w:r>
    </w:p>
    <w:p w:rsidR="00000000" w:rsidRPr="00A52B07" w:rsidP="00A52B07">
      <w:pPr>
        <w:pStyle w:val="Heading1"/>
      </w:pPr>
      <w:bookmarkStart w:id="2" w:name="O_1050002"/>
      <w:bookmarkEnd w:id="2"/>
      <w:r w:rsidRPr="00A52B07">
        <w:t>Application</w:t>
      </w:r>
    </w:p>
    <w:p w:rsidR="00000000" w:rsidRPr="00A52B07" w:rsidP="001E061E">
      <w:pPr>
        <w:pStyle w:val="BodyText"/>
      </w:pPr>
      <w:r w:rsidRPr="00A52B07">
        <w:t>This unit of competency covers the skills and knowledge required to embellish a garment using</w:t>
      </w:r>
      <w:r w:rsidRPr="00A52B07">
        <w:t xml:space="preserve"> hand or machine techniques.</w:t>
      </w:r>
    </w:p>
    <w:p w:rsidR="00000000" w:rsidRPr="00A52B07" w:rsidP="001E061E">
      <w:pPr>
        <w:pStyle w:val="BodyText"/>
      </w:pPr>
      <w:r w:rsidRPr="00A52B07">
        <w:t>The unit of competency applies to selecting and applying an embellishment on garments, either at the completion of production, or during the production stage. The embellishments may be added by either hand or machine, as determ</w:t>
      </w:r>
      <w:r w:rsidRPr="00A52B07">
        <w:t>ined by the design brief.</w:t>
      </w:r>
    </w:p>
    <w:p w:rsidR="00000000" w:rsidRPr="00A52B07" w:rsidP="001E061E">
      <w:pPr>
        <w:pStyle w:val="BodyText"/>
      </w:pPr>
      <w:r w:rsidRPr="00A52B07">
        <w:t>Work may be conducted in small to large scale enterprises and may involve individual and team activities.</w:t>
      </w:r>
    </w:p>
    <w:p w:rsidR="00000000" w:rsidRPr="00A52B07" w:rsidP="001E061E">
      <w:pPr>
        <w:pStyle w:val="BodyText"/>
      </w:pPr>
      <w:r w:rsidRPr="00A52B07">
        <w:t>No licensing, legislative or certification requirements apply to this unit at the time of publication.</w:t>
      </w:r>
    </w:p>
    <w:p w:rsidR="00000000" w:rsidRPr="00A52B07" w:rsidP="00A52B07">
      <w:pPr>
        <w:pStyle w:val="Heading1"/>
      </w:pPr>
      <w:bookmarkStart w:id="3" w:name="O_1050001"/>
      <w:bookmarkEnd w:id="3"/>
      <w:r w:rsidRPr="00A52B07">
        <w:t>Pr</w:t>
      </w:r>
      <w:r w:rsidRPr="00A52B07">
        <w:t>e-requisite Unit</w:t>
      </w:r>
    </w:p>
    <w:p w:rsidR="00000000" w:rsidRPr="00A52B07" w:rsidP="001E061E">
      <w:pPr>
        <w:pStyle w:val="BodyText"/>
      </w:pPr>
      <w:r w:rsidRPr="00A52B07">
        <w:t>MSTFD2006 Use a sewing machine for fashion design.</w:t>
      </w:r>
    </w:p>
    <w:p w:rsidR="00000000" w:rsidRPr="00A52B07" w:rsidP="001E061E">
      <w:pPr>
        <w:pStyle w:val="BodyText"/>
      </w:pPr>
      <w:r w:rsidRPr="00A52B07">
        <w:t>MSTGN2013 Identify fibres, fabrics and textiles used in the TCF industry.</w:t>
      </w:r>
    </w:p>
    <w:p w:rsidR="00000000" w:rsidRPr="00A52B07" w:rsidP="00A52B07">
      <w:pPr>
        <w:pStyle w:val="Heading1"/>
      </w:pPr>
      <w:bookmarkStart w:id="4" w:name="O_1050000"/>
      <w:bookmarkEnd w:id="4"/>
      <w:r w:rsidRPr="00A52B07">
        <w:t>Competency Field</w:t>
      </w:r>
    </w:p>
    <w:p w:rsidR="00000000" w:rsidRPr="00A52B07" w:rsidP="001E061E">
      <w:pPr>
        <w:pStyle w:val="BodyText"/>
      </w:pPr>
      <w:r w:rsidRPr="00A52B07">
        <w:t>Clothing production</w:t>
      </w:r>
    </w:p>
    <w:p w:rsidR="00000000" w:rsidRPr="00A52B07" w:rsidP="00A52B07">
      <w:pPr>
        <w:pStyle w:val="Heading1"/>
      </w:pPr>
      <w:bookmarkStart w:id="5" w:name="O_1049998"/>
      <w:bookmarkEnd w:id="5"/>
      <w:r w:rsidRPr="00A52B0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52B07">
        <w:tblPrEx>
          <w:tblW w:w="0" w:type="auto"/>
          <w:tblLayout w:type="fixed"/>
          <w:tblCellMar>
            <w:left w:w="62" w:type="dxa"/>
            <w:right w:w="62" w:type="dxa"/>
          </w:tblCellMar>
          <w:tblLook w:val="0000"/>
        </w:tblPrEx>
        <w:trPr>
          <w:trHeight w:val="1203"/>
        </w:trPr>
        <w:tc>
          <w:tcPr>
            <w:tcW w:w="2640" w:type="dxa"/>
            <w:gridSpan w:val="2"/>
            <w:tcBorders>
              <w:top w:val="nil"/>
              <w:left w:val="nil"/>
              <w:bottom w:val="nil"/>
              <w:right w:val="nil"/>
            </w:tcBorders>
            <w:tcMar>
              <w:top w:w="0" w:type="dxa"/>
              <w:left w:w="62" w:type="dxa"/>
              <w:bottom w:w="0" w:type="dxa"/>
              <w:right w:w="62" w:type="dxa"/>
            </w:tcMar>
          </w:tcPr>
          <w:p w:rsidR="00000000" w:rsidRPr="00A52B07" w:rsidP="00A52B07">
            <w:pPr>
              <w:pStyle w:val="BodyText"/>
            </w:pPr>
            <w:r w:rsidRPr="00A52B07">
              <w:rPr>
                <w:rStyle w:val="SpecialBold"/>
              </w:rPr>
              <w:t>Eleme</w:t>
            </w:r>
            <w:r w:rsidRPr="00A52B07">
              <w:rPr>
                <w:rStyle w:val="SpecialBold"/>
              </w:rPr>
              <w:t>nts</w:t>
            </w:r>
          </w:p>
          <w:p w:rsidR="00000000" w:rsidRPr="00A52B07" w:rsidP="00A52B07">
            <w:pPr>
              <w:pStyle w:val="BodyText"/>
            </w:pPr>
            <w:r w:rsidRPr="00A52B07">
              <w:rPr>
                <w:rStyle w:val="Emphasis"/>
              </w:rPr>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A52B07" w:rsidP="00A52B07">
            <w:pPr>
              <w:pStyle w:val="BodyText"/>
            </w:pPr>
            <w:r w:rsidRPr="00A52B07">
              <w:rPr>
                <w:rStyle w:val="SpecialBold"/>
              </w:rPr>
              <w:t>Performance Criteria</w:t>
            </w:r>
          </w:p>
          <w:p w:rsidR="00000000" w:rsidP="00A52B07">
            <w:pPr>
              <w:pStyle w:val="BodyText"/>
              <w:rPr>
                <w:lang w:val="en-NZ"/>
              </w:rPr>
            </w:pPr>
            <w:r w:rsidRPr="00A52B07">
              <w:rPr>
                <w:rStyle w:val="Emphasis"/>
              </w:rPr>
              <w:t>Performance criteria describe the performance needed to demonstrate achievement of the element.</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rsidRPr="00A52B07" w:rsidP="00A52B07">
            <w:pPr>
              <w:pStyle w:val="BodyText"/>
            </w:pPr>
            <w:r w:rsidRPr="00A52B07">
              <w:t>1</w:t>
            </w:r>
          </w:p>
        </w:tc>
        <w:tc>
          <w:tcPr>
            <w:tcW w:w="1962" w:type="dxa"/>
            <w:vMerge w:val="restart"/>
            <w:tcBorders>
              <w:top w:val="nil"/>
              <w:left w:val="nil"/>
              <w:bottom w:val="nil"/>
              <w:right w:val="nil"/>
            </w:tcBorders>
            <w:tcMar>
              <w:top w:w="0" w:type="dxa"/>
              <w:left w:w="62" w:type="dxa"/>
              <w:bottom w:w="0" w:type="dxa"/>
              <w:right w:w="62" w:type="dxa"/>
            </w:tcMar>
          </w:tcPr>
          <w:p w:rsidR="00000000" w:rsidRPr="00A52B07" w:rsidP="00A52B07">
            <w:pPr>
              <w:pStyle w:val="BodyText"/>
            </w:pPr>
            <w:r w:rsidRPr="00A52B07">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1.1</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Follow standard operating procedures (SOPs)</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1.2</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Comply with work health and safety (WHS) requirements at all times</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1.3</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Use appropriate personal protective equipment (PPE) in accordance with SOPs</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1.4</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Identify job requirements from specifications, drawings, job sheets or work instructions</w:t>
            </w:r>
          </w:p>
        </w:tc>
      </w:tr>
      <w:tr w:rsidTr="00A52B07">
        <w:tblPrEx>
          <w:tblW w:w="0" w:type="auto"/>
          <w:tblLayout w:type="fixed"/>
          <w:tblCellMar>
            <w:left w:w="62" w:type="dxa"/>
            <w:right w:w="62" w:type="dxa"/>
          </w:tblCellMar>
          <w:tblLook w:val="0000"/>
        </w:tblPrEx>
        <w:trPr>
          <w:trHeight w:val="1203"/>
        </w:trPr>
        <w:tc>
          <w:tcPr>
            <w:tcW w:w="9020" w:type="dxa"/>
            <w:gridSpan w:val="4"/>
            <w:tcBorders>
              <w:top w:val="nil"/>
              <w:left w:val="nil"/>
              <w:bottom w:val="nil"/>
              <w:right w:val="nil"/>
            </w:tcBorders>
            <w:tcMar>
              <w:top w:w="0" w:type="dxa"/>
              <w:left w:w="62" w:type="dxa"/>
              <w:bottom w:w="0" w:type="dxa"/>
              <w:right w:w="62" w:type="dxa"/>
            </w:tcMar>
          </w:tcPr>
          <w:p w:rsidR="00000000" w:rsidP="00A52B07">
            <w:pPr>
              <w:pStyle w:val="BodyText"/>
              <w:rPr>
                <w:lang w:val="en-NZ"/>
              </w:rPr>
            </w:pP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rsidRPr="00A52B07" w:rsidP="00A52B07">
            <w:pPr>
              <w:pStyle w:val="BodyText"/>
            </w:pPr>
            <w:r w:rsidRPr="00A52B07">
              <w:t>2</w:t>
            </w:r>
          </w:p>
        </w:tc>
        <w:tc>
          <w:tcPr>
            <w:tcW w:w="1962" w:type="dxa"/>
            <w:vMerge w:val="restart"/>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rPr>
                <w:rStyle w:val="SpecialBold"/>
              </w:rPr>
              <w:t xml:space="preserve">Prepare to embellish garments  </w:t>
            </w: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2.1</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Interpret design brief and identify specifications, type of embellishment and methods of embellishing by hand and machine</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2.2</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Identify garment considerations, machine requirements and appropriate attachments</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2.3</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Id</w:t>
            </w:r>
            <w:r w:rsidRPr="00A52B07">
              <w:t>entify criteria for selection of threads and types of decorations to be attached</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2.4</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Set up work area, equipment and materials and adjust to specifications for work</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2.5</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Perform routine minor maintenance according to manufacturer specifications</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2.6</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Report and record any problems</w:t>
            </w:r>
          </w:p>
        </w:tc>
      </w:tr>
      <w:tr w:rsidTr="00A52B07">
        <w:tblPrEx>
          <w:tblW w:w="0" w:type="auto"/>
          <w:tblLayout w:type="fixed"/>
          <w:tblCellMar>
            <w:left w:w="62" w:type="dxa"/>
            <w:right w:w="62" w:type="dxa"/>
          </w:tblCellMar>
          <w:tblLook w:val="0000"/>
        </w:tblPrEx>
        <w:trPr>
          <w:trHeight w:val="1203"/>
        </w:trPr>
        <w:tc>
          <w:tcPr>
            <w:tcW w:w="9020" w:type="dxa"/>
            <w:gridSpan w:val="4"/>
            <w:tcBorders>
              <w:top w:val="nil"/>
              <w:left w:val="nil"/>
              <w:bottom w:val="nil"/>
              <w:right w:val="nil"/>
            </w:tcBorders>
            <w:tcMar>
              <w:top w:w="0" w:type="dxa"/>
              <w:left w:w="62" w:type="dxa"/>
              <w:bottom w:w="0" w:type="dxa"/>
              <w:right w:w="62" w:type="dxa"/>
            </w:tcMar>
          </w:tcPr>
          <w:p w:rsidR="00000000" w:rsidP="00A52B07">
            <w:pPr>
              <w:pStyle w:val="BodyText"/>
              <w:rPr>
                <w:lang w:val="en-NZ"/>
              </w:rPr>
            </w:pP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rsidRPr="00A52B07" w:rsidP="00A52B07">
            <w:pPr>
              <w:pStyle w:val="BodyText"/>
            </w:pPr>
            <w:r w:rsidRPr="00A52B07">
              <w:t>3</w:t>
            </w:r>
          </w:p>
        </w:tc>
        <w:tc>
          <w:tcPr>
            <w:tcW w:w="1962" w:type="dxa"/>
            <w:vMerge w:val="restart"/>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rPr>
                <w:rStyle w:val="SpecialBold"/>
              </w:rPr>
              <w:t>Embellish garment or piece</w:t>
            </w: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3.1</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Lay out work pieces</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3.2</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Complete hand and machine embellishment</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3.3</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Assess work to comply with quality standards and production specifications</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3.4</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Check machine and adjust to ensure optimum performance</w:t>
            </w:r>
          </w:p>
        </w:tc>
      </w:tr>
      <w:tr w:rsidTr="00A52B07">
        <w:tblPrEx>
          <w:tblW w:w="0" w:type="auto"/>
          <w:tblLayout w:type="fixed"/>
          <w:tblCellMar>
            <w:left w:w="62" w:type="dxa"/>
            <w:right w:w="62" w:type="dxa"/>
          </w:tblCellMar>
          <w:tblLook w:val="0000"/>
        </w:tblPrEx>
        <w:trPr>
          <w:trHeight w:val="1203"/>
        </w:trPr>
        <w:tc>
          <w:tcPr>
            <w:tcW w:w="9020" w:type="dxa"/>
            <w:gridSpan w:val="4"/>
            <w:tcBorders>
              <w:top w:val="nil"/>
              <w:left w:val="nil"/>
              <w:bottom w:val="nil"/>
              <w:right w:val="nil"/>
            </w:tcBorders>
            <w:tcMar>
              <w:top w:w="0" w:type="dxa"/>
              <w:left w:w="62" w:type="dxa"/>
              <w:bottom w:w="0" w:type="dxa"/>
              <w:right w:w="62" w:type="dxa"/>
            </w:tcMar>
          </w:tcPr>
          <w:p w:rsidR="00000000" w:rsidP="00A52B07">
            <w:pPr>
              <w:pStyle w:val="BodyText"/>
              <w:rPr>
                <w:lang w:val="en-NZ"/>
              </w:rPr>
            </w:pP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rsidRPr="00A52B07" w:rsidP="00A52B07">
            <w:pPr>
              <w:pStyle w:val="BodyText"/>
            </w:pPr>
            <w:r w:rsidRPr="00A52B07">
              <w:t>4</w:t>
            </w:r>
          </w:p>
        </w:tc>
        <w:tc>
          <w:tcPr>
            <w:tcW w:w="1962" w:type="dxa"/>
            <w:vMerge w:val="restart"/>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4.1</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Check garments or articles against quality standards</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4.2</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Identify any faults, report and record, and take necessary action to repair or discard</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4.3</w:t>
            </w:r>
          </w:p>
        </w:tc>
        <w:tc>
          <w:tcPr>
            <w:tcW w:w="561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Direct completed garments or articles to next operation</w:t>
            </w:r>
          </w:p>
        </w:tc>
      </w:tr>
      <w:tr w:rsidTr="00A52B07">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4.4</w:t>
            </w:r>
          </w:p>
        </w:tc>
        <w:tc>
          <w:tcPr>
            <w:tcW w:w="5610" w:type="dxa"/>
            <w:tcBorders>
              <w:top w:val="nil"/>
              <w:left w:val="nil"/>
              <w:bottom w:val="nil"/>
              <w:right w:val="nil"/>
            </w:tcBorders>
            <w:tcMar>
              <w:top w:w="0" w:type="dxa"/>
              <w:left w:w="62" w:type="dxa"/>
              <w:bottom w:w="0" w:type="dxa"/>
              <w:right w:w="62" w:type="dxa"/>
            </w:tcMar>
          </w:tcPr>
          <w:p w:rsidR="00000000" w:rsidRPr="00A52B07" w:rsidP="00A52B07">
            <w:pPr>
              <w:pStyle w:val="BodyText"/>
            </w:pPr>
            <w:r w:rsidRPr="00A52B07">
              <w:t>Complete work documentation as required</w:t>
            </w:r>
          </w:p>
        </w:tc>
      </w:tr>
    </w:tbl>
    <w:p w:rsidR="00000000" w:rsidRPr="00A52B07" w:rsidP="00A52B07">
      <w:pPr>
        <w:pStyle w:val="BodyText"/>
      </w:pPr>
    </w:p>
    <w:p w:rsidR="00000000" w:rsidRPr="00A52B07" w:rsidP="00A52B07">
      <w:pPr>
        <w:pStyle w:val="AllowPageBreak"/>
      </w:pPr>
    </w:p>
    <w:p w:rsidR="00000000" w:rsidRPr="00A52B07" w:rsidP="00A52B07">
      <w:pPr>
        <w:pStyle w:val="Heading1"/>
      </w:pPr>
      <w:bookmarkStart w:id="6" w:name="O_1049997"/>
      <w:bookmarkEnd w:id="6"/>
      <w:r w:rsidRPr="00A52B07">
        <w:t>Foundation Skills</w:t>
      </w:r>
    </w:p>
    <w:p w:rsidR="00000000" w:rsidRPr="00A52B07" w:rsidP="001E061E">
      <w:pPr>
        <w:pStyle w:val="BodyText"/>
      </w:pPr>
      <w:r w:rsidRPr="00A52B07">
        <w:t>This section describes those required skills (language, literacy and numeracy) that are essential to performance.</w:t>
      </w:r>
    </w:p>
    <w:p w:rsidR="00000000" w:rsidRPr="00A52B07" w:rsidP="001E061E">
      <w:pPr>
        <w:pStyle w:val="BodyText"/>
      </w:pPr>
      <w:r w:rsidRPr="00A52B07">
        <w:t>Foundation skills essential to performance are explicit in the performance criteria of this unit of competency.</w:t>
      </w:r>
    </w:p>
    <w:p w:rsidR="00000000" w:rsidRPr="00A52B07" w:rsidP="00A52B07">
      <w:pPr>
        <w:pStyle w:val="Heading1"/>
      </w:pPr>
      <w:bookmarkStart w:id="7" w:name="O_1049996"/>
      <w:bookmarkEnd w:id="7"/>
      <w:r w:rsidRPr="00A52B07">
        <w:t>Range of Conditions</w:t>
      </w:r>
    </w:p>
    <w:tbl>
      <w:tblPr>
        <w:tblW w:w="0" w:type="auto"/>
        <w:tblCellMar>
          <w:left w:w="62" w:type="dxa"/>
          <w:right w:w="62" w:type="dxa"/>
        </w:tblCellMar>
        <w:tblLook w:val="0000"/>
      </w:tblPr>
      <w:tblGrid>
        <w:gridCol w:w="2163"/>
        <w:gridCol w:w="7033"/>
      </w:tblGrid>
      <w:tr w:rsidTr="001E06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t>This field allows for different work environments and conditions that may affect performance. Essential o</w:t>
            </w:r>
            <w:r w:rsidRPr="00A52B07">
              <w:t>perating conditions that may be present (depending on the work situation, needs of the candidate, accessibility of the item, and local industry and regional contexts) are included.</w:t>
            </w:r>
          </w:p>
        </w:tc>
      </w:tr>
      <w:tr w:rsidTr="001E0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2B07" w:rsidP="00A52B07">
            <w:pPr>
              <w:pStyle w:val="BodyText"/>
            </w:pPr>
            <w:r w:rsidRPr="00A52B07">
              <w:rPr>
                <w:rStyle w:val="SpecialBold"/>
              </w:rPr>
              <w:t>Workplace procedures include one or more of the following:</w:t>
            </w:r>
          </w:p>
          <w:p w:rsidR="00000000" w:rsidRPr="00A52B07" w:rsidP="00A52B07">
            <w:pPr>
              <w:pStyle w:val="BodyText"/>
            </w:pPr>
          </w:p>
          <w:p w:rsidR="00000000" w:rsidP="00A52B0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52B07" w:rsidP="00A52B07">
            <w:pPr>
              <w:pStyle w:val="ListBullet"/>
            </w:pPr>
            <w:r w:rsidRPr="00A52B07">
              <w:t>requirements prescribed by legislation, awards, agreements and conditions of employment</w:t>
            </w:r>
          </w:p>
          <w:p w:rsidR="00000000" w:rsidRPr="00A52B07" w:rsidP="00A52B07">
            <w:pPr>
              <w:pStyle w:val="ListBullet"/>
            </w:pPr>
            <w:r w:rsidRPr="00A52B07">
              <w:t>SOPs</w:t>
            </w:r>
          </w:p>
          <w:p w:rsidR="00000000" w:rsidRPr="00A52B07" w:rsidP="00A52B07">
            <w:pPr>
              <w:pStyle w:val="ListBullet"/>
            </w:pPr>
            <w:r w:rsidRPr="00A52B07">
              <w:t>work instructions</w:t>
            </w:r>
          </w:p>
          <w:p w:rsidR="00000000" w:rsidRPr="00A52B07" w:rsidP="00A52B07">
            <w:pPr>
              <w:pStyle w:val="ListBullet"/>
            </w:pPr>
            <w:r w:rsidRPr="00A52B07">
              <w:t>PPE</w:t>
            </w:r>
          </w:p>
          <w:p w:rsidR="00000000" w:rsidRPr="00A52B07" w:rsidP="00A52B07">
            <w:pPr>
              <w:pStyle w:val="ListBullet"/>
            </w:pPr>
            <w:r w:rsidRPr="00A52B07">
              <w:t>oral, written and visual communication</w:t>
            </w:r>
          </w:p>
          <w:p w:rsidR="00000000" w:rsidRPr="00A52B07" w:rsidP="00A52B07">
            <w:pPr>
              <w:pStyle w:val="ListBullet"/>
            </w:pPr>
            <w:r w:rsidRPr="00A52B07">
              <w:t>quality practices, including responsibility for maintenance of own work quality and contribution to qu</w:t>
            </w:r>
            <w:r w:rsidRPr="00A52B07">
              <w:t>ality improvement of team or section output</w:t>
            </w:r>
          </w:p>
          <w:p w:rsidR="00000000" w:rsidRPr="00A52B07" w:rsidP="00A52B07">
            <w:pPr>
              <w:pStyle w:val="ListBullet"/>
            </w:pPr>
            <w:r w:rsidRPr="00A52B07">
              <w:t>housekeeping</w:t>
            </w:r>
          </w:p>
          <w:p w:rsidR="00000000" w:rsidRPr="00A52B07" w:rsidP="00A52B07">
            <w:pPr>
              <w:pStyle w:val="ListBullet"/>
            </w:pPr>
            <w:r w:rsidRPr="00A52B07">
              <w:t>tasks related to environmental protection, waste disposal, pollution control and recycling</w:t>
            </w:r>
          </w:p>
          <w:p w:rsidR="00000000" w:rsidRPr="00A52B07" w:rsidP="00A52B07">
            <w:pPr>
              <w:pStyle w:val="ListBullet"/>
            </w:pPr>
            <w:r w:rsidRPr="00A52B07">
              <w:t>WHS practices</w:t>
            </w:r>
          </w:p>
          <w:p w:rsidR="00000000" w:rsidP="00A52B07">
            <w:pPr>
              <w:pStyle w:val="BodyText"/>
              <w:rPr>
                <w:lang w:val="en-NZ"/>
              </w:rPr>
            </w:pPr>
          </w:p>
        </w:tc>
      </w:tr>
      <w:tr w:rsidTr="001E0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52B07" w:rsidP="00A52B07">
            <w:pPr>
              <w:pStyle w:val="ListBullet"/>
            </w:pPr>
            <w:r w:rsidRPr="00A52B07">
              <w:t>the relevant industry or Australian Standards that are current at the time this unit is being undertaken</w:t>
            </w:r>
          </w:p>
          <w:p w:rsidR="00000000" w:rsidP="00A52B07">
            <w:pPr>
              <w:pStyle w:val="BodyText"/>
              <w:rPr>
                <w:lang w:val="en-NZ"/>
              </w:rPr>
            </w:pPr>
          </w:p>
        </w:tc>
      </w:tr>
      <w:tr w:rsidTr="001E0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2B07" w:rsidP="00A52B07">
            <w:pPr>
              <w:pStyle w:val="BodyText"/>
            </w:pPr>
            <w:r w:rsidRPr="00A52B07">
              <w:rPr>
                <w:rStyle w:val="SpecialBold"/>
              </w:rPr>
              <w:t>Specifications include one or more of the following:</w:t>
            </w:r>
          </w:p>
          <w:p w:rsidR="00000000" w:rsidP="00A52B0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52B07" w:rsidP="00A52B07">
            <w:pPr>
              <w:pStyle w:val="ListBullet"/>
            </w:pPr>
            <w:r w:rsidRPr="00A52B07">
              <w:t>content</w:t>
            </w:r>
          </w:p>
          <w:p w:rsidR="00000000" w:rsidRPr="00A52B07" w:rsidP="00A52B07">
            <w:pPr>
              <w:pStyle w:val="ListBullet"/>
            </w:pPr>
            <w:r w:rsidRPr="00A52B07">
              <w:t>colour</w:t>
            </w:r>
          </w:p>
          <w:p w:rsidR="00000000" w:rsidRPr="00A52B07" w:rsidP="00A52B07">
            <w:pPr>
              <w:pStyle w:val="ListBullet"/>
            </w:pPr>
            <w:r w:rsidRPr="00A52B07">
              <w:t>size, including width and length</w:t>
            </w:r>
          </w:p>
          <w:p w:rsidR="00000000" w:rsidRPr="00A52B07" w:rsidP="00A52B07">
            <w:pPr>
              <w:pStyle w:val="ListBullet"/>
            </w:pPr>
            <w:r w:rsidRPr="00A52B07">
              <w:t>stitch type and size</w:t>
            </w:r>
          </w:p>
          <w:p w:rsidR="00000000" w:rsidP="00A52B07">
            <w:pPr>
              <w:pStyle w:val="BodyText"/>
              <w:rPr>
                <w:lang w:val="en-NZ"/>
              </w:rPr>
            </w:pPr>
          </w:p>
        </w:tc>
      </w:tr>
      <w:tr w:rsidTr="001E0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2B07" w:rsidP="00A52B07">
            <w:pPr>
              <w:pStyle w:val="BodyText"/>
            </w:pPr>
            <w:r w:rsidRPr="00A52B07">
              <w:rPr>
                <w:rStyle w:val="SpecialBold"/>
              </w:rPr>
              <w:t xml:space="preserve">Garment considerations </w:t>
            </w:r>
            <w:r w:rsidRPr="00A52B07">
              <w:rPr>
                <w:rStyle w:val="SpecialBold"/>
              </w:rPr>
              <w:t>include the following:</w:t>
            </w:r>
          </w:p>
          <w:p w:rsidR="00000000" w:rsidP="00A52B0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52B07" w:rsidP="00A52B07">
            <w:pPr>
              <w:pStyle w:val="ListBullet"/>
            </w:pPr>
            <w:r w:rsidRPr="00A52B07">
              <w:t>type of fabric</w:t>
            </w:r>
          </w:p>
          <w:p w:rsidR="00000000" w:rsidRPr="00A52B07" w:rsidP="00A52B07">
            <w:pPr>
              <w:pStyle w:val="ListBullet"/>
            </w:pPr>
            <w:r w:rsidRPr="00A52B07">
              <w:t>colour of fabric</w:t>
            </w:r>
          </w:p>
          <w:p w:rsidR="00000000" w:rsidRPr="00A52B07" w:rsidP="00A52B07">
            <w:pPr>
              <w:pStyle w:val="ListBullet"/>
            </w:pPr>
            <w:r w:rsidRPr="00A52B07">
              <w:t>positioning of design</w:t>
            </w:r>
          </w:p>
          <w:p w:rsidR="00000000" w:rsidRPr="00A52B07" w:rsidP="00A52B07">
            <w:pPr>
              <w:pStyle w:val="ListBullet"/>
            </w:pPr>
            <w:r w:rsidRPr="00A52B07">
              <w:t>purpose of garment</w:t>
            </w:r>
          </w:p>
          <w:p w:rsidR="00000000" w:rsidRPr="00A52B07" w:rsidP="00A52B07">
            <w:pPr>
              <w:pStyle w:val="ListBullet"/>
            </w:pPr>
            <w:r w:rsidRPr="00A52B07">
              <w:t>suitability of size, design and colour</w:t>
            </w:r>
          </w:p>
          <w:p w:rsidR="00000000" w:rsidP="00A52B07">
            <w:pPr>
              <w:pStyle w:val="BodyText"/>
              <w:rPr>
                <w:lang w:val="en-NZ"/>
              </w:rPr>
            </w:pPr>
          </w:p>
        </w:tc>
      </w:tr>
      <w:tr w:rsidTr="001E0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2B07" w:rsidP="00A52B07">
            <w:pPr>
              <w:pStyle w:val="BodyText"/>
            </w:pPr>
            <w:r w:rsidRPr="00A52B07">
              <w:rPr>
                <w:rStyle w:val="SpecialBold"/>
              </w:rPr>
              <w:t>Embellishing methods include three or more of the following:</w:t>
            </w:r>
          </w:p>
          <w:p w:rsidR="00000000" w:rsidP="00A52B0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52B07" w:rsidP="00A52B07">
            <w:pPr>
              <w:pStyle w:val="ListBullet"/>
            </w:pPr>
            <w:r w:rsidRPr="00A52B07">
              <w:t>beading</w:t>
            </w:r>
          </w:p>
          <w:p w:rsidR="00000000" w:rsidRPr="00A52B07" w:rsidP="00A52B07">
            <w:pPr>
              <w:pStyle w:val="ListBullet"/>
            </w:pPr>
            <w:r w:rsidRPr="00A52B07">
              <w:t>smocking</w:t>
            </w:r>
          </w:p>
          <w:p w:rsidR="00000000" w:rsidRPr="00A52B07" w:rsidP="00A52B07">
            <w:pPr>
              <w:pStyle w:val="ListBullet"/>
            </w:pPr>
            <w:r w:rsidRPr="00A52B07">
              <w:t>embroidery stitches</w:t>
            </w:r>
          </w:p>
          <w:p w:rsidR="00000000" w:rsidRPr="00A52B07" w:rsidP="00A52B07">
            <w:pPr>
              <w:pStyle w:val="ListBullet"/>
            </w:pPr>
            <w:r w:rsidRPr="00A52B07">
              <w:t xml:space="preserve">fabric manipulation </w:t>
            </w:r>
          </w:p>
          <w:p w:rsidR="00000000" w:rsidRPr="00A52B07" w:rsidP="00A52B07">
            <w:pPr>
              <w:pStyle w:val="ListBullet"/>
            </w:pPr>
            <w:r w:rsidRPr="00A52B07">
              <w:t>quilting</w:t>
            </w:r>
          </w:p>
          <w:p w:rsidR="00000000" w:rsidRPr="00A52B07" w:rsidP="00A52B07">
            <w:pPr>
              <w:pStyle w:val="ListBullet"/>
            </w:pPr>
            <w:r w:rsidRPr="00A52B07">
              <w:t>pintucking</w:t>
            </w:r>
          </w:p>
          <w:p w:rsidR="00000000" w:rsidRPr="00A52B07" w:rsidP="00A52B07">
            <w:pPr>
              <w:pStyle w:val="ListBullet"/>
            </w:pPr>
            <w:r w:rsidRPr="00A52B07">
              <w:t>shirring</w:t>
            </w:r>
          </w:p>
          <w:p w:rsidR="00000000" w:rsidRPr="00A52B07" w:rsidP="00A52B07">
            <w:pPr>
              <w:pStyle w:val="ListBullet"/>
            </w:pPr>
            <w:r w:rsidRPr="00A52B07">
              <w:t>machine embroidery</w:t>
            </w:r>
          </w:p>
          <w:p w:rsidR="00000000" w:rsidRPr="00A52B07" w:rsidP="00A52B07">
            <w:pPr>
              <w:pStyle w:val="ListBullet"/>
            </w:pPr>
            <w:r w:rsidRPr="00A52B07">
              <w:t>appliqué</w:t>
            </w:r>
          </w:p>
          <w:p w:rsidR="00000000" w:rsidRPr="00A52B07" w:rsidP="00A52B07">
            <w:pPr>
              <w:pStyle w:val="ListBullet"/>
            </w:pPr>
            <w:r w:rsidRPr="00A52B07">
              <w:t>lace insertion</w:t>
            </w:r>
          </w:p>
          <w:p w:rsidR="00000000" w:rsidP="00A52B07">
            <w:pPr>
              <w:pStyle w:val="BodyText"/>
              <w:rPr>
                <w:lang w:val="en-NZ"/>
              </w:rPr>
            </w:pPr>
          </w:p>
        </w:tc>
      </w:tr>
      <w:tr w:rsidTr="001E0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B07">
            <w:pPr>
              <w:pStyle w:val="BodyText"/>
              <w:rPr>
                <w:lang w:val="en-NZ"/>
              </w:rPr>
            </w:pPr>
            <w:r w:rsidRPr="00A52B07">
              <w:rPr>
                <w:rStyle w:val="SpecialBold"/>
              </w:rPr>
              <w:t>Maintenance of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52B07" w:rsidP="00A52B07">
            <w:pPr>
              <w:pStyle w:val="ListBullet"/>
            </w:pPr>
            <w:r w:rsidRPr="00A52B07">
              <w:t>checking and replacement of needles, attachments or parts used for embellishment</w:t>
            </w:r>
          </w:p>
          <w:p w:rsidR="00000000" w:rsidRPr="00A52B07" w:rsidP="00A52B07">
            <w:pPr>
              <w:pStyle w:val="ListBullet"/>
            </w:pPr>
            <w:r w:rsidRPr="00A52B07">
              <w:t>maintaining equipment to supplier requirements</w:t>
            </w:r>
          </w:p>
        </w:tc>
      </w:tr>
    </w:tbl>
    <w:p w:rsidR="00000000" w:rsidRPr="00A52B07" w:rsidP="00A52B07">
      <w:pPr>
        <w:pStyle w:val="BodyText"/>
      </w:pPr>
    </w:p>
    <w:p w:rsidR="00000000" w:rsidRPr="00A52B07" w:rsidP="00A52B07">
      <w:pPr>
        <w:pStyle w:val="AllowPageBreak"/>
      </w:pPr>
    </w:p>
    <w:p w:rsidR="00000000" w:rsidRPr="00A52B07" w:rsidP="00A52B07">
      <w:pPr>
        <w:pStyle w:val="Heading1"/>
      </w:pPr>
      <w:bookmarkStart w:id="8" w:name="O_1049995"/>
      <w:bookmarkEnd w:id="8"/>
      <w:r w:rsidRPr="00A52B07">
        <w:t>Unit Mapping Information</w:t>
      </w:r>
    </w:p>
    <w:p w:rsidR="00000000" w:rsidRPr="00A52B07" w:rsidP="001E061E">
      <w:pPr>
        <w:pStyle w:val="BodyText"/>
      </w:pPr>
      <w:r w:rsidRPr="00A52B07">
        <w:t>Release 3. Supersedes and is equivalent to MSTCL3007 Embellish garment by hand or machine (Release 2).</w:t>
      </w:r>
    </w:p>
    <w:p w:rsidR="00000000" w:rsidRPr="00A52B07" w:rsidP="001E061E">
      <w:pPr>
        <w:pStyle w:val="BodyText"/>
      </w:pPr>
      <w:r w:rsidRPr="00A52B07">
        <w:t>Release 2. Supersedes and is equivalent to MSTCL3007 Embellish garment by hand or machine (Release 1).</w:t>
      </w:r>
    </w:p>
    <w:p w:rsidR="00000000" w:rsidRPr="00A52B07" w:rsidP="001E061E">
      <w:pPr>
        <w:pStyle w:val="BodyText"/>
      </w:pPr>
      <w:r w:rsidRPr="00A52B07">
        <w:t>Release 1. Supersedes and is equivalent to LMTCL3007B Embellish garment by hand or machine</w:t>
      </w:r>
    </w:p>
    <w:p w:rsidR="00000000" w:rsidRPr="00A52B07" w:rsidP="00A52B07">
      <w:pPr>
        <w:pStyle w:val="Heading1"/>
      </w:pPr>
      <w:bookmarkStart w:id="9" w:name="O_1050004"/>
      <w:bookmarkEnd w:id="9"/>
      <w:r w:rsidRPr="00A52B07">
        <w:t>Links</w:t>
      </w:r>
    </w:p>
    <w:p w:rsidR="00000000" w:rsidRPr="00A52B07" w:rsidP="001E061E">
      <w:pPr>
        <w:pStyle w:val="BodyText"/>
      </w:pPr>
      <w:r w:rsidRPr="00A52B0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B217D">
        <w:rPr>
          <w:rStyle w:val="Hyperlink"/>
        </w:rPr>
        <w:t>https://vetnet.gov.au/Pages/TrainingDocs.aspx?q=a203ec5c-de7d-406b-b3e1-8f1a9b76e92e</w:t>
      </w:r>
      <w:r>
        <w:fldChar w:fldCharType="end"/>
      </w:r>
    </w:p>
    <w:p w:rsidR="00000000" w:rsidRPr="00A52B07" w:rsidP="001E061E">
      <w:pPr>
        <w:pStyle w:val="BodyText"/>
        <w:sectPr w:rsidSect="00A52B07">
          <w:headerReference w:type="default" r:id="rId10"/>
          <w:footerReference w:type="default" r:id="rId11"/>
          <w:pgSz w:w="11908" w:h="16833"/>
          <w:pgMar w:top="1702" w:right="1418" w:bottom="1702" w:left="1418" w:header="992" w:footer="992" w:gutter="0"/>
          <w:cols w:space="720"/>
          <w:noEndnote/>
          <w:docGrid w:linePitch="299"/>
        </w:sectPr>
      </w:pPr>
    </w:p>
    <w:p w:rsidR="00000000" w:rsidRPr="00A52B07" w:rsidP="00A52B07">
      <w:pPr>
        <w:pStyle w:val="SuperHeading"/>
      </w:pPr>
      <w:r w:rsidRPr="00A52B07">
        <w:t>Assessment Requirements for MSTCL3007 Embellish garment by hand</w:t>
      </w:r>
      <w:r w:rsidRPr="00A52B07">
        <w:t xml:space="preserve"> or machine</w:t>
      </w:r>
    </w:p>
    <w:p w:rsidR="00000000" w:rsidRPr="00A52B07" w:rsidP="00A52B07">
      <w:pPr>
        <w:pStyle w:val="Heading1"/>
      </w:pPr>
      <w:bookmarkStart w:id="10" w:name="O_1049993"/>
      <w:bookmarkEnd w:id="10"/>
      <w:r w:rsidRPr="00A52B07">
        <w:t>Modification History</w:t>
      </w:r>
    </w:p>
    <w:p w:rsidR="00000000" w:rsidRPr="00A52B07" w:rsidP="001E061E">
      <w:pPr>
        <w:pStyle w:val="BodyText"/>
      </w:pPr>
      <w:r w:rsidRPr="00A52B07">
        <w:t>Release 3. Supersedes and is equivalent to MSTCL3007 Embellish garment by hand or machine (Release 2).</w:t>
      </w:r>
    </w:p>
    <w:p w:rsidR="00000000" w:rsidRPr="00A52B07" w:rsidP="001E061E">
      <w:pPr>
        <w:pStyle w:val="BodyText"/>
      </w:pPr>
      <w:r w:rsidRPr="00A52B07">
        <w:t>Pre-requisite unit, MSTGN2011 Identify fibres, fabrics and textiles used in the TCF industry, is</w:t>
      </w:r>
      <w:r w:rsidRPr="00A52B07">
        <w:rPr>
          <w:rStyle w:val="SpecialBold"/>
        </w:rPr>
        <w:t xml:space="preserve"> </w:t>
      </w:r>
      <w:r w:rsidRPr="00A52B07">
        <w:t>super</w:t>
      </w:r>
      <w:r w:rsidRPr="00A52B07">
        <w:t>seded by MSTGN2013 Identify fibres, fabrics and textiles used in the TCF industry.</w:t>
      </w:r>
    </w:p>
    <w:p w:rsidR="00000000" w:rsidRPr="00A52B07" w:rsidP="001E061E">
      <w:pPr>
        <w:pStyle w:val="BodyText"/>
      </w:pPr>
      <w:r w:rsidRPr="00A52B07">
        <w:t>Release 2.  Supersedes and is equivalent to MSTCL3007 Embellish garment by hand or machine (Release 1).</w:t>
      </w:r>
    </w:p>
    <w:p w:rsidR="00000000" w:rsidRPr="00A52B07" w:rsidP="001E061E">
      <w:pPr>
        <w:pStyle w:val="BodyText"/>
      </w:pPr>
      <w:r w:rsidRPr="00A52B07">
        <w:t>Data entry errors re listed pre-requisites corrected - MSTCL2005 remo</w:t>
      </w:r>
      <w:r w:rsidRPr="00A52B07">
        <w:t>ved as incorrect unit and MSTCL2001 replaced with MSTFD2006.</w:t>
      </w:r>
    </w:p>
    <w:p w:rsidR="00000000" w:rsidRPr="00A52B07" w:rsidP="001E061E">
      <w:pPr>
        <w:pStyle w:val="BodyText"/>
      </w:pPr>
      <w:r w:rsidRPr="00A52B07">
        <w:t>Release 1. Supersedes and is equivalent to LMTCL3007B Embellish garment by hand or machine.</w:t>
      </w:r>
    </w:p>
    <w:p w:rsidR="00000000" w:rsidRPr="00A52B07" w:rsidP="00A52B07">
      <w:pPr>
        <w:pStyle w:val="Heading1"/>
      </w:pPr>
      <w:bookmarkStart w:id="11" w:name="O_1049992"/>
      <w:bookmarkEnd w:id="11"/>
      <w:r w:rsidRPr="00A52B07">
        <w:t>Performance Evidence</w:t>
      </w:r>
    </w:p>
    <w:p w:rsidR="00000000" w:rsidRPr="00A52B07" w:rsidP="001E061E">
      <w:pPr>
        <w:pStyle w:val="BodyText"/>
      </w:pPr>
      <w:r w:rsidRPr="00A52B07">
        <w:t>Evidence required to demonstrate competence in this unit must b</w:t>
      </w:r>
      <w:r w:rsidRPr="00A52B07">
        <w:t>e relevant to and satisfy the requirements of the elements and performance, criteria and include:</w:t>
      </w:r>
    </w:p>
    <w:p w:rsidR="00000000" w:rsidRPr="00A52B07" w:rsidP="00A52B07">
      <w:pPr>
        <w:pStyle w:val="ListBullet"/>
      </w:pPr>
      <w:r w:rsidRPr="00A52B07">
        <w:t xml:space="preserve">reading and following work instructions, standard operating procedures (SOPs), safe work practices </w:t>
      </w:r>
    </w:p>
    <w:p w:rsidR="00000000" w:rsidRPr="00A52B07" w:rsidP="00A52B07">
      <w:pPr>
        <w:pStyle w:val="ListBullet"/>
      </w:pPr>
      <w:r w:rsidRPr="00A52B07">
        <w:t>applying relevant standards</w:t>
      </w:r>
    </w:p>
    <w:p w:rsidR="00000000" w:rsidRPr="00A52B07" w:rsidP="00A52B07">
      <w:pPr>
        <w:pStyle w:val="ListBullet"/>
      </w:pPr>
      <w:r w:rsidRPr="00A52B07">
        <w:t>preparing workstation and planning work sequence</w:t>
      </w:r>
    </w:p>
    <w:p w:rsidR="00000000" w:rsidRPr="00A52B07" w:rsidP="00A52B07">
      <w:pPr>
        <w:pStyle w:val="ListBullet"/>
      </w:pPr>
      <w:r w:rsidRPr="00A52B07">
        <w:t xml:space="preserve">performing embellishment by hand or machine using at least three (3) methods </w:t>
      </w:r>
    </w:p>
    <w:p w:rsidR="00000000" w:rsidRPr="00A52B07" w:rsidP="00A52B07">
      <w:pPr>
        <w:pStyle w:val="ListBullet"/>
      </w:pPr>
      <w:r w:rsidRPr="00A52B07">
        <w:t>carrying out minor maintenance on embellishment equipment according to suppliers requirements or workplace practices</w:t>
      </w:r>
    </w:p>
    <w:p w:rsidR="00000000" w:rsidRPr="00A52B07" w:rsidP="00A52B07">
      <w:pPr>
        <w:pStyle w:val="ListBullet"/>
      </w:pPr>
      <w:r w:rsidRPr="00A52B07">
        <w:t>identifying,</w:t>
      </w:r>
      <w:r w:rsidRPr="00A52B07">
        <w:t xml:space="preserve"> reporting and recording any faults, and taking necessary action to repair or discard</w:t>
      </w:r>
    </w:p>
    <w:p w:rsidR="00000000" w:rsidRPr="00A52B07" w:rsidP="00A52B07">
      <w:pPr>
        <w:pStyle w:val="ListBullet"/>
      </w:pPr>
      <w:r w:rsidRPr="00A52B07">
        <w:t>directing completed garments or articles to next operation</w:t>
      </w:r>
    </w:p>
    <w:p w:rsidR="00000000" w:rsidRPr="00A52B07" w:rsidP="00A52B07">
      <w:pPr>
        <w:pStyle w:val="ListBullet"/>
      </w:pPr>
      <w:r w:rsidRPr="00A52B07">
        <w:t>completing work documentation as required.</w:t>
      </w:r>
    </w:p>
    <w:p w:rsidR="00000000" w:rsidRPr="00A52B07" w:rsidP="00A52B07">
      <w:pPr>
        <w:pStyle w:val="AllowPageBreak"/>
      </w:pPr>
    </w:p>
    <w:p w:rsidR="00000000" w:rsidRPr="00A52B07" w:rsidP="00A52B07">
      <w:pPr>
        <w:pStyle w:val="Heading1"/>
      </w:pPr>
      <w:bookmarkStart w:id="12" w:name="O_1049991"/>
      <w:bookmarkEnd w:id="12"/>
      <w:r w:rsidRPr="00A52B07">
        <w:t>Knowledge Evidence</w:t>
      </w:r>
    </w:p>
    <w:p w:rsidR="00000000" w:rsidRPr="00A52B07" w:rsidP="001E061E">
      <w:pPr>
        <w:pStyle w:val="BodyText"/>
      </w:pPr>
      <w:r w:rsidRPr="00A52B07">
        <w:t>Evidence must be provided that</w:t>
      </w:r>
      <w:r w:rsidRPr="00A52B07">
        <w:t xml:space="preserve"> demonstrates knowledge of:</w:t>
      </w:r>
    </w:p>
    <w:p w:rsidR="00000000" w:rsidRPr="00A52B07" w:rsidP="00A52B07">
      <w:pPr>
        <w:pStyle w:val="ListBullet"/>
      </w:pPr>
      <w:r w:rsidRPr="00A52B07">
        <w:t>safe work practices and procedures and use of personal protective equipment (PPE)</w:t>
      </w:r>
    </w:p>
    <w:p w:rsidR="00000000" w:rsidRPr="00A52B07" w:rsidP="00A52B07">
      <w:pPr>
        <w:pStyle w:val="ListBullet"/>
      </w:pPr>
      <w:r w:rsidRPr="00A52B07">
        <w:t>relevant Australian Standards</w:t>
      </w:r>
    </w:p>
    <w:p w:rsidR="00000000" w:rsidRPr="00A52B07" w:rsidP="00A52B07">
      <w:pPr>
        <w:pStyle w:val="ListBullet"/>
      </w:pPr>
      <w:r w:rsidRPr="00A52B07">
        <w:t>principles of design</w:t>
      </w:r>
    </w:p>
    <w:p w:rsidR="00000000" w:rsidRPr="00A52B07" w:rsidP="00A52B07">
      <w:pPr>
        <w:pStyle w:val="ListBullet"/>
      </w:pPr>
      <w:r w:rsidRPr="00A52B07">
        <w:t>characteristics of fibres, threads, fabrics and other material</w:t>
      </w:r>
    </w:p>
    <w:p w:rsidR="00000000" w:rsidRPr="00A52B07" w:rsidP="00A52B07">
      <w:pPr>
        <w:pStyle w:val="ListBullet"/>
      </w:pPr>
      <w:r w:rsidRPr="00A52B07">
        <w:t>criteria for selection of threa</w:t>
      </w:r>
      <w:r w:rsidRPr="00A52B07">
        <w:t>ds:</w:t>
      </w:r>
    </w:p>
    <w:p w:rsidR="00000000" w:rsidRPr="00A52B07" w:rsidP="00A52B07">
      <w:pPr>
        <w:pStyle w:val="ListBullet2"/>
      </w:pPr>
      <w:r w:rsidRPr="00A52B07">
        <w:t>colour</w:t>
      </w:r>
    </w:p>
    <w:p w:rsidR="00000000" w:rsidRPr="00A52B07" w:rsidP="00A52B07">
      <w:pPr>
        <w:pStyle w:val="ListBullet2"/>
      </w:pPr>
      <w:r w:rsidRPr="00A52B07">
        <w:t>thickness</w:t>
      </w:r>
    </w:p>
    <w:p w:rsidR="00000000" w:rsidRPr="00A52B07" w:rsidP="00A52B07">
      <w:pPr>
        <w:pStyle w:val="ListBullet2"/>
      </w:pPr>
      <w:r w:rsidRPr="00A52B07">
        <w:t>shine</w:t>
      </w:r>
    </w:p>
    <w:p w:rsidR="00000000" w:rsidRPr="00A52B07" w:rsidP="00A52B07">
      <w:pPr>
        <w:pStyle w:val="ListBullet2"/>
      </w:pPr>
      <w:r w:rsidRPr="00A52B07">
        <w:t>texture</w:t>
      </w:r>
    </w:p>
    <w:p w:rsidR="00000000" w:rsidRPr="00A52B07" w:rsidP="00A52B07">
      <w:pPr>
        <w:pStyle w:val="ListBullet2"/>
      </w:pPr>
      <w:r w:rsidRPr="00A52B07">
        <w:t>stability</w:t>
      </w:r>
    </w:p>
    <w:p w:rsidR="00000000" w:rsidRPr="00A52B07" w:rsidP="00A52B07">
      <w:pPr>
        <w:pStyle w:val="ListBullet2"/>
      </w:pPr>
      <w:r w:rsidRPr="00A52B07">
        <w:t>strength</w:t>
      </w:r>
    </w:p>
    <w:p w:rsidR="00000000" w:rsidRPr="00A52B07" w:rsidP="00A52B07">
      <w:pPr>
        <w:pStyle w:val="ListBullet"/>
      </w:pPr>
      <w:r w:rsidRPr="00A52B07">
        <w:t>forms of manual and machine embellishment</w:t>
      </w:r>
    </w:p>
    <w:p w:rsidR="00000000" w:rsidRPr="00A52B07" w:rsidP="00A52B07">
      <w:pPr>
        <w:pStyle w:val="ListBullet"/>
      </w:pPr>
      <w:r w:rsidRPr="00A52B07">
        <w:t>equipment and materials:</w:t>
      </w:r>
    </w:p>
    <w:p w:rsidR="00000000" w:rsidRPr="00A52B07" w:rsidP="00A52B07">
      <w:pPr>
        <w:pStyle w:val="ListBullet2"/>
      </w:pPr>
      <w:r w:rsidRPr="00A52B07">
        <w:t>sewing machine and attachments, such as feet</w:t>
      </w:r>
    </w:p>
    <w:p w:rsidR="00000000" w:rsidRPr="00A52B07" w:rsidP="00A52B07">
      <w:pPr>
        <w:pStyle w:val="ListBullet2"/>
      </w:pPr>
      <w:r w:rsidRPr="00A52B07">
        <w:t>garment</w:t>
      </w:r>
    </w:p>
    <w:p w:rsidR="00000000" w:rsidRPr="00A52B07" w:rsidP="00A52B07">
      <w:pPr>
        <w:pStyle w:val="ListBullet2"/>
      </w:pPr>
      <w:r w:rsidRPr="00A52B07">
        <w:t>scissors</w:t>
      </w:r>
    </w:p>
    <w:p w:rsidR="00000000" w:rsidRPr="00A52B07" w:rsidP="00A52B07">
      <w:pPr>
        <w:pStyle w:val="ListBullet2"/>
      </w:pPr>
      <w:r w:rsidRPr="00A52B07">
        <w:t>tape measures</w:t>
      </w:r>
    </w:p>
    <w:p w:rsidR="00000000" w:rsidRPr="00A52B07" w:rsidP="00A52B07">
      <w:pPr>
        <w:pStyle w:val="ListBullet2"/>
      </w:pPr>
      <w:r w:rsidRPr="00A52B07">
        <w:t>hand sewing needles, such as beading and crewel</w:t>
      </w:r>
    </w:p>
    <w:p w:rsidR="00000000" w:rsidRPr="00A52B07" w:rsidP="00A52B07">
      <w:pPr>
        <w:pStyle w:val="ListBullet2"/>
      </w:pPr>
      <w:r w:rsidRPr="00A52B07">
        <w:t>embroidery hoop</w:t>
      </w:r>
    </w:p>
    <w:p w:rsidR="00000000" w:rsidRPr="00A52B07" w:rsidP="00A52B07">
      <w:pPr>
        <w:pStyle w:val="ListBullet"/>
      </w:pPr>
      <w:r w:rsidRPr="00A52B07">
        <w:t>garment considerations, such as:</w:t>
      </w:r>
    </w:p>
    <w:p w:rsidR="00000000" w:rsidRPr="00A52B07" w:rsidP="00A52B07">
      <w:pPr>
        <w:pStyle w:val="ListBullet2"/>
      </w:pPr>
      <w:r w:rsidRPr="00A52B07">
        <w:t>type of fabric</w:t>
      </w:r>
    </w:p>
    <w:p w:rsidR="00000000" w:rsidRPr="00A52B07" w:rsidP="00A52B07">
      <w:pPr>
        <w:pStyle w:val="ListBullet2"/>
      </w:pPr>
      <w:r w:rsidRPr="00A52B07">
        <w:t>colour of fabric</w:t>
      </w:r>
    </w:p>
    <w:p w:rsidR="00000000" w:rsidRPr="00A52B07" w:rsidP="00A52B07">
      <w:pPr>
        <w:pStyle w:val="ListBullet2"/>
      </w:pPr>
      <w:r w:rsidRPr="00A52B07">
        <w:t>positioning of design</w:t>
      </w:r>
    </w:p>
    <w:p w:rsidR="00000000" w:rsidRPr="00A52B07" w:rsidP="00A52B07">
      <w:pPr>
        <w:pStyle w:val="ListBullet2"/>
      </w:pPr>
      <w:r w:rsidRPr="00A52B07">
        <w:t>purpose of garment</w:t>
      </w:r>
    </w:p>
    <w:p w:rsidR="00000000" w:rsidRPr="00A52B07" w:rsidP="00A52B07">
      <w:pPr>
        <w:pStyle w:val="ListBullet2"/>
      </w:pPr>
      <w:r w:rsidRPr="00A52B07">
        <w:t>suitability of size, design and colour</w:t>
      </w:r>
    </w:p>
    <w:p w:rsidR="00000000" w:rsidRPr="00A52B07" w:rsidP="00A52B07">
      <w:pPr>
        <w:pStyle w:val="ListBullet"/>
      </w:pPr>
      <w:r w:rsidRPr="00A52B07">
        <w:t>embellishment procedures</w:t>
      </w:r>
    </w:p>
    <w:p w:rsidR="00000000" w:rsidRPr="00A52B07" w:rsidP="00A52B07">
      <w:pPr>
        <w:pStyle w:val="ListBullet"/>
      </w:pPr>
      <w:r w:rsidRPr="00A52B07">
        <w:t>quality standards and practices</w:t>
      </w:r>
    </w:p>
    <w:p w:rsidR="00000000" w:rsidRPr="00A52B07" w:rsidP="00A52B07">
      <w:pPr>
        <w:pStyle w:val="ListBullet"/>
      </w:pPr>
      <w:r w:rsidRPr="00A52B07">
        <w:t>sequence of operations</w:t>
      </w:r>
    </w:p>
    <w:p w:rsidR="00000000" w:rsidRPr="00A52B07" w:rsidP="00A52B07">
      <w:pPr>
        <w:pStyle w:val="ListBullet"/>
      </w:pPr>
      <w:r w:rsidRPr="00A52B07">
        <w:t>workplace procedures</w:t>
      </w:r>
    </w:p>
    <w:p w:rsidR="00000000" w:rsidRPr="00A52B07" w:rsidP="00A52B07">
      <w:pPr>
        <w:pStyle w:val="ListBullet"/>
      </w:pPr>
      <w:r w:rsidRPr="00A52B07">
        <w:t>recording and reporting practices.</w:t>
      </w:r>
    </w:p>
    <w:p w:rsidR="00000000" w:rsidRPr="00A52B07" w:rsidP="00A52B07">
      <w:pPr>
        <w:pStyle w:val="AllowPageBreak"/>
      </w:pPr>
    </w:p>
    <w:p w:rsidR="00000000" w:rsidRPr="00A52B07" w:rsidP="00A52B07">
      <w:pPr>
        <w:pStyle w:val="Heading1"/>
      </w:pPr>
      <w:bookmarkStart w:id="13" w:name="O_1049990"/>
      <w:bookmarkEnd w:id="13"/>
      <w:r w:rsidRPr="00A52B07">
        <w:t>Assessment Conditions</w:t>
      </w:r>
    </w:p>
    <w:p w:rsidR="00000000" w:rsidRPr="00A52B07" w:rsidP="001E061E">
      <w:pPr>
        <w:pStyle w:val="BodyText"/>
      </w:pPr>
      <w:r w:rsidRPr="00A52B07">
        <w:t>Assessors must:</w:t>
      </w:r>
    </w:p>
    <w:p w:rsidR="00000000" w:rsidRPr="00A52B07" w:rsidP="00A52B07">
      <w:pPr>
        <w:pStyle w:val="ListBullet2"/>
      </w:pPr>
      <w:r w:rsidRPr="00A52B07">
        <w:t>satisfy the assessor competency requirements that are in place at the time of the assessment, as set by the VET regulator.</w:t>
      </w:r>
    </w:p>
    <w:p w:rsidR="00000000" w:rsidRPr="00A52B07" w:rsidP="00A52B07">
      <w:pPr>
        <w:pStyle w:val="ListBullet2"/>
      </w:pPr>
      <w:r w:rsidRPr="00A52B07">
        <w:t>have vocational competency in embellishing garments by hand or machine, at least to the level being assessed, with relevant industry knowledge and experience</w:t>
      </w:r>
    </w:p>
    <w:p w:rsidR="00000000" w:rsidRPr="00A52B07" w:rsidP="001E061E">
      <w:pPr>
        <w:pStyle w:val="BodyText"/>
      </w:pPr>
      <w:r w:rsidRPr="00A52B07">
        <w:t xml:space="preserve">Assessment should occur in operational workplace situations. Where this is not possible, or where </w:t>
      </w:r>
      <w:r w:rsidRPr="00A52B07">
        <w:t>personal safety or environmental damage are limiting factors, assessment must occur in a sufficiently rigorous simulated environment reflecting realistic operational workplace conditions. This must cover all aspects of workplace performance, including envi</w:t>
      </w:r>
      <w:r w:rsidRPr="00A52B07">
        <w:t xml:space="preserve">ronment, task skills, task management skills, contingency management skills and job role environment skills. </w:t>
      </w:r>
    </w:p>
    <w:p w:rsidR="00000000" w:rsidRPr="00A52B07" w:rsidP="001E061E">
      <w:pPr>
        <w:pStyle w:val="BodyText"/>
      </w:pPr>
      <w:r w:rsidRPr="00A52B07">
        <w:t>Assessment processes and techniques must be appropriate to the language, literacy and numeracy requirements of the work being performed and the ne</w:t>
      </w:r>
      <w:r w:rsidRPr="00A52B07">
        <w:t>eds of the candidate.</w:t>
      </w:r>
    </w:p>
    <w:p w:rsidR="00000000" w:rsidRPr="00A52B07" w:rsidP="001E061E">
      <w:pPr>
        <w:pStyle w:val="BodyText"/>
      </w:pPr>
      <w:r w:rsidRPr="00A52B07">
        <w:t>Conditions for assessment must include access to all tools, equipment, materials and documentation required, including relevant workplace procedures, product and manufacturing specifications associated with this unit.</w:t>
      </w:r>
    </w:p>
    <w:p w:rsidR="00000000" w:rsidRPr="00A52B07" w:rsidP="00A52B07">
      <w:pPr>
        <w:pStyle w:val="Heading1"/>
      </w:pPr>
      <w:bookmarkStart w:id="14" w:name="O_1050005"/>
      <w:bookmarkEnd w:id="14"/>
      <w:r w:rsidRPr="00A52B07">
        <w:t>Links</w:t>
      </w:r>
    </w:p>
    <w:p w:rsidR="00000000" w:rsidRPr="00A52B07" w:rsidP="001E061E">
      <w:pPr>
        <w:pStyle w:val="BodyText"/>
      </w:pPr>
      <w:r w:rsidRPr="00A52B0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B217D">
        <w:rPr>
          <w:rStyle w:val="Hyperlink"/>
        </w:rPr>
        <w:t>https://vetnet.gov.au/Pages/TrainingDocs.aspx?q=a203ec5c-de7d-406b-b3e1-8f1a9b76e92e</w:t>
      </w:r>
      <w:r>
        <w:fldChar w:fldCharType="end"/>
      </w:r>
    </w:p>
    <w:p w:rsidR="00000000" w:rsidRPr="00A52B07" w:rsidP="00A52B07"/>
    <w:sectPr w:rsidSect="00A52B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07" w:rsidRPr="001E061E" w:rsidP="001E06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1E" w:rsidP="00A52B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E061E" w:rsidP="00A52B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E061E" w:rsidP="00A52B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07" w:rsidP="00A52B07">
    <w:pPr>
      <w:pStyle w:val="Footer"/>
      <w:framePr w:wrap="around"/>
    </w:pPr>
    <w:r>
      <w:fldChar w:fldCharType="begin"/>
    </w:r>
    <w:r>
      <w:instrText xml:space="preserve"> DOCPROPERTY  Subject  \* MERGEFORMAT </w:instrText>
    </w:r>
    <w:r>
      <w:fldChar w:fldCharType="separate"/>
    </w:r>
    <w:r w:rsidR="001E061E">
      <w:t>Approved</w:t>
    </w:r>
    <w:r w:rsidR="001E061E">
      <w:fldChar w:fldCharType="end"/>
    </w:r>
    <w:r>
      <w:tab/>
      <w:t xml:space="preserve">Page </w:t>
    </w:r>
    <w:r>
      <w:fldChar w:fldCharType="begin"/>
    </w:r>
    <w:r>
      <w:instrText xml:space="preserve"> PAGE  \* Arabic  \* MERGEFORMAT </w:instrText>
    </w:r>
    <w:r>
      <w:fldChar w:fldCharType="separate"/>
    </w:r>
    <w:r w:rsidR="001E061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061E">
      <w:rPr>
        <w:noProof/>
      </w:rPr>
      <w:t>6</w:t>
    </w:r>
    <w:r>
      <w:rPr>
        <w:noProof/>
      </w:rPr>
      <w:fldChar w:fldCharType="end"/>
    </w:r>
  </w:p>
  <w:p w:rsidR="00A52B07" w:rsidP="00A52B07">
    <w:pPr>
      <w:pStyle w:val="Footer"/>
      <w:framePr w:wrap="around"/>
    </w:pPr>
    <w:r>
      <w:t xml:space="preserve">© Commonwealth of Australia, </w:t>
    </w:r>
    <w:r>
      <w:fldChar w:fldCharType="begin"/>
    </w:r>
    <w:r>
      <w:instrText xml:space="preserve"> DATE  \@ "yyyy"  \* MERGEFORMAT </w:instrText>
    </w:r>
    <w:r>
      <w:fldChar w:fldCharType="separate"/>
    </w:r>
    <w:r w:rsidR="001E061E">
      <w:rPr>
        <w:noProof/>
      </w:rPr>
      <w:t>2025</w:t>
    </w:r>
    <w:r>
      <w:fldChar w:fldCharType="end"/>
    </w:r>
    <w:r>
      <w:tab/>
    </w:r>
    <w:r>
      <w:fldChar w:fldCharType="begin"/>
    </w:r>
    <w:r>
      <w:instrText xml:space="preserve"> DOCPROPERTY  Author  \* MERGEFORMAT </w:instrText>
    </w:r>
    <w:r>
      <w:fldChar w:fldCharType="separate"/>
    </w:r>
    <w:r w:rsidR="001E061E">
      <w:t>Skills Insight</w:t>
    </w:r>
    <w:r w:rsidR="001E061E">
      <w:fldChar w:fldCharType="end"/>
    </w:r>
  </w:p>
  <w:p w:rsidR="00A52B07" w:rsidP="00A52B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B07" w:rsidRPr="001E061E" w:rsidP="001E06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1E" w:rsidRPr="002D2AF8" w:rsidP="00A52B07">
    <w:pPr>
      <w:pStyle w:val="Header"/>
      <w:framePr w:wrap="around"/>
    </w:pPr>
    <w:r>
      <w:fldChar w:fldCharType="begin"/>
    </w:r>
    <w:r>
      <w:instrText xml:space="preserve"> TITLE   \* MERGEFORMAT </w:instrText>
    </w:r>
    <w:r>
      <w:fldChar w:fldCharType="separate"/>
    </w:r>
    <w:r>
      <w:t>MSTCL3007 Embellish garment by hand or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061E" w:rsidP="00A52B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07" w:rsidRPr="002D2AF8" w:rsidP="00A52B07">
    <w:pPr>
      <w:pStyle w:val="Header"/>
      <w:framePr w:wrap="around"/>
    </w:pPr>
    <w:r>
      <w:fldChar w:fldCharType="begin"/>
    </w:r>
    <w:r>
      <w:instrText xml:space="preserve"> TITLE   \* MERGEFORMAT </w:instrText>
    </w:r>
    <w:r>
      <w:fldChar w:fldCharType="separate"/>
    </w:r>
    <w:r w:rsidR="001E061E">
      <w:t>MSTCL3007 Embellish garment by hand or machine</w:t>
    </w:r>
    <w:r w:rsidR="001E061E">
      <w:fldChar w:fldCharType="end"/>
    </w:r>
    <w:r>
      <w:tab/>
      <w:t xml:space="preserve">Date this document was generated: </w:t>
    </w:r>
    <w:r>
      <w:fldChar w:fldCharType="begin"/>
    </w:r>
    <w:r>
      <w:instrText xml:space="preserve"> CREATEDATE  \@ "d MMMM yyyy"  \* MERGEFORMAT </w:instrText>
    </w:r>
    <w:r>
      <w:fldChar w:fldCharType="separate"/>
    </w:r>
    <w:r w:rsidR="001E061E">
      <w:rPr>
        <w:noProof/>
      </w:rPr>
      <w:t>2 March 2025</w:t>
    </w:r>
    <w:r>
      <w:fldChar w:fldCharType="end"/>
    </w:r>
  </w:p>
  <w:p w:rsidR="00A52B07" w:rsidP="00A52B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4A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C2E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BC5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B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B07"/>
    <w:pPr>
      <w:spacing w:before="360" w:after="60"/>
      <w:outlineLvl w:val="0"/>
    </w:pPr>
    <w:rPr>
      <w:sz w:val="32"/>
    </w:rPr>
  </w:style>
  <w:style w:type="paragraph" w:styleId="Heading2">
    <w:name w:val="heading 2"/>
    <w:basedOn w:val="HeadingBase"/>
    <w:next w:val="BodyText"/>
    <w:link w:val="Heading2Char"/>
    <w:qFormat/>
    <w:rsid w:val="00A52B07"/>
    <w:pPr>
      <w:keepLines/>
      <w:spacing w:before="240" w:after="120"/>
      <w:outlineLvl w:val="1"/>
    </w:pPr>
    <w:rPr>
      <w:sz w:val="28"/>
      <w:szCs w:val="40"/>
    </w:rPr>
  </w:style>
  <w:style w:type="paragraph" w:styleId="Heading3">
    <w:name w:val="heading 3"/>
    <w:basedOn w:val="HeadingBase"/>
    <w:next w:val="BodyText"/>
    <w:link w:val="Heading3Char"/>
    <w:qFormat/>
    <w:rsid w:val="00A52B07"/>
    <w:pPr>
      <w:spacing w:before="180" w:after="120"/>
      <w:outlineLvl w:val="2"/>
    </w:pPr>
    <w:rPr>
      <w:spacing w:val="-10"/>
      <w:kern w:val="32"/>
    </w:rPr>
  </w:style>
  <w:style w:type="paragraph" w:styleId="Heading4">
    <w:name w:val="heading 4"/>
    <w:basedOn w:val="HeadingBase"/>
    <w:next w:val="BodyText"/>
    <w:link w:val="Heading4Char"/>
    <w:qFormat/>
    <w:rsid w:val="00A52B07"/>
    <w:pPr>
      <w:spacing w:before="160" w:after="120"/>
      <w:outlineLvl w:val="3"/>
    </w:pPr>
    <w:rPr>
      <w:sz w:val="22"/>
    </w:rPr>
  </w:style>
  <w:style w:type="paragraph" w:styleId="Heading5">
    <w:name w:val="heading 5"/>
    <w:basedOn w:val="HeadingBase"/>
    <w:next w:val="Normal"/>
    <w:link w:val="Heading5Char"/>
    <w:qFormat/>
    <w:rsid w:val="00A52B07"/>
    <w:pPr>
      <w:spacing w:before="80"/>
      <w:outlineLvl w:val="4"/>
    </w:pPr>
    <w:rPr>
      <w:color w:val="918585"/>
      <w:sz w:val="20"/>
    </w:rPr>
  </w:style>
  <w:style w:type="paragraph" w:styleId="Heading6">
    <w:name w:val="heading 6"/>
    <w:basedOn w:val="HeadingBase"/>
    <w:next w:val="Normal"/>
    <w:link w:val="Heading6Char"/>
    <w:qFormat/>
    <w:rsid w:val="00A52B07"/>
    <w:pPr>
      <w:spacing w:before="60"/>
      <w:outlineLvl w:val="5"/>
    </w:pPr>
    <w:rPr>
      <w:color w:val="918585"/>
      <w:sz w:val="20"/>
    </w:rPr>
  </w:style>
  <w:style w:type="paragraph" w:styleId="Heading7">
    <w:name w:val="heading 7"/>
    <w:basedOn w:val="Normal"/>
    <w:next w:val="Normal"/>
    <w:link w:val="Heading7Char"/>
    <w:qFormat/>
    <w:rsid w:val="00A52B07"/>
    <w:pPr>
      <w:ind w:left="720"/>
      <w:outlineLvl w:val="6"/>
    </w:pPr>
    <w:rPr>
      <w:i/>
    </w:rPr>
  </w:style>
  <w:style w:type="paragraph" w:styleId="Heading8">
    <w:name w:val="heading 8"/>
    <w:basedOn w:val="Normal"/>
    <w:next w:val="Normal"/>
    <w:link w:val="Heading8Char"/>
    <w:qFormat/>
    <w:rsid w:val="00A52B07"/>
    <w:pPr>
      <w:ind w:left="720"/>
      <w:outlineLvl w:val="7"/>
    </w:pPr>
    <w:rPr>
      <w:i/>
    </w:rPr>
  </w:style>
  <w:style w:type="paragraph" w:styleId="Heading9">
    <w:name w:val="heading 9"/>
    <w:basedOn w:val="Normal"/>
    <w:next w:val="Normal"/>
    <w:link w:val="Heading9Char"/>
    <w:qFormat/>
    <w:rsid w:val="00A52B07"/>
    <w:pPr>
      <w:ind w:left="720"/>
      <w:outlineLvl w:val="8"/>
    </w:pPr>
    <w:rPr>
      <w:i/>
    </w:rPr>
  </w:style>
  <w:style w:type="character" w:default="1" w:styleId="DefaultParagraphFont">
    <w:name w:val="Default Paragraph Font"/>
    <w:uiPriority w:val="1"/>
    <w:unhideWhenUsed/>
    <w:rsid w:val="00A52B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B07"/>
  </w:style>
  <w:style w:type="character" w:customStyle="1" w:styleId="Heading1Char">
    <w:name w:val="Heading 1 Char"/>
    <w:basedOn w:val="DefaultParagraphFont"/>
    <w:link w:val="Heading1"/>
    <w:rsid w:val="00A52B07"/>
    <w:rPr>
      <w:rFonts w:ascii="Times New Roman" w:eastAsia="Times New Roman" w:hAnsi="Times New Roman" w:cs="Times New Roman"/>
      <w:b/>
      <w:sz w:val="32"/>
      <w:szCs w:val="20"/>
      <w:lang w:eastAsia="en-US"/>
    </w:rPr>
  </w:style>
  <w:style w:type="paragraph" w:styleId="BodyText">
    <w:name w:val="Body Text"/>
    <w:basedOn w:val="Normal"/>
    <w:link w:val="BodyTextChar"/>
    <w:rsid w:val="00A52B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B07"/>
    <w:rPr>
      <w:rFonts w:ascii="Times New Roman" w:eastAsia="Times New Roman" w:hAnsi="Times New Roman" w:cs="Times New Roman"/>
      <w:sz w:val="24"/>
      <w:lang w:eastAsia="en-US"/>
    </w:rPr>
  </w:style>
  <w:style w:type="paragraph" w:styleId="ListBullet">
    <w:name w:val="List Bullet"/>
    <w:basedOn w:val="List"/>
    <w:rsid w:val="00A52B07"/>
    <w:pPr>
      <w:numPr>
        <w:numId w:val="12"/>
      </w:numPr>
      <w:tabs>
        <w:tab w:val="clear" w:pos="340"/>
      </w:tabs>
      <w:spacing w:before="40" w:after="40"/>
    </w:pPr>
  </w:style>
  <w:style w:type="character" w:customStyle="1" w:styleId="SpecialBold">
    <w:name w:val="Special Bold"/>
    <w:basedOn w:val="DefaultParagraphFont"/>
    <w:rsid w:val="00A52B07"/>
    <w:rPr>
      <w:b/>
      <w:spacing w:val="0"/>
    </w:rPr>
  </w:style>
  <w:style w:type="paragraph" w:styleId="ListBullet2">
    <w:name w:val="List Bullet 2"/>
    <w:basedOn w:val="List2"/>
    <w:rsid w:val="00A52B07"/>
    <w:pPr>
      <w:numPr>
        <w:numId w:val="13"/>
      </w:numPr>
      <w:tabs>
        <w:tab w:val="clear" w:pos="680"/>
      </w:tabs>
    </w:pPr>
  </w:style>
  <w:style w:type="character" w:styleId="Emphasis">
    <w:name w:val="Emphasis"/>
    <w:basedOn w:val="DefaultParagraphFont"/>
    <w:qFormat/>
    <w:rsid w:val="00A52B07"/>
    <w:rPr>
      <w:i/>
    </w:rPr>
  </w:style>
  <w:style w:type="paragraph" w:customStyle="1" w:styleId="SuperHeading">
    <w:name w:val="SuperHeading"/>
    <w:basedOn w:val="Normal"/>
    <w:rsid w:val="00A52B07"/>
    <w:pPr>
      <w:spacing w:before="240" w:after="120"/>
      <w:outlineLvl w:val="0"/>
    </w:pPr>
    <w:rPr>
      <w:rFonts w:ascii="Times New Roman" w:hAnsi="Times New Roman"/>
      <w:b/>
      <w:sz w:val="32"/>
    </w:rPr>
  </w:style>
  <w:style w:type="paragraph" w:customStyle="1" w:styleId="AllowPageBreak">
    <w:name w:val="AllowPageBreak"/>
    <w:rsid w:val="00A52B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2B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B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B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B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B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B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B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B07"/>
    <w:rPr>
      <w:rFonts w:ascii="Courier New" w:eastAsia="Times New Roman" w:hAnsi="Courier New" w:cs="Times New Roman"/>
      <w:i/>
      <w:szCs w:val="20"/>
      <w:lang w:eastAsia="en-US"/>
    </w:rPr>
  </w:style>
  <w:style w:type="paragraph" w:customStyle="1" w:styleId="HeadingBase">
    <w:name w:val="Heading Base"/>
    <w:rsid w:val="00A52B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B07"/>
    <w:pPr>
      <w:tabs>
        <w:tab w:val="right" w:leader="dot" w:pos="9072"/>
      </w:tabs>
      <w:ind w:left="567"/>
    </w:pPr>
    <w:rPr>
      <w:szCs w:val="22"/>
    </w:rPr>
  </w:style>
  <w:style w:type="paragraph" w:customStyle="1" w:styleId="TOCBase">
    <w:name w:val="TOC Base"/>
    <w:rsid w:val="00A52B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B07"/>
    <w:pPr>
      <w:tabs>
        <w:tab w:val="right" w:leader="dot" w:pos="9072"/>
      </w:tabs>
      <w:spacing w:before="40" w:after="40"/>
      <w:ind w:left="284"/>
    </w:pPr>
    <w:rPr>
      <w:rFonts w:ascii="Times New Roman" w:hAnsi="Times New Roman"/>
    </w:rPr>
  </w:style>
  <w:style w:type="paragraph" w:styleId="TOC1">
    <w:name w:val="toc 1"/>
    <w:basedOn w:val="TOCBase"/>
    <w:next w:val="Normal"/>
    <w:rsid w:val="00A52B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B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B07"/>
    <w:rPr>
      <w:rFonts w:ascii="Times New Roman" w:eastAsia="Times New Roman" w:hAnsi="Times New Roman" w:cs="Times New Roman"/>
      <w:sz w:val="16"/>
      <w:lang w:eastAsia="en-US"/>
    </w:rPr>
  </w:style>
  <w:style w:type="paragraph" w:styleId="Title">
    <w:name w:val="Title"/>
    <w:basedOn w:val="HeadingBase"/>
    <w:link w:val="TitleChar"/>
    <w:qFormat/>
    <w:rsid w:val="00A52B07"/>
    <w:pPr>
      <w:spacing w:before="5040"/>
      <w:jc w:val="center"/>
    </w:pPr>
    <w:rPr>
      <w:sz w:val="48"/>
      <w:szCs w:val="72"/>
      <w:lang w:val="en-US"/>
    </w:rPr>
  </w:style>
  <w:style w:type="character" w:customStyle="1" w:styleId="TitleChar">
    <w:name w:val="Title Char"/>
    <w:basedOn w:val="DefaultParagraphFont"/>
    <w:link w:val="Title"/>
    <w:rsid w:val="00A52B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B07"/>
    <w:pPr>
      <w:tabs>
        <w:tab w:val="left" w:pos="3600"/>
        <w:tab w:val="left" w:pos="3958"/>
      </w:tabs>
    </w:pPr>
  </w:style>
  <w:style w:type="paragraph" w:styleId="List">
    <w:name w:val="List"/>
    <w:basedOn w:val="BodyText"/>
    <w:next w:val="BodyText"/>
    <w:rsid w:val="00A52B07"/>
    <w:pPr>
      <w:tabs>
        <w:tab w:val="left" w:pos="340"/>
      </w:tabs>
      <w:spacing w:before="60" w:after="60"/>
      <w:ind w:left="340" w:hanging="340"/>
    </w:pPr>
  </w:style>
  <w:style w:type="paragraph" w:customStyle="1" w:styleId="Note">
    <w:name w:val="Note"/>
    <w:basedOn w:val="BodyText"/>
    <w:rsid w:val="00A52B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B07"/>
    <w:pPr>
      <w:framePr w:wrap="auto" w:hAnchor="text" w:y="6049"/>
    </w:pPr>
    <w:rPr>
      <w:color w:val="000000"/>
      <w:sz w:val="40"/>
    </w:rPr>
  </w:style>
  <w:style w:type="paragraph" w:customStyle="1" w:styleId="TOCTitle">
    <w:name w:val="TOCTitle"/>
    <w:basedOn w:val="Heading1"/>
    <w:rsid w:val="00A52B07"/>
    <w:pPr>
      <w:spacing w:after="240"/>
      <w:jc w:val="center"/>
      <w:outlineLvl w:val="9"/>
    </w:pPr>
    <w:rPr>
      <w:caps/>
    </w:rPr>
  </w:style>
  <w:style w:type="paragraph" w:customStyle="1" w:styleId="Version">
    <w:name w:val="Version"/>
    <w:rsid w:val="00A52B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B07"/>
    <w:pPr>
      <w:keepNext w:val="0"/>
      <w:tabs>
        <w:tab w:val="right" w:pos="4176"/>
      </w:tabs>
      <w:ind w:left="198" w:hanging="198"/>
    </w:pPr>
    <w:rPr>
      <w:rFonts w:ascii="Garamond" w:hAnsi="Garamond"/>
    </w:rPr>
  </w:style>
  <w:style w:type="paragraph" w:styleId="IndexHeading">
    <w:name w:val="index heading"/>
    <w:basedOn w:val="Normal"/>
    <w:next w:val="Index1"/>
    <w:semiHidden/>
    <w:rsid w:val="00A52B07"/>
    <w:pPr>
      <w:spacing w:before="120" w:after="120"/>
    </w:pPr>
    <w:rPr>
      <w:rFonts w:ascii="Arial" w:hAnsi="Arial"/>
      <w:b/>
      <w:color w:val="918585"/>
      <w:sz w:val="24"/>
    </w:rPr>
  </w:style>
  <w:style w:type="paragraph" w:styleId="Header">
    <w:name w:val="header"/>
    <w:basedOn w:val="Normal"/>
    <w:link w:val="HeaderChar"/>
    <w:rsid w:val="00A52B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B07"/>
    <w:rPr>
      <w:rFonts w:ascii="Times New Roman" w:eastAsia="Times New Roman" w:hAnsi="Times New Roman" w:cs="Times New Roman"/>
      <w:sz w:val="16"/>
      <w:szCs w:val="20"/>
      <w:lang w:val="en-GB" w:eastAsia="en-US"/>
    </w:rPr>
  </w:style>
  <w:style w:type="paragraph" w:customStyle="1" w:styleId="Chapter">
    <w:name w:val="Chapter"/>
    <w:basedOn w:val="Normal"/>
    <w:rsid w:val="00A52B07"/>
    <w:pPr>
      <w:spacing w:before="240"/>
    </w:pPr>
    <w:rPr>
      <w:rFonts w:ascii="Times New Roman" w:hAnsi="Times New Roman"/>
      <w:smallCaps/>
      <w:spacing w:val="80"/>
      <w:sz w:val="28"/>
    </w:rPr>
  </w:style>
  <w:style w:type="paragraph" w:customStyle="1" w:styleId="InChapter">
    <w:name w:val="InChapter"/>
    <w:basedOn w:val="Heading3"/>
    <w:rsid w:val="00A52B07"/>
    <w:pPr>
      <w:spacing w:after="240"/>
      <w:outlineLvl w:val="9"/>
    </w:pPr>
    <w:rPr>
      <w:noProof/>
    </w:rPr>
  </w:style>
  <w:style w:type="paragraph" w:styleId="Index2">
    <w:name w:val="index 2"/>
    <w:basedOn w:val="Normal"/>
    <w:next w:val="Normal"/>
    <w:semiHidden/>
    <w:rsid w:val="00A52B07"/>
    <w:pPr>
      <w:tabs>
        <w:tab w:val="right" w:pos="4176"/>
      </w:tabs>
      <w:ind w:left="568" w:hanging="284"/>
    </w:pPr>
    <w:rPr>
      <w:rFonts w:ascii="Garamond" w:hAnsi="Garamond"/>
    </w:rPr>
  </w:style>
  <w:style w:type="paragraph" w:customStyle="1" w:styleId="Byline">
    <w:name w:val="Byline"/>
    <w:rsid w:val="00A52B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B07"/>
    <w:pPr>
      <w:tabs>
        <w:tab w:val="clear" w:pos="3600"/>
        <w:tab w:val="clear" w:pos="3958"/>
      </w:tabs>
      <w:jc w:val="right"/>
    </w:pPr>
  </w:style>
  <w:style w:type="paragraph" w:styleId="Caption">
    <w:name w:val="caption"/>
    <w:basedOn w:val="BodyText"/>
    <w:next w:val="Normal"/>
    <w:qFormat/>
    <w:rsid w:val="00A52B07"/>
    <w:pPr>
      <w:framePr w:w="2268" w:hSpace="181" w:vSpace="181" w:wrap="around" w:vAnchor="text" w:hAnchor="page" w:x="1135" w:y="285" w:anchorLock="1"/>
    </w:pPr>
    <w:rPr>
      <w:i/>
    </w:rPr>
  </w:style>
  <w:style w:type="paragraph" w:customStyle="1" w:styleId="MiniTOCTitle">
    <w:name w:val="MiniTOCTitle"/>
    <w:basedOn w:val="Heading4"/>
    <w:rsid w:val="00A52B07"/>
    <w:pPr>
      <w:spacing w:before="240"/>
      <w:outlineLvl w:val="9"/>
    </w:pPr>
    <w:rPr>
      <w:noProof/>
      <w:sz w:val="24"/>
    </w:rPr>
  </w:style>
  <w:style w:type="paragraph" w:customStyle="1" w:styleId="MiniTOCItem">
    <w:name w:val="MiniTOCItem"/>
    <w:basedOn w:val="ListBullet"/>
    <w:rsid w:val="00A52B07"/>
    <w:pPr>
      <w:numPr>
        <w:numId w:val="0"/>
      </w:numPr>
      <w:tabs>
        <w:tab w:val="right" w:leader="dot" w:pos="6521"/>
      </w:tabs>
      <w:spacing w:before="0" w:after="0"/>
    </w:pPr>
  </w:style>
  <w:style w:type="paragraph" w:customStyle="1" w:styleId="TOFTitle">
    <w:name w:val="TOFTitle"/>
    <w:basedOn w:val="TOCTitle"/>
    <w:rsid w:val="00A52B07"/>
  </w:style>
  <w:style w:type="paragraph" w:styleId="TableofFigures">
    <w:name w:val="table of figures"/>
    <w:basedOn w:val="Normal"/>
    <w:next w:val="Normal"/>
    <w:semiHidden/>
    <w:rsid w:val="00A52B07"/>
    <w:pPr>
      <w:tabs>
        <w:tab w:val="right" w:leader="dot" w:pos="9072"/>
      </w:tabs>
      <w:ind w:left="970" w:hanging="403"/>
    </w:pPr>
    <w:rPr>
      <w:rFonts w:ascii="Times New Roman" w:hAnsi="Times New Roman"/>
      <w:b/>
    </w:rPr>
  </w:style>
  <w:style w:type="paragraph" w:styleId="ListNumber">
    <w:name w:val="List Number"/>
    <w:basedOn w:val="List"/>
    <w:rsid w:val="00A52B07"/>
    <w:pPr>
      <w:numPr>
        <w:numId w:val="15"/>
      </w:numPr>
      <w:tabs>
        <w:tab w:val="clear" w:pos="340"/>
      </w:tabs>
    </w:pPr>
  </w:style>
  <w:style w:type="character" w:customStyle="1" w:styleId="WingdingSymbols">
    <w:name w:val="Wingding Symbols"/>
    <w:rsid w:val="00A52B07"/>
    <w:rPr>
      <w:rFonts w:ascii="Wingdings" w:hAnsi="Wingdings"/>
    </w:rPr>
  </w:style>
  <w:style w:type="paragraph" w:customStyle="1" w:styleId="TableHeading">
    <w:name w:val="Table Heading"/>
    <w:basedOn w:val="HeadingBase"/>
    <w:rsid w:val="00A52B07"/>
    <w:pPr>
      <w:keepLines/>
      <w:pBdr>
        <w:bottom w:val="single" w:sz="6" w:space="1" w:color="918585"/>
      </w:pBdr>
      <w:spacing w:before="240"/>
    </w:pPr>
  </w:style>
  <w:style w:type="character" w:customStyle="1" w:styleId="HotSpot">
    <w:name w:val="HotSpot"/>
    <w:rsid w:val="00A52B07"/>
    <w:rPr>
      <w:color w:val="0033CC"/>
      <w:u w:val="none"/>
    </w:rPr>
  </w:style>
  <w:style w:type="paragraph" w:customStyle="1" w:styleId="BodyTextRight">
    <w:name w:val="Body Text Right"/>
    <w:basedOn w:val="BodyText"/>
    <w:rsid w:val="00A52B07"/>
    <w:pPr>
      <w:spacing w:before="0" w:after="0"/>
      <w:jc w:val="right"/>
    </w:pPr>
  </w:style>
  <w:style w:type="paragraph" w:styleId="Index3">
    <w:name w:val="index 3"/>
    <w:basedOn w:val="ListNumber2"/>
    <w:next w:val="Normal"/>
    <w:semiHidden/>
    <w:rsid w:val="00A52B07"/>
    <w:pPr>
      <w:numPr>
        <w:numId w:val="0"/>
      </w:numPr>
      <w:tabs>
        <w:tab w:val="right" w:leader="dot" w:pos="4176"/>
      </w:tabs>
    </w:pPr>
  </w:style>
  <w:style w:type="paragraph" w:styleId="ListNumber2">
    <w:name w:val="List Number 2"/>
    <w:basedOn w:val="List2"/>
    <w:rsid w:val="00A52B07"/>
    <w:pPr>
      <w:numPr>
        <w:numId w:val="10"/>
      </w:numPr>
      <w:tabs>
        <w:tab w:val="clear" w:pos="1060"/>
      </w:tabs>
    </w:pPr>
  </w:style>
  <w:style w:type="paragraph" w:customStyle="1" w:styleId="MarginNote">
    <w:name w:val="Margin Note"/>
    <w:basedOn w:val="BodyText"/>
    <w:rsid w:val="00A52B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B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B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B07"/>
    <w:rPr>
      <w:sz w:val="32"/>
    </w:rPr>
  </w:style>
  <w:style w:type="paragraph" w:customStyle="1" w:styleId="HeadingProcedure">
    <w:name w:val="Heading Procedure"/>
    <w:basedOn w:val="HeadingBase"/>
    <w:next w:val="Normal"/>
    <w:rsid w:val="00A52B07"/>
    <w:pPr>
      <w:tabs>
        <w:tab w:val="left" w:pos="0"/>
      </w:tabs>
      <w:spacing w:before="120" w:after="60"/>
    </w:pPr>
    <w:rPr>
      <w:i/>
      <w:color w:val="918585"/>
      <w:sz w:val="22"/>
    </w:rPr>
  </w:style>
  <w:style w:type="paragraph" w:customStyle="1" w:styleId="TableBodyText">
    <w:name w:val="Table Body Text"/>
    <w:basedOn w:val="BodyText"/>
    <w:rsid w:val="00A52B07"/>
    <w:pPr>
      <w:spacing w:before="60" w:after="60"/>
    </w:pPr>
  </w:style>
  <w:style w:type="paragraph" w:styleId="ListContinue">
    <w:name w:val="List Continue"/>
    <w:basedOn w:val="List"/>
    <w:rsid w:val="00A52B07"/>
    <w:pPr>
      <w:ind w:firstLine="0"/>
    </w:pPr>
  </w:style>
  <w:style w:type="paragraph" w:customStyle="1" w:styleId="ListNote">
    <w:name w:val="List Note"/>
    <w:basedOn w:val="List"/>
    <w:rsid w:val="00A52B07"/>
    <w:pPr>
      <w:pBdr>
        <w:top w:val="single" w:sz="6" w:space="2" w:color="918585"/>
        <w:bottom w:val="single" w:sz="6" w:space="2" w:color="918585"/>
      </w:pBdr>
      <w:tabs>
        <w:tab w:val="left" w:pos="1021"/>
      </w:tabs>
      <w:ind w:firstLine="0"/>
    </w:pPr>
  </w:style>
  <w:style w:type="paragraph" w:customStyle="1" w:styleId="Warning">
    <w:name w:val="Warning"/>
    <w:basedOn w:val="BodyText"/>
    <w:rsid w:val="00A52B07"/>
    <w:pPr>
      <w:shd w:val="clear" w:color="auto" w:fill="D9D9D9"/>
      <w:tabs>
        <w:tab w:val="left" w:pos="992"/>
      </w:tabs>
      <w:ind w:left="119" w:right="119"/>
    </w:pPr>
    <w:rPr>
      <w:sz w:val="20"/>
    </w:rPr>
  </w:style>
  <w:style w:type="paragraph" w:customStyle="1" w:styleId="MarginIcons">
    <w:name w:val="Margin Icons"/>
    <w:basedOn w:val="BodyText"/>
    <w:rsid w:val="00A52B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B07"/>
    <w:rPr>
      <w:rFonts w:ascii="Courier New" w:hAnsi="Courier New"/>
    </w:rPr>
  </w:style>
  <w:style w:type="paragraph" w:customStyle="1" w:styleId="NoteBullet">
    <w:name w:val="Note Bullet"/>
    <w:basedOn w:val="Note"/>
    <w:rsid w:val="00A52B07"/>
    <w:pPr>
      <w:tabs>
        <w:tab w:val="clear" w:pos="680"/>
      </w:tabs>
      <w:spacing w:before="60" w:after="60"/>
    </w:pPr>
  </w:style>
  <w:style w:type="paragraph" w:customStyle="1" w:styleId="SubHeading2">
    <w:name w:val="SubHeading2"/>
    <w:basedOn w:val="HeadingBase"/>
    <w:rsid w:val="00A52B07"/>
    <w:pPr>
      <w:spacing w:before="240" w:after="60"/>
    </w:pPr>
    <w:rPr>
      <w:sz w:val="20"/>
    </w:rPr>
  </w:style>
  <w:style w:type="paragraph" w:customStyle="1" w:styleId="SubHeading1">
    <w:name w:val="SubHeading1"/>
    <w:basedOn w:val="HeadingBase"/>
    <w:rsid w:val="00A52B07"/>
    <w:pPr>
      <w:spacing w:before="240" w:after="60"/>
    </w:pPr>
    <w:rPr>
      <w:color w:val="918585"/>
      <w:sz w:val="22"/>
    </w:rPr>
  </w:style>
  <w:style w:type="paragraph" w:customStyle="1" w:styleId="SideHeading">
    <w:name w:val="Side Heading"/>
    <w:basedOn w:val="HeadingBase"/>
    <w:rsid w:val="00A52B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B07"/>
    <w:pPr>
      <w:tabs>
        <w:tab w:val="num" w:pos="360"/>
      </w:tabs>
    </w:pPr>
  </w:style>
  <w:style w:type="paragraph" w:styleId="PlainText">
    <w:name w:val="Plain Text"/>
    <w:basedOn w:val="Normal"/>
    <w:link w:val="PlainTextChar"/>
    <w:rsid w:val="00A52B07"/>
    <w:rPr>
      <w:sz w:val="20"/>
    </w:rPr>
  </w:style>
  <w:style w:type="character" w:customStyle="1" w:styleId="PlainTextChar">
    <w:name w:val="Plain Text Char"/>
    <w:basedOn w:val="DefaultParagraphFont"/>
    <w:link w:val="PlainText"/>
    <w:rsid w:val="00A52B07"/>
    <w:rPr>
      <w:rFonts w:ascii="Courier New" w:eastAsia="Times New Roman" w:hAnsi="Courier New" w:cs="Times New Roman"/>
      <w:sz w:val="20"/>
      <w:szCs w:val="20"/>
      <w:lang w:eastAsia="en-US"/>
    </w:rPr>
  </w:style>
  <w:style w:type="character" w:customStyle="1" w:styleId="MenuOption">
    <w:name w:val="Menu Option"/>
    <w:basedOn w:val="DefaultParagraphFont"/>
    <w:rsid w:val="00A52B07"/>
    <w:rPr>
      <w:b/>
      <w:smallCaps/>
    </w:rPr>
  </w:style>
  <w:style w:type="paragraph" w:customStyle="1" w:styleId="TableListNumber">
    <w:name w:val="Table List Number"/>
    <w:basedOn w:val="ListNumber"/>
    <w:rsid w:val="00A52B07"/>
    <w:pPr>
      <w:numPr>
        <w:numId w:val="0"/>
      </w:numPr>
    </w:pPr>
  </w:style>
  <w:style w:type="paragraph" w:styleId="TOC4">
    <w:name w:val="toc 4"/>
    <w:basedOn w:val="TOCBase"/>
    <w:next w:val="Normal"/>
    <w:semiHidden/>
    <w:rsid w:val="00A52B07"/>
    <w:pPr>
      <w:tabs>
        <w:tab w:val="right" w:leader="dot" w:pos="9071"/>
      </w:tabs>
      <w:ind w:left="1701"/>
    </w:pPr>
  </w:style>
  <w:style w:type="paragraph" w:customStyle="1" w:styleId="ListAlpha">
    <w:name w:val="List Alpha"/>
    <w:basedOn w:val="List"/>
    <w:rsid w:val="00A52B07"/>
    <w:pPr>
      <w:numPr>
        <w:numId w:val="9"/>
      </w:numPr>
    </w:pPr>
  </w:style>
  <w:style w:type="paragraph" w:customStyle="1" w:styleId="ListAlpha2">
    <w:name w:val="List Alpha 2"/>
    <w:basedOn w:val="List2"/>
    <w:rsid w:val="00A52B07"/>
    <w:pPr>
      <w:numPr>
        <w:numId w:val="8"/>
      </w:numPr>
    </w:pPr>
  </w:style>
  <w:style w:type="paragraph" w:styleId="List2">
    <w:name w:val="List 2"/>
    <w:basedOn w:val="BodyText"/>
    <w:rsid w:val="00A52B07"/>
    <w:pPr>
      <w:tabs>
        <w:tab w:val="left" w:pos="680"/>
      </w:tabs>
      <w:spacing w:before="60" w:after="60"/>
      <w:ind w:left="680" w:hanging="340"/>
    </w:pPr>
  </w:style>
  <w:style w:type="paragraph" w:styleId="List3">
    <w:name w:val="List 3"/>
    <w:basedOn w:val="BodyText"/>
    <w:rsid w:val="00A52B07"/>
    <w:pPr>
      <w:tabs>
        <w:tab w:val="left" w:pos="1021"/>
      </w:tabs>
      <w:spacing w:before="60" w:after="60"/>
      <w:ind w:left="1020" w:hanging="340"/>
    </w:pPr>
  </w:style>
  <w:style w:type="paragraph" w:styleId="List4">
    <w:name w:val="List 4"/>
    <w:basedOn w:val="BodyText"/>
    <w:rsid w:val="00A52B07"/>
    <w:pPr>
      <w:tabs>
        <w:tab w:val="left" w:pos="1361"/>
      </w:tabs>
      <w:spacing w:before="60" w:after="60"/>
      <w:ind w:left="1361" w:hanging="340"/>
    </w:pPr>
  </w:style>
  <w:style w:type="paragraph" w:styleId="List5">
    <w:name w:val="List 5"/>
    <w:basedOn w:val="BodyText"/>
    <w:rsid w:val="00A52B07"/>
    <w:pPr>
      <w:tabs>
        <w:tab w:val="left" w:pos="1701"/>
      </w:tabs>
      <w:spacing w:before="60" w:after="60"/>
      <w:ind w:left="1701" w:hanging="340"/>
    </w:pPr>
  </w:style>
  <w:style w:type="paragraph" w:styleId="ListBullet3">
    <w:name w:val="List Bullet 3"/>
    <w:basedOn w:val="List3"/>
    <w:rsid w:val="00A52B07"/>
    <w:pPr>
      <w:numPr>
        <w:numId w:val="14"/>
      </w:numPr>
      <w:tabs>
        <w:tab w:val="clear" w:pos="1021"/>
      </w:tabs>
      <w:ind w:left="1037" w:hanging="357"/>
    </w:pPr>
  </w:style>
  <w:style w:type="paragraph" w:styleId="ListBullet4">
    <w:name w:val="List Bullet 4"/>
    <w:basedOn w:val="List4"/>
    <w:rsid w:val="00A52B07"/>
    <w:pPr>
      <w:numPr>
        <w:numId w:val="3"/>
      </w:numPr>
      <w:tabs>
        <w:tab w:val="clear" w:pos="1361"/>
      </w:tabs>
    </w:pPr>
  </w:style>
  <w:style w:type="paragraph" w:styleId="ListBullet5">
    <w:name w:val="List Bullet 5"/>
    <w:basedOn w:val="List5"/>
    <w:rsid w:val="00A52B07"/>
    <w:pPr>
      <w:numPr>
        <w:numId w:val="4"/>
      </w:numPr>
    </w:pPr>
  </w:style>
  <w:style w:type="paragraph" w:styleId="ListContinue2">
    <w:name w:val="List Continue 2"/>
    <w:basedOn w:val="List2"/>
    <w:rsid w:val="00A52B07"/>
    <w:pPr>
      <w:ind w:firstLine="0"/>
    </w:pPr>
  </w:style>
  <w:style w:type="paragraph" w:styleId="ListContinue3">
    <w:name w:val="List Continue 3"/>
    <w:basedOn w:val="List3"/>
    <w:rsid w:val="00A52B07"/>
    <w:pPr>
      <w:ind w:left="1021" w:firstLine="0"/>
    </w:pPr>
  </w:style>
  <w:style w:type="paragraph" w:styleId="ListContinue4">
    <w:name w:val="List Continue 4"/>
    <w:basedOn w:val="List4"/>
    <w:rsid w:val="00A52B07"/>
    <w:pPr>
      <w:ind w:firstLine="0"/>
    </w:pPr>
  </w:style>
  <w:style w:type="paragraph" w:styleId="ListContinue5">
    <w:name w:val="List Continue 5"/>
    <w:basedOn w:val="List5"/>
    <w:rsid w:val="00A52B07"/>
    <w:pPr>
      <w:ind w:firstLine="0"/>
    </w:pPr>
  </w:style>
  <w:style w:type="paragraph" w:styleId="ListNumber3">
    <w:name w:val="List Number 3"/>
    <w:basedOn w:val="List3"/>
    <w:rsid w:val="00A52B07"/>
    <w:pPr>
      <w:numPr>
        <w:numId w:val="5"/>
      </w:numPr>
    </w:pPr>
  </w:style>
  <w:style w:type="paragraph" w:styleId="ListNumber4">
    <w:name w:val="List Number 4"/>
    <w:basedOn w:val="List4"/>
    <w:rsid w:val="00A52B07"/>
    <w:pPr>
      <w:numPr>
        <w:numId w:val="6"/>
      </w:numPr>
    </w:pPr>
  </w:style>
  <w:style w:type="paragraph" w:styleId="ListNumber5">
    <w:name w:val="List Number 5"/>
    <w:basedOn w:val="List5"/>
    <w:rsid w:val="00A52B07"/>
    <w:pPr>
      <w:numPr>
        <w:numId w:val="7"/>
      </w:numPr>
    </w:pPr>
  </w:style>
  <w:style w:type="paragraph" w:styleId="BlockText">
    <w:name w:val="Block Text"/>
    <w:basedOn w:val="Normal"/>
    <w:rsid w:val="00A52B07"/>
    <w:pPr>
      <w:spacing w:after="120"/>
      <w:ind w:left="1440" w:right="1440"/>
    </w:pPr>
  </w:style>
  <w:style w:type="character" w:customStyle="1" w:styleId="Subscript">
    <w:name w:val="Subscript"/>
    <w:basedOn w:val="DefaultParagraphFont"/>
    <w:rsid w:val="00A52B07"/>
    <w:rPr>
      <w:sz w:val="16"/>
      <w:vertAlign w:val="subscript"/>
    </w:rPr>
  </w:style>
  <w:style w:type="character" w:customStyle="1" w:styleId="Superscript">
    <w:name w:val="Superscript"/>
    <w:basedOn w:val="DefaultParagraphFont"/>
    <w:rsid w:val="00A52B07"/>
    <w:rPr>
      <w:sz w:val="16"/>
      <w:vertAlign w:val="superscript"/>
    </w:rPr>
  </w:style>
  <w:style w:type="character" w:customStyle="1" w:styleId="Symbols">
    <w:name w:val="Symbols"/>
    <w:basedOn w:val="DefaultParagraphFont"/>
    <w:rsid w:val="00A52B07"/>
    <w:rPr>
      <w:rFonts w:ascii="Symbol" w:hAnsi="Symbol"/>
    </w:rPr>
  </w:style>
  <w:style w:type="character" w:customStyle="1" w:styleId="MenuOptions">
    <w:name w:val="Menu Options"/>
    <w:basedOn w:val="DefaultParagraphFont"/>
    <w:rsid w:val="00A52B07"/>
    <w:rPr>
      <w:rFonts w:ascii="Arial Narrow" w:hAnsi="Arial Narrow"/>
      <w:smallCaps/>
    </w:rPr>
  </w:style>
  <w:style w:type="character" w:customStyle="1" w:styleId="Buttons">
    <w:name w:val="Buttons"/>
    <w:basedOn w:val="DefaultParagraphFont"/>
    <w:rsid w:val="00A52B07"/>
    <w:rPr>
      <w:b/>
    </w:rPr>
  </w:style>
  <w:style w:type="character" w:customStyle="1" w:styleId="Underlined">
    <w:name w:val="Underlined"/>
    <w:basedOn w:val="DefaultParagraphFont"/>
    <w:rsid w:val="00A52B07"/>
    <w:rPr>
      <w:u w:val="single"/>
    </w:rPr>
  </w:style>
  <w:style w:type="paragraph" w:customStyle="1" w:styleId="TableBodyTextRight">
    <w:name w:val="Table Body Text Right"/>
    <w:basedOn w:val="TableBodyText"/>
    <w:rsid w:val="00A52B07"/>
    <w:pPr>
      <w:widowControl w:val="0"/>
      <w:autoSpaceDE w:val="0"/>
      <w:autoSpaceDN w:val="0"/>
      <w:adjustRightInd w:val="0"/>
      <w:jc w:val="right"/>
    </w:pPr>
    <w:rPr>
      <w:rFonts w:cs="Arial"/>
      <w:szCs w:val="18"/>
    </w:rPr>
  </w:style>
  <w:style w:type="paragraph" w:customStyle="1" w:styleId="CopyrightText">
    <w:name w:val="Copyright Text"/>
    <w:basedOn w:val="BodyText"/>
    <w:rsid w:val="00A52B07"/>
    <w:rPr>
      <w:sz w:val="18"/>
    </w:rPr>
  </w:style>
  <w:style w:type="paragraph" w:customStyle="1" w:styleId="BodySmallRight">
    <w:name w:val="Body Small Right"/>
    <w:basedOn w:val="BodyTextRight"/>
    <w:rsid w:val="00A52B07"/>
    <w:rPr>
      <w:sz w:val="18"/>
      <w:szCs w:val="18"/>
    </w:rPr>
  </w:style>
  <w:style w:type="paragraph" w:customStyle="1" w:styleId="MarginEdition">
    <w:name w:val="Margin Edition"/>
    <w:basedOn w:val="MarginNote"/>
    <w:rsid w:val="00A52B07"/>
    <w:pPr>
      <w:spacing w:before="0" w:after="0"/>
    </w:pPr>
    <w:rPr>
      <w:rFonts w:ascii="Times New Roman" w:hAnsi="Times New Roman"/>
      <w:color w:val="999999"/>
    </w:rPr>
  </w:style>
  <w:style w:type="paragraph" w:customStyle="1" w:styleId="Spacer">
    <w:name w:val="Spacer"/>
    <w:basedOn w:val="Normal"/>
    <w:rsid w:val="00A52B07"/>
    <w:rPr>
      <w:sz w:val="2"/>
      <w:szCs w:val="2"/>
    </w:rPr>
  </w:style>
  <w:style w:type="character" w:customStyle="1" w:styleId="Small">
    <w:name w:val="Small"/>
    <w:basedOn w:val="DefaultParagraphFont"/>
    <w:rsid w:val="00A52B07"/>
    <w:rPr>
      <w:sz w:val="16"/>
    </w:rPr>
  </w:style>
  <w:style w:type="paragraph" w:customStyle="1" w:styleId="WideTable">
    <w:name w:val="Wide Table"/>
    <w:basedOn w:val="Normal"/>
    <w:rsid w:val="00A52B07"/>
    <w:pPr>
      <w:ind w:left="-1418"/>
    </w:pPr>
    <w:rPr>
      <w:sz w:val="2"/>
      <w:szCs w:val="2"/>
    </w:rPr>
  </w:style>
  <w:style w:type="character" w:styleId="PageNumber">
    <w:name w:val="page number"/>
    <w:basedOn w:val="DefaultParagraphFont"/>
    <w:rsid w:val="00A52B07"/>
  </w:style>
  <w:style w:type="paragraph" w:styleId="Quote">
    <w:name w:val="Quote"/>
    <w:basedOn w:val="Heading1"/>
    <w:link w:val="QuoteChar"/>
    <w:qFormat/>
    <w:rsid w:val="00A52B07"/>
    <w:rPr>
      <w:b w:val="0"/>
      <w:sz w:val="72"/>
      <w:szCs w:val="72"/>
      <w:lang w:val="en-NZ"/>
    </w:rPr>
  </w:style>
  <w:style w:type="character" w:customStyle="1" w:styleId="QuoteChar">
    <w:name w:val="Quote Char"/>
    <w:basedOn w:val="DefaultParagraphFont"/>
    <w:link w:val="Quote"/>
    <w:rsid w:val="00A52B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B07"/>
    <w:pPr>
      <w:pageBreakBefore/>
    </w:pPr>
  </w:style>
  <w:style w:type="paragraph" w:customStyle="1" w:styleId="Border">
    <w:name w:val="Border"/>
    <w:basedOn w:val="Normal"/>
    <w:qFormat/>
    <w:rsid w:val="00A52B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B07"/>
    <w:rPr>
      <w:b/>
      <w:bCs/>
      <w:i/>
      <w:iCs/>
      <w:color w:val="auto"/>
    </w:rPr>
  </w:style>
  <w:style w:type="paragraph" w:styleId="IntenseQuote">
    <w:name w:val="Intense Quote"/>
    <w:basedOn w:val="Normal"/>
    <w:next w:val="Normal"/>
    <w:link w:val="IntenseQuoteChar"/>
    <w:uiPriority w:val="30"/>
    <w:qFormat/>
    <w:rsid w:val="00A52B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B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B07"/>
    <w:rPr>
      <w:smallCaps/>
      <w:color w:val="auto"/>
      <w:u w:val="single"/>
    </w:rPr>
  </w:style>
  <w:style w:type="character" w:styleId="IntenseReference">
    <w:name w:val="Intense Reference"/>
    <w:basedOn w:val="DefaultParagraphFont"/>
    <w:uiPriority w:val="32"/>
    <w:qFormat/>
    <w:rsid w:val="00A52B07"/>
    <w:rPr>
      <w:b/>
      <w:bCs/>
      <w:smallCaps/>
      <w:color w:val="auto"/>
      <w:spacing w:val="5"/>
      <w:u w:val="single"/>
    </w:rPr>
  </w:style>
  <w:style w:type="paragraph" w:customStyle="1" w:styleId="2ColumnHeading">
    <w:name w:val="2Column Heading"/>
    <w:basedOn w:val="BodyText"/>
    <w:qFormat/>
    <w:rsid w:val="00A52B07"/>
    <w:pPr>
      <w:spacing w:after="60"/>
      <w:ind w:left="-2268"/>
    </w:pPr>
    <w:rPr>
      <w:b/>
    </w:rPr>
  </w:style>
  <w:style w:type="paragraph" w:customStyle="1" w:styleId="Heading1TOC">
    <w:name w:val="Heading1 TOC"/>
    <w:basedOn w:val="Normal"/>
    <w:qFormat/>
    <w:rsid w:val="00A52B07"/>
    <w:pPr>
      <w:spacing w:before="240" w:after="120"/>
    </w:pPr>
    <w:rPr>
      <w:rFonts w:ascii="Times New Roman" w:hAnsi="Times New Roman"/>
      <w:b/>
      <w:sz w:val="32"/>
    </w:rPr>
  </w:style>
  <w:style w:type="paragraph" w:customStyle="1" w:styleId="Heading2TOC">
    <w:name w:val="Heading2 TOC"/>
    <w:basedOn w:val="Normal"/>
    <w:qFormat/>
    <w:rsid w:val="00A52B07"/>
    <w:pPr>
      <w:spacing w:before="240" w:after="60"/>
    </w:pPr>
    <w:rPr>
      <w:rFonts w:ascii="Times New Roman" w:hAnsi="Times New Roman"/>
      <w:b/>
      <w:sz w:val="28"/>
    </w:rPr>
  </w:style>
  <w:style w:type="character" w:customStyle="1" w:styleId="Underline">
    <w:name w:val="Underline"/>
    <w:basedOn w:val="DefaultParagraphFont"/>
    <w:qFormat/>
    <w:rsid w:val="00A52B07"/>
    <w:rPr>
      <w:u w:val="single"/>
    </w:rPr>
  </w:style>
  <w:style w:type="character" w:customStyle="1" w:styleId="BoldandItalics">
    <w:name w:val="Bold and Italics"/>
    <w:qFormat/>
    <w:rsid w:val="00A52B07"/>
    <w:rPr>
      <w:b/>
      <w:i/>
      <w:u w:val="none"/>
    </w:rPr>
  </w:style>
  <w:style w:type="paragraph" w:styleId="BalloonText">
    <w:name w:val="Balloon Text"/>
    <w:basedOn w:val="Normal"/>
    <w:link w:val="BalloonTextChar"/>
    <w:rsid w:val="00A52B07"/>
    <w:rPr>
      <w:rFonts w:ascii="Tahoma" w:hAnsi="Tahoma" w:cs="Tahoma"/>
      <w:sz w:val="16"/>
      <w:szCs w:val="16"/>
    </w:rPr>
  </w:style>
  <w:style w:type="character" w:customStyle="1" w:styleId="BalloonTextChar">
    <w:name w:val="Balloon Text Char"/>
    <w:basedOn w:val="DefaultParagraphFont"/>
    <w:link w:val="BalloonText"/>
    <w:rsid w:val="00A52B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B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B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B07"/>
    <w:rPr>
      <w:b/>
      <w:color w:val="660033"/>
      <w:spacing w:val="0"/>
    </w:rPr>
  </w:style>
  <w:style w:type="paragraph" w:customStyle="1" w:styleId="Nameditemlist">
    <w:name w:val="Named item list"/>
    <w:basedOn w:val="BodyText"/>
    <w:qFormat/>
    <w:rsid w:val="00A52B07"/>
    <w:pPr>
      <w:tabs>
        <w:tab w:val="left" w:pos="2835"/>
      </w:tabs>
      <w:ind w:left="2835" w:hanging="2835"/>
    </w:pPr>
  </w:style>
  <w:style w:type="paragraph" w:customStyle="1" w:styleId="BodyTextnopadding">
    <w:name w:val="Body Text no padding"/>
    <w:basedOn w:val="BodyText"/>
    <w:qFormat/>
    <w:rsid w:val="00A52B07"/>
    <w:pPr>
      <w:spacing w:before="0" w:after="0"/>
    </w:pPr>
  </w:style>
  <w:style w:type="paragraph" w:customStyle="1" w:styleId="BodyTextBold">
    <w:name w:val="Body Text Bold"/>
    <w:basedOn w:val="BodyText"/>
    <w:qFormat/>
    <w:rsid w:val="00A52B07"/>
    <w:rPr>
      <w:b/>
    </w:rPr>
  </w:style>
  <w:style w:type="character" w:styleId="Hyperlink">
    <w:name w:val="Hyperlink"/>
    <w:basedOn w:val="DefaultParagraphFont"/>
    <w:uiPriority w:val="99"/>
    <w:unhideWhenUsed/>
    <w:rsid w:val="001E06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1284</Words>
  <Characters>8080</Characters>
  <Application>Microsoft Office Word</Application>
  <DocSecurity>0</DocSecurity>
  <Lines>323</Lines>
  <Paragraphs>203</Paragraphs>
  <ScaleCrop>false</ScaleCrop>
  <Company>Author-it Software Corporation Ltd.</Company>
  <LinksUpToDate>false</LinksUpToDate>
  <CharactersWithSpaces>9161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MSTCL3007 Embellish garment by hand or machine</dc:title>
  <dc:subject>Approved</dc:subject>
  <dc:creator>Skills Insight</dc:creator>
  <cp:keywords>Release: 3</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