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D8E" w:rsidP="00B83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MSTCL3007 Embellish garment by hand or machine</w:t>
      </w:r>
      <w:r>
        <w:fldChar w:fldCharType="end"/>
      </w:r>
    </w:p>
    <w:p w:rsidR="00B83D8E" w:rsidP="00B83D8E">
      <w:pPr>
        <w:pStyle w:val="Version"/>
        <w:sectPr w:rsidSect="00930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30C4C" w:rsidP="00930C4C">
      <w:pPr>
        <w:pStyle w:val="SuperHeading"/>
      </w:pPr>
      <w:r w:rsidRPr="00930C4C">
        <w:t>Assessment Requirements for MSTCL3007 Embellish garment by hand or machine</w:t>
      </w:r>
    </w:p>
    <w:p w:rsidR="00000000" w:rsidRPr="00930C4C" w:rsidP="00930C4C">
      <w:pPr>
        <w:pStyle w:val="Heading1"/>
      </w:pPr>
      <w:bookmarkStart w:id="1" w:name="O_1049993"/>
      <w:bookmarkEnd w:id="1"/>
      <w:r w:rsidRPr="00930C4C">
        <w:t>Modification History</w:t>
      </w:r>
    </w:p>
    <w:p w:rsidR="00000000" w:rsidRPr="00930C4C" w:rsidP="00B83D8E">
      <w:pPr>
        <w:pStyle w:val="BodyText"/>
      </w:pPr>
      <w:r w:rsidRPr="00930C4C">
        <w:t>Release 3. Supersedes and is equivalent to MSTCL3007 Embellish garment by hand or machine (Release 2).</w:t>
      </w:r>
    </w:p>
    <w:p w:rsidR="00000000" w:rsidRPr="00930C4C" w:rsidP="00B83D8E">
      <w:pPr>
        <w:pStyle w:val="BodyText"/>
      </w:pPr>
      <w:r w:rsidRPr="00930C4C">
        <w:t>Pre-requisite unit, MSTGN2011 Identify fibres, fabrics and textiles used in the TCF industry, is</w:t>
      </w:r>
      <w:r w:rsidRPr="00930C4C">
        <w:rPr>
          <w:rStyle w:val="SpecialBold"/>
        </w:rPr>
        <w:t xml:space="preserve"> </w:t>
      </w:r>
      <w:r w:rsidRPr="00930C4C">
        <w:t>superseded by MSTGN2013 Identify fibres, fabrics and textiles used in the TCF industry.</w:t>
      </w:r>
    </w:p>
    <w:p w:rsidR="00000000" w:rsidRPr="00930C4C" w:rsidP="00B83D8E">
      <w:pPr>
        <w:pStyle w:val="BodyText"/>
      </w:pPr>
      <w:r w:rsidRPr="00930C4C">
        <w:t>Release 2.  Supersedes and is equivalent to MSTCL3007 Embellish garment</w:t>
      </w:r>
      <w:r w:rsidRPr="00930C4C">
        <w:t xml:space="preserve"> by hand or machine (Release 1).</w:t>
      </w:r>
    </w:p>
    <w:p w:rsidR="00000000" w:rsidRPr="00930C4C" w:rsidP="00B83D8E">
      <w:pPr>
        <w:pStyle w:val="BodyText"/>
      </w:pPr>
      <w:r w:rsidRPr="00930C4C">
        <w:t>Data entry errors re listed pre-requisites corrected - MSTCL2005 removed as incorrect unit and MSTCL2001 replaced with MSTFD2006.</w:t>
      </w:r>
    </w:p>
    <w:p w:rsidR="00000000" w:rsidRPr="00930C4C" w:rsidP="00B83D8E">
      <w:pPr>
        <w:pStyle w:val="BodyText"/>
      </w:pPr>
      <w:r w:rsidRPr="00930C4C">
        <w:t>Release 1. Supersedes and is equivalent to LMTCL3007B Embellish garment by hand or machine.</w:t>
      </w:r>
    </w:p>
    <w:p w:rsidR="00000000" w:rsidRPr="00930C4C" w:rsidP="00930C4C">
      <w:pPr>
        <w:pStyle w:val="Heading1"/>
      </w:pPr>
      <w:bookmarkStart w:id="2" w:name="O_1049992"/>
      <w:bookmarkEnd w:id="2"/>
      <w:r w:rsidRPr="00930C4C">
        <w:t>Performance Evidence</w:t>
      </w:r>
    </w:p>
    <w:p w:rsidR="00000000" w:rsidRPr="00930C4C" w:rsidP="00B83D8E">
      <w:pPr>
        <w:pStyle w:val="BodyText"/>
      </w:pPr>
      <w:r w:rsidRPr="00930C4C">
        <w:t>Evidence required to demonstrate competence in this unit must be relevant to and satisfy the requirements of the elements and performance, criteria and include:</w:t>
      </w:r>
    </w:p>
    <w:p w:rsidR="00000000" w:rsidRPr="00930C4C" w:rsidP="00930C4C">
      <w:pPr>
        <w:pStyle w:val="ListBullet"/>
      </w:pPr>
      <w:r w:rsidRPr="00930C4C">
        <w:t>reading and following work instructions, standard opera</w:t>
      </w:r>
      <w:r w:rsidRPr="00930C4C">
        <w:t xml:space="preserve">ting procedures (SOPs), safe work practices </w:t>
      </w:r>
    </w:p>
    <w:p w:rsidR="00000000" w:rsidRPr="00930C4C" w:rsidP="00930C4C">
      <w:pPr>
        <w:pStyle w:val="ListBullet"/>
      </w:pPr>
      <w:r w:rsidRPr="00930C4C">
        <w:t>applying relevant standards</w:t>
      </w:r>
    </w:p>
    <w:p w:rsidR="00000000" w:rsidRPr="00930C4C" w:rsidP="00930C4C">
      <w:pPr>
        <w:pStyle w:val="ListBullet"/>
      </w:pPr>
      <w:r w:rsidRPr="00930C4C">
        <w:t>preparing workstation and planning work sequence</w:t>
      </w:r>
    </w:p>
    <w:p w:rsidR="00000000" w:rsidRPr="00930C4C" w:rsidP="00930C4C">
      <w:pPr>
        <w:pStyle w:val="ListBullet"/>
      </w:pPr>
      <w:r w:rsidRPr="00930C4C">
        <w:t xml:space="preserve">performing embellishment by hand or machine using at least three (3) methods </w:t>
      </w:r>
    </w:p>
    <w:p w:rsidR="00000000" w:rsidRPr="00930C4C" w:rsidP="00930C4C">
      <w:pPr>
        <w:pStyle w:val="ListBullet"/>
      </w:pPr>
      <w:r w:rsidRPr="00930C4C">
        <w:t>carrying out minor maintenance on embellishment equipmen</w:t>
      </w:r>
      <w:r w:rsidRPr="00930C4C">
        <w:t>t according to suppliers requirements or workplace practices</w:t>
      </w:r>
    </w:p>
    <w:p w:rsidR="00000000" w:rsidRPr="00930C4C" w:rsidP="00930C4C">
      <w:pPr>
        <w:pStyle w:val="ListBullet"/>
      </w:pPr>
      <w:r w:rsidRPr="00930C4C">
        <w:t>identifying, reporting and recording any faults, and taking necessary action to repair or discard</w:t>
      </w:r>
    </w:p>
    <w:p w:rsidR="00000000" w:rsidRPr="00930C4C" w:rsidP="00930C4C">
      <w:pPr>
        <w:pStyle w:val="ListBullet"/>
      </w:pPr>
      <w:r w:rsidRPr="00930C4C">
        <w:t>directing completed garments or articles to next operation</w:t>
      </w:r>
    </w:p>
    <w:p w:rsidR="00000000" w:rsidRPr="00930C4C" w:rsidP="00930C4C">
      <w:pPr>
        <w:pStyle w:val="ListBullet"/>
      </w:pPr>
      <w:r w:rsidRPr="00930C4C">
        <w:t>completing work documentation as requi</w:t>
      </w:r>
      <w:r w:rsidRPr="00930C4C">
        <w:t>red.</w:t>
      </w:r>
    </w:p>
    <w:p w:rsidR="00000000" w:rsidRPr="00930C4C" w:rsidP="00930C4C">
      <w:pPr>
        <w:pStyle w:val="AllowPageBreak"/>
      </w:pPr>
    </w:p>
    <w:p w:rsidR="00000000" w:rsidRPr="00930C4C" w:rsidP="00930C4C">
      <w:pPr>
        <w:pStyle w:val="Heading1"/>
      </w:pPr>
      <w:bookmarkStart w:id="3" w:name="O_1049991"/>
      <w:bookmarkEnd w:id="3"/>
      <w:r w:rsidRPr="00930C4C">
        <w:t>Knowledge Evidence</w:t>
      </w:r>
    </w:p>
    <w:p w:rsidR="00000000" w:rsidRPr="00930C4C" w:rsidP="00B83D8E">
      <w:pPr>
        <w:pStyle w:val="BodyText"/>
      </w:pPr>
      <w:r w:rsidRPr="00930C4C">
        <w:t>Evidence must be provided that demonstrates knowledge of:</w:t>
      </w:r>
    </w:p>
    <w:p w:rsidR="00000000" w:rsidRPr="00930C4C" w:rsidP="00930C4C">
      <w:pPr>
        <w:pStyle w:val="ListBullet"/>
      </w:pPr>
      <w:r w:rsidRPr="00930C4C">
        <w:t>safe work practices and procedures and use of personal protective equipment (PPE)</w:t>
      </w:r>
    </w:p>
    <w:p w:rsidR="00000000" w:rsidRPr="00930C4C" w:rsidP="00930C4C">
      <w:pPr>
        <w:pStyle w:val="ListBullet"/>
      </w:pPr>
      <w:r w:rsidRPr="00930C4C">
        <w:t>relevant Australian Standards</w:t>
      </w:r>
    </w:p>
    <w:p w:rsidR="00000000" w:rsidRPr="00930C4C" w:rsidP="00930C4C">
      <w:pPr>
        <w:pStyle w:val="ListBullet"/>
      </w:pPr>
      <w:r w:rsidRPr="00930C4C">
        <w:t>principles of design</w:t>
      </w:r>
    </w:p>
    <w:p w:rsidR="00000000" w:rsidRPr="00930C4C" w:rsidP="00930C4C">
      <w:pPr>
        <w:pStyle w:val="ListBullet"/>
      </w:pPr>
      <w:r w:rsidRPr="00930C4C">
        <w:t>characteristics of fibres, threads, fabrics and other material</w:t>
      </w:r>
    </w:p>
    <w:p w:rsidR="00000000" w:rsidRPr="00930C4C" w:rsidP="00930C4C">
      <w:pPr>
        <w:pStyle w:val="ListBullet"/>
      </w:pPr>
      <w:r w:rsidRPr="00930C4C">
        <w:t>criteria for selection of threads:</w:t>
      </w:r>
    </w:p>
    <w:p w:rsidR="00000000" w:rsidRPr="00930C4C" w:rsidP="00930C4C">
      <w:pPr>
        <w:pStyle w:val="ListBullet2"/>
      </w:pPr>
      <w:r w:rsidRPr="00930C4C">
        <w:t>colour</w:t>
      </w:r>
    </w:p>
    <w:p w:rsidR="00000000" w:rsidRPr="00930C4C" w:rsidP="00930C4C">
      <w:pPr>
        <w:pStyle w:val="ListBullet2"/>
      </w:pPr>
      <w:r w:rsidRPr="00930C4C">
        <w:t>thickness</w:t>
      </w:r>
    </w:p>
    <w:p w:rsidR="00000000" w:rsidRPr="00930C4C" w:rsidP="00930C4C">
      <w:pPr>
        <w:pStyle w:val="ListBullet2"/>
      </w:pPr>
      <w:r w:rsidRPr="00930C4C">
        <w:t>shine</w:t>
      </w:r>
    </w:p>
    <w:p w:rsidR="00000000" w:rsidRPr="00930C4C" w:rsidP="00930C4C">
      <w:pPr>
        <w:pStyle w:val="ListBullet2"/>
      </w:pPr>
      <w:r w:rsidRPr="00930C4C">
        <w:t>texture</w:t>
      </w:r>
    </w:p>
    <w:p w:rsidR="00000000" w:rsidRPr="00930C4C" w:rsidP="00930C4C">
      <w:pPr>
        <w:pStyle w:val="ListBullet2"/>
      </w:pPr>
      <w:r w:rsidRPr="00930C4C">
        <w:t>stability</w:t>
      </w:r>
    </w:p>
    <w:p w:rsidR="00000000" w:rsidRPr="00930C4C" w:rsidP="00930C4C">
      <w:pPr>
        <w:pStyle w:val="ListBullet2"/>
      </w:pPr>
      <w:r w:rsidRPr="00930C4C">
        <w:t>strength</w:t>
      </w:r>
    </w:p>
    <w:p w:rsidR="00000000" w:rsidRPr="00930C4C" w:rsidP="00930C4C">
      <w:pPr>
        <w:pStyle w:val="ListBullet"/>
      </w:pPr>
      <w:r w:rsidRPr="00930C4C">
        <w:t>forms of manual and machine embellishment</w:t>
      </w:r>
    </w:p>
    <w:p w:rsidR="00000000" w:rsidRPr="00930C4C" w:rsidP="00930C4C">
      <w:pPr>
        <w:pStyle w:val="ListBullet"/>
      </w:pPr>
      <w:r w:rsidRPr="00930C4C">
        <w:t>equipment and materials:</w:t>
      </w:r>
    </w:p>
    <w:p w:rsidR="00000000" w:rsidRPr="00930C4C" w:rsidP="00930C4C">
      <w:pPr>
        <w:pStyle w:val="ListBullet2"/>
      </w:pPr>
      <w:r w:rsidRPr="00930C4C">
        <w:t>sewing machine and attachments, such a</w:t>
      </w:r>
      <w:r w:rsidRPr="00930C4C">
        <w:t>s feet</w:t>
      </w:r>
    </w:p>
    <w:p w:rsidR="00000000" w:rsidRPr="00930C4C" w:rsidP="00930C4C">
      <w:pPr>
        <w:pStyle w:val="ListBullet2"/>
      </w:pPr>
      <w:r w:rsidRPr="00930C4C">
        <w:t>garment</w:t>
      </w:r>
    </w:p>
    <w:p w:rsidR="00000000" w:rsidRPr="00930C4C" w:rsidP="00930C4C">
      <w:pPr>
        <w:pStyle w:val="ListBullet2"/>
      </w:pPr>
      <w:r w:rsidRPr="00930C4C">
        <w:t>scissors</w:t>
      </w:r>
    </w:p>
    <w:p w:rsidR="00000000" w:rsidRPr="00930C4C" w:rsidP="00930C4C">
      <w:pPr>
        <w:pStyle w:val="ListBullet2"/>
      </w:pPr>
      <w:r w:rsidRPr="00930C4C">
        <w:t>tape measures</w:t>
      </w:r>
    </w:p>
    <w:p w:rsidR="00000000" w:rsidRPr="00930C4C" w:rsidP="00930C4C">
      <w:pPr>
        <w:pStyle w:val="ListBullet2"/>
      </w:pPr>
      <w:r w:rsidRPr="00930C4C">
        <w:t>hand sewing needles, such as beading and crewel</w:t>
      </w:r>
    </w:p>
    <w:p w:rsidR="00000000" w:rsidRPr="00930C4C" w:rsidP="00930C4C">
      <w:pPr>
        <w:pStyle w:val="ListBullet2"/>
      </w:pPr>
      <w:r w:rsidRPr="00930C4C">
        <w:t>embroidery hoop</w:t>
      </w:r>
    </w:p>
    <w:p w:rsidR="00000000" w:rsidRPr="00930C4C" w:rsidP="00930C4C">
      <w:pPr>
        <w:pStyle w:val="ListBullet"/>
      </w:pPr>
      <w:r w:rsidRPr="00930C4C">
        <w:t>garment considerations, such as:</w:t>
      </w:r>
    </w:p>
    <w:p w:rsidR="00000000" w:rsidRPr="00930C4C" w:rsidP="00930C4C">
      <w:pPr>
        <w:pStyle w:val="ListBullet2"/>
      </w:pPr>
      <w:r w:rsidRPr="00930C4C">
        <w:t>type of fabric</w:t>
      </w:r>
    </w:p>
    <w:p w:rsidR="00000000" w:rsidRPr="00930C4C" w:rsidP="00930C4C">
      <w:pPr>
        <w:pStyle w:val="ListBullet2"/>
      </w:pPr>
      <w:r w:rsidRPr="00930C4C">
        <w:t>colour of fabric</w:t>
      </w:r>
    </w:p>
    <w:p w:rsidR="00000000" w:rsidRPr="00930C4C" w:rsidP="00930C4C">
      <w:pPr>
        <w:pStyle w:val="ListBullet2"/>
      </w:pPr>
      <w:r w:rsidRPr="00930C4C">
        <w:t>positioning of design</w:t>
      </w:r>
    </w:p>
    <w:p w:rsidR="00000000" w:rsidRPr="00930C4C" w:rsidP="00930C4C">
      <w:pPr>
        <w:pStyle w:val="ListBullet2"/>
      </w:pPr>
      <w:r w:rsidRPr="00930C4C">
        <w:t>purpose of garment</w:t>
      </w:r>
    </w:p>
    <w:p w:rsidR="00000000" w:rsidRPr="00930C4C" w:rsidP="00930C4C">
      <w:pPr>
        <w:pStyle w:val="ListBullet2"/>
      </w:pPr>
      <w:r w:rsidRPr="00930C4C">
        <w:t>suitability of size, design and colour</w:t>
      </w:r>
    </w:p>
    <w:p w:rsidR="00000000" w:rsidRPr="00930C4C" w:rsidP="00930C4C">
      <w:pPr>
        <w:pStyle w:val="ListBullet"/>
      </w:pPr>
      <w:r w:rsidRPr="00930C4C">
        <w:t>embellishment procedures</w:t>
      </w:r>
    </w:p>
    <w:p w:rsidR="00000000" w:rsidRPr="00930C4C" w:rsidP="00930C4C">
      <w:pPr>
        <w:pStyle w:val="ListBullet"/>
      </w:pPr>
      <w:r w:rsidRPr="00930C4C">
        <w:t>quality standards and practices</w:t>
      </w:r>
    </w:p>
    <w:p w:rsidR="00000000" w:rsidRPr="00930C4C" w:rsidP="00930C4C">
      <w:pPr>
        <w:pStyle w:val="ListBullet"/>
      </w:pPr>
      <w:r w:rsidRPr="00930C4C">
        <w:t>sequence of operations</w:t>
      </w:r>
    </w:p>
    <w:p w:rsidR="00000000" w:rsidRPr="00930C4C" w:rsidP="00930C4C">
      <w:pPr>
        <w:pStyle w:val="ListBullet"/>
      </w:pPr>
      <w:r w:rsidRPr="00930C4C">
        <w:t>workplace procedures</w:t>
      </w:r>
    </w:p>
    <w:p w:rsidR="00000000" w:rsidRPr="00930C4C" w:rsidP="00930C4C">
      <w:pPr>
        <w:pStyle w:val="ListBullet"/>
      </w:pPr>
      <w:r w:rsidRPr="00930C4C">
        <w:t>recording and reporting practices.</w:t>
      </w:r>
    </w:p>
    <w:p w:rsidR="00000000" w:rsidRPr="00930C4C" w:rsidP="00930C4C">
      <w:pPr>
        <w:pStyle w:val="AllowPageBreak"/>
      </w:pPr>
    </w:p>
    <w:p w:rsidR="00000000" w:rsidRPr="00930C4C" w:rsidP="00930C4C">
      <w:pPr>
        <w:pStyle w:val="Heading1"/>
      </w:pPr>
      <w:bookmarkStart w:id="4" w:name="O_1049990"/>
      <w:bookmarkEnd w:id="4"/>
      <w:r w:rsidRPr="00930C4C">
        <w:t>Assessment Conditions</w:t>
      </w:r>
    </w:p>
    <w:p w:rsidR="00000000" w:rsidRPr="00930C4C" w:rsidP="00B83D8E">
      <w:pPr>
        <w:pStyle w:val="BodyText"/>
      </w:pPr>
      <w:r w:rsidRPr="00930C4C">
        <w:t>Assessors must:</w:t>
      </w:r>
    </w:p>
    <w:p w:rsidR="00000000" w:rsidRPr="00930C4C" w:rsidP="00930C4C">
      <w:pPr>
        <w:pStyle w:val="ListBullet2"/>
      </w:pPr>
      <w:r w:rsidRPr="00930C4C">
        <w:t>satisfy the assessor competency requirements that are in place at the time of the assessment, as set by the VET regulator.</w:t>
      </w:r>
    </w:p>
    <w:p w:rsidR="00000000" w:rsidRPr="00930C4C" w:rsidP="00930C4C">
      <w:pPr>
        <w:pStyle w:val="ListBullet2"/>
      </w:pPr>
      <w:r w:rsidRPr="00930C4C">
        <w:t xml:space="preserve">have vocational competency in embellishing garments by hand or machine, at least to the level being assessed, with relevant industry </w:t>
      </w:r>
      <w:r w:rsidRPr="00930C4C">
        <w:t>knowledge and experience</w:t>
      </w:r>
    </w:p>
    <w:p w:rsidR="00000000" w:rsidRPr="00930C4C" w:rsidP="00B83D8E">
      <w:pPr>
        <w:pStyle w:val="BodyText"/>
      </w:pPr>
      <w:r w:rsidRPr="00930C4C">
        <w:t xml:space="preserve">Assessment should occur in operational workplace situations. Where this is not possible, or where personal safety or environmental damage are limiting factors, assessment must occur in a sufficiently rigorous simulated environment </w:t>
      </w:r>
      <w:r w:rsidRPr="00930C4C">
        <w:t xml:space="preserve">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30C4C" w:rsidP="00B83D8E">
      <w:pPr>
        <w:pStyle w:val="BodyText"/>
      </w:pPr>
      <w:r w:rsidRPr="00930C4C">
        <w:t>Assessment processes an</w:t>
      </w:r>
      <w:r w:rsidRPr="00930C4C">
        <w:t>d techniques must be appropriate to the language, literacy and numeracy requirements of the work being performed and the needs of the candidate.</w:t>
      </w:r>
    </w:p>
    <w:p w:rsidR="00000000" w:rsidRPr="00930C4C" w:rsidP="00B83D8E">
      <w:pPr>
        <w:pStyle w:val="BodyText"/>
      </w:pPr>
      <w:r w:rsidRPr="00930C4C">
        <w:t>Conditions for assessment must include access to all tools, equipment, materials and documentation required, in</w:t>
      </w:r>
      <w:r w:rsidRPr="00930C4C">
        <w:t>cluding relevant workplace procedures, product and manufacturing specifications associated with this unit.</w:t>
      </w:r>
    </w:p>
    <w:p w:rsidR="00000000" w:rsidRPr="00930C4C" w:rsidP="00930C4C">
      <w:pPr>
        <w:pStyle w:val="Heading1"/>
      </w:pPr>
      <w:bookmarkStart w:id="5" w:name="O_1050005"/>
      <w:bookmarkEnd w:id="5"/>
      <w:r w:rsidRPr="00930C4C">
        <w:t>Links</w:t>
      </w:r>
    </w:p>
    <w:p w:rsidR="00000000" w:rsidRPr="00930C4C" w:rsidP="00B83D8E">
      <w:pPr>
        <w:pStyle w:val="BodyText"/>
      </w:pPr>
      <w:r w:rsidRPr="00930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155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0C4C" w:rsidP="00930C4C"/>
    <w:sectPr w:rsidSect="00930C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C" w:rsidRPr="00B83D8E" w:rsidP="00B83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8E" w:rsidP="00930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D8E" w:rsidP="00930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3D8E" w:rsidP="00930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C4C" w:rsidRPr="00B83D8E" w:rsidP="00B83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8E" w:rsidRPr="002D2AF8" w:rsidP="00930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MSTCL3007 Embellish garment by hand or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83D8E" w:rsidP="00930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A4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EEC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6F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C4C"/>
  </w:style>
  <w:style w:type="character" w:customStyle="1" w:styleId="Heading1Char">
    <w:name w:val="Heading 1 Char"/>
    <w:basedOn w:val="DefaultParagraphFont"/>
    <w:link w:val="Heading1"/>
    <w:rsid w:val="00930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C4C"/>
    <w:rPr>
      <w:b/>
      <w:spacing w:val="0"/>
    </w:rPr>
  </w:style>
  <w:style w:type="paragraph" w:styleId="ListBullet2">
    <w:name w:val="List Bullet 2"/>
    <w:basedOn w:val="List2"/>
    <w:rsid w:val="00930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C4C"/>
    <w:rPr>
      <w:i/>
    </w:rPr>
  </w:style>
  <w:style w:type="paragraph" w:styleId="Caption">
    <w:name w:val="caption"/>
    <w:basedOn w:val="BodyText"/>
    <w:next w:val="Normal"/>
    <w:qFormat/>
    <w:rsid w:val="00930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C4C"/>
  </w:style>
  <w:style w:type="paragraph" w:styleId="TableofFigures">
    <w:name w:val="table of figures"/>
    <w:basedOn w:val="Normal"/>
    <w:next w:val="Normal"/>
    <w:semiHidden/>
    <w:rsid w:val="00930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C4C"/>
    <w:rPr>
      <w:rFonts w:ascii="Wingdings" w:hAnsi="Wingdings"/>
    </w:rPr>
  </w:style>
  <w:style w:type="paragraph" w:customStyle="1" w:styleId="TableHeading">
    <w:name w:val="Table Heading"/>
    <w:basedOn w:val="HeadingBase"/>
    <w:rsid w:val="00930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C4C"/>
    <w:rPr>
      <w:color w:val="0033CC"/>
      <w:u w:val="none"/>
    </w:rPr>
  </w:style>
  <w:style w:type="paragraph" w:customStyle="1" w:styleId="BodyTextRight">
    <w:name w:val="Body Text Right"/>
    <w:basedOn w:val="BodyText"/>
    <w:rsid w:val="00930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C4C"/>
    <w:rPr>
      <w:sz w:val="32"/>
    </w:rPr>
  </w:style>
  <w:style w:type="paragraph" w:customStyle="1" w:styleId="HeadingProcedure">
    <w:name w:val="Heading Procedure"/>
    <w:basedOn w:val="HeadingBase"/>
    <w:next w:val="Normal"/>
    <w:rsid w:val="00930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C4C"/>
    <w:pPr>
      <w:spacing w:before="60" w:after="60"/>
    </w:pPr>
  </w:style>
  <w:style w:type="paragraph" w:styleId="ListContinue">
    <w:name w:val="List Continue"/>
    <w:basedOn w:val="List"/>
    <w:rsid w:val="00930C4C"/>
    <w:pPr>
      <w:ind w:firstLine="0"/>
    </w:pPr>
  </w:style>
  <w:style w:type="paragraph" w:customStyle="1" w:styleId="ListNote">
    <w:name w:val="List Note"/>
    <w:basedOn w:val="List"/>
    <w:rsid w:val="00930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C4C"/>
    <w:rPr>
      <w:rFonts w:ascii="Courier New" w:hAnsi="Courier New"/>
    </w:rPr>
  </w:style>
  <w:style w:type="paragraph" w:customStyle="1" w:styleId="NoteBullet">
    <w:name w:val="Note Bullet"/>
    <w:basedOn w:val="Note"/>
    <w:rsid w:val="00930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C4C"/>
    <w:rPr>
      <w:b/>
      <w:smallCaps/>
    </w:rPr>
  </w:style>
  <w:style w:type="paragraph" w:customStyle="1" w:styleId="TableListNumber">
    <w:name w:val="Table List Number"/>
    <w:basedOn w:val="ListNumber"/>
    <w:rsid w:val="00930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C4C"/>
    <w:pPr>
      <w:numPr>
        <w:numId w:val="9"/>
      </w:numPr>
    </w:pPr>
  </w:style>
  <w:style w:type="paragraph" w:customStyle="1" w:styleId="ListAlpha2">
    <w:name w:val="List Alpha 2"/>
    <w:basedOn w:val="List2"/>
    <w:rsid w:val="00930C4C"/>
    <w:pPr>
      <w:numPr>
        <w:numId w:val="8"/>
      </w:numPr>
    </w:pPr>
  </w:style>
  <w:style w:type="paragraph" w:styleId="List2">
    <w:name w:val="List 2"/>
    <w:basedOn w:val="BodyText"/>
    <w:rsid w:val="00930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C4C"/>
    <w:pPr>
      <w:numPr>
        <w:numId w:val="4"/>
      </w:numPr>
    </w:pPr>
  </w:style>
  <w:style w:type="paragraph" w:styleId="ListContinue2">
    <w:name w:val="List Continue 2"/>
    <w:basedOn w:val="List2"/>
    <w:rsid w:val="00930C4C"/>
    <w:pPr>
      <w:ind w:firstLine="0"/>
    </w:pPr>
  </w:style>
  <w:style w:type="paragraph" w:styleId="ListContinue3">
    <w:name w:val="List Continue 3"/>
    <w:basedOn w:val="List3"/>
    <w:rsid w:val="00930C4C"/>
    <w:pPr>
      <w:ind w:left="1021" w:firstLine="0"/>
    </w:pPr>
  </w:style>
  <w:style w:type="paragraph" w:styleId="ListContinue4">
    <w:name w:val="List Continue 4"/>
    <w:basedOn w:val="List4"/>
    <w:rsid w:val="00930C4C"/>
    <w:pPr>
      <w:ind w:firstLine="0"/>
    </w:pPr>
  </w:style>
  <w:style w:type="paragraph" w:styleId="ListContinue5">
    <w:name w:val="List Continue 5"/>
    <w:basedOn w:val="List5"/>
    <w:rsid w:val="00930C4C"/>
    <w:pPr>
      <w:ind w:firstLine="0"/>
    </w:pPr>
  </w:style>
  <w:style w:type="paragraph" w:styleId="ListNumber3">
    <w:name w:val="List Number 3"/>
    <w:basedOn w:val="List3"/>
    <w:rsid w:val="00930C4C"/>
    <w:pPr>
      <w:numPr>
        <w:numId w:val="5"/>
      </w:numPr>
    </w:pPr>
  </w:style>
  <w:style w:type="paragraph" w:styleId="ListNumber4">
    <w:name w:val="List Number 4"/>
    <w:basedOn w:val="List4"/>
    <w:rsid w:val="00930C4C"/>
    <w:pPr>
      <w:numPr>
        <w:numId w:val="6"/>
      </w:numPr>
    </w:pPr>
  </w:style>
  <w:style w:type="paragraph" w:styleId="ListNumber5">
    <w:name w:val="List Number 5"/>
    <w:basedOn w:val="List5"/>
    <w:rsid w:val="00930C4C"/>
    <w:pPr>
      <w:numPr>
        <w:numId w:val="7"/>
      </w:numPr>
    </w:pPr>
  </w:style>
  <w:style w:type="paragraph" w:styleId="BlockText">
    <w:name w:val="Block Text"/>
    <w:basedOn w:val="Normal"/>
    <w:rsid w:val="00930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C4C"/>
    <w:rPr>
      <w:sz w:val="16"/>
      <w:vertAlign w:val="superscript"/>
    </w:rPr>
  </w:style>
  <w:style w:type="character" w:customStyle="1" w:styleId="Symbols">
    <w:name w:val="Symbols"/>
    <w:basedOn w:val="DefaultParagraphFont"/>
    <w:rsid w:val="00930C4C"/>
    <w:rPr>
      <w:rFonts w:ascii="Symbol" w:hAnsi="Symbol"/>
    </w:rPr>
  </w:style>
  <w:style w:type="character" w:customStyle="1" w:styleId="MenuOptions">
    <w:name w:val="Menu Options"/>
    <w:basedOn w:val="DefaultParagraphFont"/>
    <w:rsid w:val="00930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C4C"/>
    <w:rPr>
      <w:b/>
    </w:rPr>
  </w:style>
  <w:style w:type="character" w:customStyle="1" w:styleId="Underlined">
    <w:name w:val="Underlined"/>
    <w:basedOn w:val="DefaultParagraphFont"/>
    <w:rsid w:val="00930C4C"/>
    <w:rPr>
      <w:u w:val="single"/>
    </w:rPr>
  </w:style>
  <w:style w:type="paragraph" w:customStyle="1" w:styleId="TableBodyTextRight">
    <w:name w:val="Table Body Text Right"/>
    <w:basedOn w:val="TableBodyText"/>
    <w:rsid w:val="00930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C4C"/>
    <w:rPr>
      <w:sz w:val="18"/>
    </w:rPr>
  </w:style>
  <w:style w:type="paragraph" w:customStyle="1" w:styleId="BodySmallRight">
    <w:name w:val="Body Small Right"/>
    <w:basedOn w:val="BodyTextRight"/>
    <w:rsid w:val="00930C4C"/>
    <w:rPr>
      <w:sz w:val="18"/>
      <w:szCs w:val="18"/>
    </w:rPr>
  </w:style>
  <w:style w:type="paragraph" w:customStyle="1" w:styleId="MarginEdition">
    <w:name w:val="Margin Edition"/>
    <w:basedOn w:val="MarginNote"/>
    <w:rsid w:val="00930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C4C"/>
    <w:rPr>
      <w:sz w:val="2"/>
      <w:szCs w:val="2"/>
    </w:rPr>
  </w:style>
  <w:style w:type="character" w:customStyle="1" w:styleId="Small">
    <w:name w:val="Small"/>
    <w:basedOn w:val="DefaultParagraphFont"/>
    <w:rsid w:val="00930C4C"/>
    <w:rPr>
      <w:sz w:val="16"/>
    </w:rPr>
  </w:style>
  <w:style w:type="paragraph" w:customStyle="1" w:styleId="WideTable">
    <w:name w:val="Wide Table"/>
    <w:basedOn w:val="Normal"/>
    <w:rsid w:val="00930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C4C"/>
  </w:style>
  <w:style w:type="paragraph" w:styleId="Quote">
    <w:name w:val="Quote"/>
    <w:basedOn w:val="Heading1"/>
    <w:link w:val="QuoteChar"/>
    <w:qFormat/>
    <w:rsid w:val="00930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C4C"/>
    <w:pPr>
      <w:pageBreakBefore/>
    </w:pPr>
  </w:style>
  <w:style w:type="paragraph" w:customStyle="1" w:styleId="Border">
    <w:name w:val="Border"/>
    <w:basedOn w:val="Normal"/>
    <w:qFormat/>
    <w:rsid w:val="00930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C4C"/>
    <w:rPr>
      <w:u w:val="single"/>
    </w:rPr>
  </w:style>
  <w:style w:type="character" w:customStyle="1" w:styleId="BoldandItalics">
    <w:name w:val="Bold and Italics"/>
    <w:qFormat/>
    <w:rsid w:val="00930C4C"/>
    <w:rPr>
      <w:b/>
      <w:i/>
      <w:u w:val="none"/>
    </w:rPr>
  </w:style>
  <w:style w:type="paragraph" w:styleId="BalloonText">
    <w:name w:val="Balloon Text"/>
    <w:basedOn w:val="Normal"/>
    <w:link w:val="BalloonTextChar"/>
    <w:rsid w:val="00930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C4C"/>
    <w:pPr>
      <w:spacing w:before="0" w:after="0"/>
    </w:pPr>
  </w:style>
  <w:style w:type="paragraph" w:customStyle="1" w:styleId="BodyTextBold">
    <w:name w:val="Body Text Bold"/>
    <w:basedOn w:val="BodyText"/>
    <w:qFormat/>
    <w:rsid w:val="00930C4C"/>
    <w:rPr>
      <w:b/>
    </w:rPr>
  </w:style>
  <w:style w:type="character" w:styleId="Hyperlink">
    <w:name w:val="Hyperlink"/>
    <w:basedOn w:val="DefaultParagraphFont"/>
    <w:uiPriority w:val="99"/>
    <w:unhideWhenUsed/>
    <w:rsid w:val="00B83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3374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MSTCL3007 Embellish garment by hand or machine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2021-07-21T08:45:00Z</dcterms:created>
  <dcterms:modified xsi:type="dcterms:W3CDTF">2021-07-21T08:45:00Z</dcterms:modified>
</cp:coreProperties>
</file>