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AFD" w:rsidP="00BE4A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MSTCL2022 Provide hand sewing and finishing support</w:t>
      </w:r>
      <w:r>
        <w:fldChar w:fldCharType="end"/>
      </w:r>
    </w:p>
    <w:p w:rsidR="00BE4AFD" w:rsidP="00BE4AFD">
      <w:pPr>
        <w:pStyle w:val="Version"/>
        <w:sectPr w:rsidSect="002D1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E63" w:rsidP="002D1E63">
      <w:pPr>
        <w:pStyle w:val="SuperHeading"/>
      </w:pPr>
      <w:r w:rsidRPr="002D1E63">
        <w:t>MSTCL2022 Provide hand sewing and finishing support</w:t>
      </w:r>
    </w:p>
    <w:p w:rsidR="00000000" w:rsidRPr="002D1E63" w:rsidP="002D1E63">
      <w:pPr>
        <w:pStyle w:val="Heading1"/>
      </w:pPr>
      <w:bookmarkStart w:id="1" w:name="O_1064097"/>
      <w:bookmarkEnd w:id="1"/>
      <w:r w:rsidRPr="002D1E63">
        <w:t>Modification History</w:t>
      </w:r>
    </w:p>
    <w:p w:rsidR="00000000" w:rsidRPr="002D1E63" w:rsidP="00BE4AFD">
      <w:pPr>
        <w:pStyle w:val="BodyText"/>
      </w:pPr>
      <w:r w:rsidRPr="002D1E63">
        <w:t>Release 1. Supersedes and is equivalent to MSTCL2002 Provide hand sewing and finishing support.</w:t>
      </w:r>
    </w:p>
    <w:p w:rsidR="00000000" w:rsidRPr="002D1E63" w:rsidP="002D1E63">
      <w:pPr>
        <w:pStyle w:val="Heading1"/>
      </w:pPr>
      <w:bookmarkStart w:id="2" w:name="O_1064098"/>
      <w:bookmarkEnd w:id="2"/>
      <w:r w:rsidRPr="002D1E63">
        <w:t>Application</w:t>
      </w:r>
    </w:p>
    <w:p w:rsidR="00000000" w:rsidRPr="002D1E63" w:rsidP="00BE4AFD">
      <w:pPr>
        <w:pStyle w:val="BodyText"/>
      </w:pPr>
      <w:r w:rsidRPr="002D1E63">
        <w:t>This unit of competency describes the skills and knowledge required to undertake hand sewing and fi</w:t>
      </w:r>
      <w:r w:rsidRPr="002D1E63">
        <w:t>nishing activities to assist in the production of garments or other associated articles. Work is performed under supervision.</w:t>
      </w:r>
    </w:p>
    <w:p w:rsidR="00000000" w:rsidRPr="002D1E63" w:rsidP="00BE4AFD">
      <w:pPr>
        <w:pStyle w:val="BodyText"/>
      </w:pPr>
      <w:r w:rsidRPr="002D1E63">
        <w:t>Work may be conducted in small to large scale enterprises and may involve individual and team activities.</w:t>
      </w:r>
    </w:p>
    <w:p w:rsidR="00000000" w:rsidRPr="002D1E63" w:rsidP="00BE4AFD">
      <w:pPr>
        <w:pStyle w:val="BodyText"/>
      </w:pPr>
      <w:r w:rsidRPr="002D1E63">
        <w:t>No licensing or certific</w:t>
      </w:r>
      <w:r w:rsidRPr="002D1E63">
        <w:t>ation requirements exist at the time of publication. Relevant legislation, industry standards and codes of practice within Australia must be applied.</w:t>
      </w:r>
    </w:p>
    <w:p w:rsidR="00000000" w:rsidRPr="002D1E63" w:rsidP="002D1E63">
      <w:pPr>
        <w:pStyle w:val="Heading1"/>
      </w:pPr>
      <w:bookmarkStart w:id="3" w:name="O_1064099"/>
      <w:bookmarkEnd w:id="3"/>
      <w:r w:rsidRPr="002D1E63">
        <w:t>Pre-requisite Unit</w:t>
      </w:r>
    </w:p>
    <w:p w:rsidR="00000000" w:rsidRPr="002D1E63" w:rsidP="00BE4AFD">
      <w:pPr>
        <w:pStyle w:val="BodyText"/>
      </w:pPr>
      <w:r w:rsidRPr="002D1E63">
        <w:t>Nil</w:t>
      </w:r>
    </w:p>
    <w:p w:rsidR="00000000" w:rsidRPr="002D1E63" w:rsidP="002D1E63">
      <w:pPr>
        <w:pStyle w:val="Heading1"/>
      </w:pPr>
      <w:bookmarkStart w:id="4" w:name="O_1064100"/>
      <w:bookmarkEnd w:id="4"/>
      <w:r w:rsidRPr="002D1E63">
        <w:t>Competency Field</w:t>
      </w:r>
    </w:p>
    <w:p w:rsidR="00000000" w:rsidRPr="002D1E63" w:rsidP="00BE4AFD">
      <w:pPr>
        <w:pStyle w:val="BodyText"/>
      </w:pPr>
      <w:r w:rsidRPr="002D1E63">
        <w:t>Clothing production</w:t>
      </w:r>
    </w:p>
    <w:p w:rsidR="00000000" w:rsidRPr="002D1E63" w:rsidP="002D1E63">
      <w:pPr>
        <w:pStyle w:val="Heading1"/>
      </w:pPr>
      <w:bookmarkStart w:id="5" w:name="O_1064102"/>
      <w:bookmarkEnd w:id="5"/>
      <w:r w:rsidRPr="002D1E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E4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63" w:rsidP="002D1E63">
            <w:pPr>
              <w:pStyle w:val="BodyText"/>
            </w:pPr>
            <w:r w:rsidRPr="002D1E63">
              <w:rPr>
                <w:rStyle w:val="SpecialBold"/>
              </w:rPr>
              <w:t>Elements</w:t>
            </w:r>
          </w:p>
          <w:p w:rsidR="00000000" w:rsidRPr="002D1E63" w:rsidP="002D1E63">
            <w:pPr>
              <w:pStyle w:val="BodyText"/>
            </w:pPr>
            <w:r w:rsidRPr="002D1E63">
              <w:rPr>
                <w:rStyle w:val="Emphasis"/>
              </w:rPr>
              <w:t xml:space="preserve">Elements describe the </w:t>
            </w:r>
            <w:r w:rsidRPr="002D1E63">
              <w:t xml:space="preserve">essential </w:t>
            </w:r>
            <w:r w:rsidRPr="002D1E6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63" w:rsidP="002D1E63">
            <w:pPr>
              <w:pStyle w:val="BodyText"/>
            </w:pPr>
            <w:r w:rsidRPr="002D1E63">
              <w:rPr>
                <w:rStyle w:val="SpecialBold"/>
              </w:rPr>
              <w:t>Performance Criteria</w:t>
            </w:r>
          </w:p>
          <w:p w:rsidR="00000000" w:rsidP="002D1E63">
            <w:pPr>
              <w:pStyle w:val="BodyText"/>
              <w:rPr>
                <w:lang w:val="en-NZ"/>
              </w:rPr>
            </w:pPr>
            <w:r w:rsidRPr="002D1E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4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E63">
            <w:pPr>
              <w:pStyle w:val="BodyText"/>
              <w:rPr>
                <w:lang w:val="en-NZ"/>
              </w:rPr>
            </w:pPr>
            <w:r w:rsidRPr="002D1E63">
              <w:t xml:space="preserve">1. Prepare work pieces and workstation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63" w:rsidP="002D1E63">
            <w:pPr>
              <w:pStyle w:val="BodyText"/>
            </w:pPr>
            <w:r w:rsidRPr="002D1E63">
              <w:t xml:space="preserve">1.1 Determine job and safe work requirements from work information and seek required clarification from relevant personnel </w:t>
            </w:r>
          </w:p>
          <w:p w:rsidR="00000000" w:rsidRPr="002D1E63" w:rsidP="002D1E63">
            <w:pPr>
              <w:pStyle w:val="BodyText"/>
            </w:pPr>
            <w:r w:rsidRPr="002D1E63">
              <w:t>1.2 Set up workbench and seating in accordance with workplace procedures</w:t>
            </w:r>
          </w:p>
          <w:p w:rsidR="00000000" w:rsidP="002D1E63">
            <w:pPr>
              <w:pStyle w:val="BodyText"/>
              <w:rPr>
                <w:lang w:val="en-NZ"/>
              </w:rPr>
            </w:pPr>
            <w:r w:rsidRPr="002D1E63">
              <w:t>1.3 Prepare work pieces according to job requirements</w:t>
            </w:r>
          </w:p>
        </w:tc>
      </w:tr>
      <w:tr w:rsidTr="00BE4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E63">
            <w:pPr>
              <w:pStyle w:val="BodyText"/>
              <w:rPr>
                <w:lang w:val="en-NZ"/>
              </w:rPr>
            </w:pPr>
            <w:r w:rsidRPr="002D1E63">
              <w:t>2. P</w:t>
            </w:r>
            <w:r w:rsidRPr="002D1E63">
              <w:t xml:space="preserve">erform hand sewing tasks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63" w:rsidP="002D1E63">
            <w:pPr>
              <w:pStyle w:val="BodyText"/>
            </w:pPr>
            <w:r w:rsidRPr="002D1E63">
              <w:t>2.1 Conduct hand sewing tasks according to work requirements and required quality standards</w:t>
            </w:r>
          </w:p>
          <w:p w:rsidR="00000000" w:rsidP="002D1E63">
            <w:pPr>
              <w:pStyle w:val="BodyText"/>
              <w:rPr>
                <w:lang w:val="en-NZ"/>
              </w:rPr>
            </w:pPr>
            <w:r w:rsidRPr="002D1E63">
              <w:t>2.2 Submit work to supervisor for quality checking and complete follow up tasks in accordance with instructions</w:t>
            </w:r>
          </w:p>
        </w:tc>
      </w:tr>
      <w:tr w:rsidTr="00BE4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E63">
            <w:pPr>
              <w:pStyle w:val="BodyText"/>
              <w:rPr>
                <w:lang w:val="en-NZ"/>
              </w:rPr>
            </w:pPr>
            <w:r w:rsidRPr="002D1E63">
              <w:t>3. Perform finishing task</w:t>
            </w:r>
            <w:r w:rsidRPr="002D1E63">
              <w:t xml:space="preserve">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63" w:rsidP="002D1E63">
            <w:pPr>
              <w:pStyle w:val="BodyText"/>
            </w:pPr>
            <w:r w:rsidRPr="002D1E63">
              <w:t>3.1 Perform finishing tasks in accordance with workplace instructions</w:t>
            </w:r>
          </w:p>
          <w:p w:rsidR="00000000" w:rsidRPr="002D1E63" w:rsidP="002D1E63">
            <w:pPr>
              <w:pStyle w:val="BodyText"/>
            </w:pPr>
            <w:r w:rsidRPr="002D1E63">
              <w:t>3.2 Check work for compliance with quality standards and job specifications</w:t>
            </w:r>
          </w:p>
          <w:p w:rsidR="00000000" w:rsidRPr="002D1E63" w:rsidP="002D1E63">
            <w:pPr>
              <w:pStyle w:val="BodyText"/>
            </w:pPr>
            <w:r w:rsidRPr="002D1E63">
              <w:t>3.3 Submit work for final quality checking.</w:t>
            </w:r>
          </w:p>
        </w:tc>
      </w:tr>
    </w:tbl>
    <w:p w:rsidR="00000000" w:rsidRPr="002D1E63" w:rsidP="002D1E63">
      <w:pPr>
        <w:pStyle w:val="BodyText"/>
      </w:pPr>
    </w:p>
    <w:p w:rsidR="00000000" w:rsidRPr="002D1E63" w:rsidP="002D1E63">
      <w:pPr>
        <w:pStyle w:val="AllowPageBreak"/>
      </w:pPr>
    </w:p>
    <w:p w:rsidR="00000000" w:rsidRPr="002D1E63" w:rsidP="002D1E63">
      <w:pPr>
        <w:pStyle w:val="Heading1"/>
      </w:pPr>
      <w:bookmarkStart w:id="6" w:name="O_1064103"/>
      <w:bookmarkEnd w:id="6"/>
      <w:r w:rsidRPr="002D1E63">
        <w:t>Foundation Skills</w:t>
      </w:r>
    </w:p>
    <w:p w:rsidR="00000000" w:rsidRPr="002D1E63" w:rsidP="00BE4AFD">
      <w:pPr>
        <w:pStyle w:val="BodyText"/>
      </w:pPr>
      <w:r w:rsidRPr="002D1E63">
        <w:t>This section describes those language, literacy, numeracy and employment skills that are essential to performance.</w:t>
      </w:r>
    </w:p>
    <w:p w:rsidR="00000000" w:rsidRPr="002D1E63" w:rsidP="002D1E63">
      <w:pPr>
        <w:pStyle w:val="ListBullet"/>
      </w:pPr>
      <w:r w:rsidRPr="002D1E63">
        <w:t>Reading skills to:</w:t>
      </w:r>
    </w:p>
    <w:p w:rsidR="00000000" w:rsidRPr="002D1E63" w:rsidP="002D1E63">
      <w:pPr>
        <w:pStyle w:val="ListBullet3"/>
      </w:pPr>
      <w:r w:rsidRPr="002D1E63">
        <w:t xml:space="preserve">interpret work instructions, standard operating procedures (SOPs) and specifications </w:t>
      </w:r>
    </w:p>
    <w:p w:rsidR="00000000" w:rsidRPr="002D1E63" w:rsidP="002D1E63">
      <w:pPr>
        <w:pStyle w:val="ListBullet3"/>
      </w:pPr>
      <w:r w:rsidRPr="002D1E63">
        <w:t>check work against ticket information or specification sheets</w:t>
      </w:r>
    </w:p>
    <w:p w:rsidR="00000000" w:rsidRPr="002D1E63" w:rsidP="002D1E63">
      <w:pPr>
        <w:pStyle w:val="ListBullet"/>
      </w:pPr>
      <w:r w:rsidRPr="002D1E63">
        <w:t>Oral communication skills to interpret and clarify work instructions.</w:t>
      </w:r>
    </w:p>
    <w:p w:rsidR="00000000" w:rsidRPr="002D1E63" w:rsidP="002D1E63">
      <w:pPr>
        <w:pStyle w:val="BodyText"/>
      </w:pPr>
    </w:p>
    <w:p w:rsidR="00BE4AFD" w:rsidP="00BE4AFD">
      <w:pPr>
        <w:pStyle w:val="BodyText"/>
      </w:pPr>
      <w:r w:rsidRPr="002D1E63">
        <w:t>Other foundation skills essential to performance are explicit in the performance criteria of this unit.</w:t>
      </w:r>
    </w:p>
    <w:p w:rsidR="00000000" w:rsidRPr="002D1E63" w:rsidP="002D1E63">
      <w:pPr>
        <w:pStyle w:val="Heading1"/>
      </w:pPr>
      <w:bookmarkStart w:id="7" w:name="O_1064105"/>
      <w:bookmarkEnd w:id="7"/>
      <w:r w:rsidRPr="002D1E63">
        <w:t>Unit Mapping Information</w:t>
      </w:r>
    </w:p>
    <w:p w:rsidR="00000000" w:rsidRPr="002D1E63" w:rsidP="00BE4AFD">
      <w:pPr>
        <w:pStyle w:val="BodyText"/>
      </w:pPr>
      <w:r w:rsidRPr="002D1E63">
        <w:t>Release 1. Supersedes and is equivalent to MSTCL2002 Provide hand sewing and finishing support.</w:t>
      </w:r>
    </w:p>
    <w:p w:rsidR="00000000" w:rsidRPr="002D1E63" w:rsidP="002D1E63">
      <w:pPr>
        <w:pStyle w:val="Heading1"/>
      </w:pPr>
      <w:bookmarkStart w:id="8" w:name="O_1064112"/>
      <w:bookmarkEnd w:id="8"/>
      <w:r w:rsidRPr="002D1E63">
        <w:t>Links</w:t>
      </w:r>
    </w:p>
    <w:p w:rsidR="00000000" w:rsidRPr="002D1E63" w:rsidP="00BE4AFD">
      <w:pPr>
        <w:pStyle w:val="BodyText"/>
      </w:pPr>
      <w:r w:rsidRPr="002D1E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D65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D1E63" w:rsidP="00BE4AFD">
      <w:pPr>
        <w:pStyle w:val="BodyText"/>
        <w:sectPr w:rsidSect="002D1E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1E63" w:rsidP="002D1E63">
      <w:pPr>
        <w:pStyle w:val="SuperHeading"/>
      </w:pPr>
      <w:r w:rsidRPr="002D1E63">
        <w:t>Assessment Requirements for MSTCL2022 Provide hand sewing and finishing support</w:t>
      </w:r>
    </w:p>
    <w:p w:rsidR="00000000" w:rsidRPr="002D1E63" w:rsidP="002D1E63">
      <w:pPr>
        <w:pStyle w:val="Heading1"/>
      </w:pPr>
      <w:bookmarkStart w:id="9" w:name="O_1064107"/>
      <w:bookmarkEnd w:id="9"/>
      <w:r w:rsidRPr="002D1E63">
        <w:t>Modification History</w:t>
      </w:r>
    </w:p>
    <w:p w:rsidR="00000000" w:rsidRPr="002D1E63" w:rsidP="00BE4AFD">
      <w:pPr>
        <w:pStyle w:val="BodyText"/>
      </w:pPr>
      <w:r w:rsidRPr="002D1E63">
        <w:t>Release 1. Supersedes and is equivalent to MSTCL2002 Provide hand sewing and finishing support.</w:t>
      </w:r>
    </w:p>
    <w:p w:rsidR="00000000" w:rsidRPr="002D1E63" w:rsidP="002D1E63">
      <w:pPr>
        <w:pStyle w:val="Heading1"/>
      </w:pPr>
      <w:bookmarkStart w:id="10" w:name="O_1064108"/>
      <w:bookmarkEnd w:id="10"/>
      <w:r w:rsidRPr="002D1E63">
        <w:t>Performance Evidence</w:t>
      </w:r>
    </w:p>
    <w:p w:rsidR="00000000" w:rsidRPr="002D1E63" w:rsidP="00BE4AFD">
      <w:pPr>
        <w:pStyle w:val="BodyText"/>
      </w:pPr>
      <w:r w:rsidRPr="002D1E63">
        <w:t>There must be evidence the candidate has completed the tasks outlined in the elements and performance criteria of this u</w:t>
      </w:r>
      <w:r w:rsidRPr="002D1E63">
        <w:t>nit, and:</w:t>
      </w:r>
    </w:p>
    <w:p w:rsidR="00000000" w:rsidRPr="002D1E63" w:rsidP="002D1E63">
      <w:pPr>
        <w:pStyle w:val="ListBullet"/>
      </w:pPr>
      <w:r w:rsidRPr="002D1E63">
        <w:t>performed at least 2 hand sewing tasks from the following list:</w:t>
      </w:r>
    </w:p>
    <w:p w:rsidR="00000000" w:rsidRPr="002D1E63" w:rsidP="002D1E63">
      <w:pPr>
        <w:pStyle w:val="ListBullet3"/>
      </w:pPr>
      <w:r w:rsidRPr="002D1E63">
        <w:t>sewing on buttons</w:t>
      </w:r>
    </w:p>
    <w:p w:rsidR="00000000" w:rsidRPr="002D1E63" w:rsidP="002D1E63">
      <w:pPr>
        <w:pStyle w:val="ListBullet3"/>
      </w:pPr>
      <w:r w:rsidRPr="002D1E63">
        <w:t>sewing hems</w:t>
      </w:r>
    </w:p>
    <w:p w:rsidR="00000000" w:rsidRPr="002D1E63" w:rsidP="002D1E63">
      <w:pPr>
        <w:pStyle w:val="ListBullet3"/>
      </w:pPr>
      <w:r w:rsidRPr="002D1E63">
        <w:t>sewing on fasteners or hooks</w:t>
      </w:r>
    </w:p>
    <w:p w:rsidR="00000000" w:rsidRPr="002D1E63" w:rsidP="002D1E63">
      <w:pPr>
        <w:pStyle w:val="ListBullet3"/>
      </w:pPr>
      <w:r w:rsidRPr="002D1E63">
        <w:t>sewing on labels and tags</w:t>
      </w:r>
    </w:p>
    <w:p w:rsidR="00000000" w:rsidRPr="002D1E63" w:rsidP="002D1E63">
      <w:pPr>
        <w:pStyle w:val="ListBullet"/>
      </w:pPr>
      <w:r w:rsidRPr="002D1E63">
        <w:t>performed at least 2 finishing tasks from the following list:</w:t>
      </w:r>
    </w:p>
    <w:p w:rsidR="00000000" w:rsidRPr="002D1E63" w:rsidP="002D1E63">
      <w:pPr>
        <w:pStyle w:val="ListBullet3"/>
      </w:pPr>
      <w:r w:rsidRPr="002D1E63">
        <w:t>sorting</w:t>
      </w:r>
    </w:p>
    <w:p w:rsidR="00000000" w:rsidRPr="002D1E63" w:rsidP="002D1E63">
      <w:pPr>
        <w:pStyle w:val="ListBullet3"/>
      </w:pPr>
      <w:r w:rsidRPr="002D1E63">
        <w:t>attaching tickets and labels</w:t>
      </w:r>
    </w:p>
    <w:p w:rsidR="00000000" w:rsidRPr="002D1E63" w:rsidP="002D1E63">
      <w:pPr>
        <w:pStyle w:val="ListBullet3"/>
      </w:pPr>
      <w:r w:rsidRPr="002D1E63">
        <w:t>ironing on transfers</w:t>
      </w:r>
    </w:p>
    <w:p w:rsidR="00000000" w:rsidRPr="002D1E63" w:rsidP="002D1E63">
      <w:pPr>
        <w:pStyle w:val="ListBullet3"/>
      </w:pPr>
      <w:r w:rsidRPr="002D1E63">
        <w:t>cutting loose threads</w:t>
      </w:r>
    </w:p>
    <w:p w:rsidR="00000000" w:rsidRPr="002D1E63" w:rsidP="002D1E63">
      <w:pPr>
        <w:pStyle w:val="ListBullet"/>
      </w:pPr>
      <w:r w:rsidRPr="002D1E63">
        <w:t>checked work complies with quality standards and job specifications.</w:t>
      </w:r>
    </w:p>
    <w:p w:rsidR="00000000" w:rsidRPr="002D1E63" w:rsidP="002D1E63">
      <w:pPr>
        <w:pStyle w:val="AllowPageBreak"/>
      </w:pPr>
    </w:p>
    <w:p w:rsidR="00000000" w:rsidRPr="002D1E63" w:rsidP="002D1E63">
      <w:pPr>
        <w:pStyle w:val="Heading1"/>
      </w:pPr>
      <w:bookmarkStart w:id="11" w:name="O_1064109"/>
      <w:bookmarkEnd w:id="11"/>
      <w:r w:rsidRPr="002D1E63">
        <w:t>Knowledge Evidence</w:t>
      </w:r>
    </w:p>
    <w:p w:rsidR="00000000" w:rsidRPr="002D1E63" w:rsidP="00BE4AFD">
      <w:pPr>
        <w:pStyle w:val="BodyText"/>
      </w:pPr>
      <w:r w:rsidRPr="002D1E63">
        <w:t>There must be evidence the candidate has knowledge of:</w:t>
      </w:r>
    </w:p>
    <w:p w:rsidR="00000000" w:rsidRPr="002D1E63" w:rsidP="002D1E63">
      <w:pPr>
        <w:pStyle w:val="ListBullet"/>
      </w:pPr>
      <w:r w:rsidRPr="002D1E63">
        <w:t>safe work practices and procedures and use of personal protective equipment (PPE).</w:t>
      </w:r>
    </w:p>
    <w:p w:rsidR="00000000" w:rsidRPr="002D1E63" w:rsidP="002D1E63">
      <w:pPr>
        <w:pStyle w:val="ListBullet"/>
      </w:pPr>
      <w:r w:rsidRPr="002D1E63">
        <w:t>hand sewing techniques relevant to garments and articles processed in the organisation.</w:t>
      </w:r>
    </w:p>
    <w:p w:rsidR="00000000" w:rsidRPr="002D1E63" w:rsidP="002D1E63">
      <w:pPr>
        <w:pStyle w:val="ListBullet"/>
      </w:pPr>
      <w:r w:rsidRPr="002D1E63">
        <w:t>finishing techniques relevant to garments and articles processed in the organisation.</w:t>
      </w:r>
    </w:p>
    <w:p w:rsidR="00000000" w:rsidRPr="002D1E63" w:rsidP="002D1E63">
      <w:pPr>
        <w:pStyle w:val="ListBullet"/>
      </w:pPr>
      <w:r w:rsidRPr="002D1E63">
        <w:t>workplace quality standards and practices.</w:t>
      </w:r>
    </w:p>
    <w:p w:rsidR="00000000" w:rsidRPr="002D1E63" w:rsidP="002D1E63">
      <w:pPr>
        <w:pStyle w:val="ListBullet"/>
      </w:pPr>
      <w:r w:rsidRPr="002D1E63">
        <w:t>workplace recording and reporting practices.</w:t>
      </w:r>
    </w:p>
    <w:p w:rsidR="00000000" w:rsidRPr="002D1E63" w:rsidP="002D1E63">
      <w:pPr>
        <w:pStyle w:val="AllowPageBreak"/>
      </w:pPr>
    </w:p>
    <w:p w:rsidR="00000000" w:rsidRPr="002D1E63" w:rsidP="002D1E63">
      <w:pPr>
        <w:pStyle w:val="Heading1"/>
      </w:pPr>
      <w:bookmarkStart w:id="12" w:name="O_1064110"/>
      <w:bookmarkEnd w:id="12"/>
      <w:r w:rsidRPr="002D1E63">
        <w:t>Assessment Conditions</w:t>
      </w:r>
    </w:p>
    <w:p w:rsidR="00000000" w:rsidRPr="002D1E63" w:rsidP="00BE4AFD">
      <w:pPr>
        <w:pStyle w:val="BodyText"/>
      </w:pPr>
      <w:r w:rsidRPr="002D1E63">
        <w:t>Skills must have been demonstrated in the workplace or in a simulated environment that reflects workplace conditions and conti</w:t>
      </w:r>
      <w:r w:rsidRPr="002D1E63">
        <w:t xml:space="preserve">ngencies. The following conditions must be met for this unit: </w:t>
      </w:r>
    </w:p>
    <w:p w:rsidR="00000000" w:rsidRPr="002D1E63" w:rsidP="002D1E63">
      <w:pPr>
        <w:pStyle w:val="ListBullet2"/>
      </w:pPr>
      <w:r w:rsidRPr="002D1E63">
        <w:t>use of suitable facilities, equipment and resources, including:</w:t>
      </w:r>
    </w:p>
    <w:p w:rsidR="00000000" w:rsidRPr="002D1E63" w:rsidP="002D1E63">
      <w:pPr>
        <w:pStyle w:val="ListBullet3"/>
      </w:pPr>
      <w:r w:rsidRPr="002D1E63">
        <w:t>a production environment set up for hand sewing and finishing, including related standard operating procedures (SOPs)</w:t>
      </w:r>
    </w:p>
    <w:p w:rsidR="00000000" w:rsidRPr="002D1E63" w:rsidP="002D1E63">
      <w:pPr>
        <w:pStyle w:val="ListBullet3"/>
      </w:pPr>
      <w:r w:rsidRPr="002D1E63">
        <w:t>garments or articles for sewing or finishing.</w:t>
      </w:r>
    </w:p>
    <w:p w:rsidR="00000000" w:rsidRPr="002D1E63" w:rsidP="002D1E63">
      <w:pPr>
        <w:pStyle w:val="BodyText"/>
      </w:pPr>
    </w:p>
    <w:p w:rsidR="00000000" w:rsidRPr="002D1E63" w:rsidP="00BE4AFD">
      <w:pPr>
        <w:pStyle w:val="BodyText"/>
      </w:pPr>
      <w:r w:rsidRPr="002D1E63">
        <w:t>Assessors must satisfy the NVR/AQTF mandatory competency requirements for assessors.</w:t>
      </w:r>
    </w:p>
    <w:p w:rsidR="00000000" w:rsidRPr="002D1E63" w:rsidP="002D1E63">
      <w:pPr>
        <w:pStyle w:val="Heading1"/>
      </w:pPr>
      <w:bookmarkStart w:id="13" w:name="O_1064113"/>
      <w:bookmarkEnd w:id="13"/>
      <w:r w:rsidRPr="002D1E63">
        <w:t>Links</w:t>
      </w:r>
    </w:p>
    <w:p w:rsidR="00000000" w:rsidRPr="002D1E63" w:rsidP="00BE4AFD">
      <w:pPr>
        <w:pStyle w:val="BodyText"/>
      </w:pPr>
      <w:r w:rsidRPr="002D1E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D65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D1E63" w:rsidP="002D1E63"/>
    <w:sectPr w:rsidSect="002D1E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63" w:rsidRPr="00BE4AFD" w:rsidP="00BE4A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D" w:rsidP="002D1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AFD" w:rsidP="002D1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4AFD" w:rsidP="002D1E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63" w:rsidP="002D1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4AFD">
      <w:t>Approved</w:t>
    </w:r>
    <w:r w:rsidR="00BE4A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4A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4AFD">
      <w:rPr>
        <w:noProof/>
      </w:rPr>
      <w:t>4</w:t>
    </w:r>
    <w:r>
      <w:rPr>
        <w:noProof/>
      </w:rPr>
      <w:fldChar w:fldCharType="end"/>
    </w:r>
  </w:p>
  <w:p w:rsidR="002D1E63" w:rsidP="002D1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4A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4AFD">
      <w:t>Skills Insight</w:t>
    </w:r>
    <w:r w:rsidR="00BE4AFD">
      <w:fldChar w:fldCharType="end"/>
    </w:r>
  </w:p>
  <w:p w:rsidR="002D1E63" w:rsidP="002D1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E63" w:rsidRPr="00BE4AFD" w:rsidP="00BE4A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D" w:rsidRPr="002D2AF8" w:rsidP="002D1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MSTCL2022 Provide hand sewing and finishing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4AFD" w:rsidP="002D1E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63" w:rsidRPr="002D2AF8" w:rsidP="002D1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4AFD">
      <w:t>MSTCL2022 Provide hand sewing and finishing support</w:t>
    </w:r>
    <w:r w:rsidR="00BE4A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4AFD">
      <w:rPr>
        <w:noProof/>
      </w:rPr>
      <w:t>2 March 2025</w:t>
    </w:r>
    <w:r>
      <w:fldChar w:fldCharType="end"/>
    </w:r>
  </w:p>
  <w:p w:rsidR="002D1E63" w:rsidP="002D1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C8F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BC7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CCC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E63"/>
  </w:style>
  <w:style w:type="character" w:customStyle="1" w:styleId="Heading1Char">
    <w:name w:val="Heading 1 Char"/>
    <w:basedOn w:val="DefaultParagraphFont"/>
    <w:link w:val="Heading1"/>
    <w:rsid w:val="002D1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E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E63"/>
    <w:rPr>
      <w:b/>
      <w:spacing w:val="0"/>
    </w:rPr>
  </w:style>
  <w:style w:type="paragraph" w:styleId="ListBullet2">
    <w:name w:val="List Bullet 2"/>
    <w:basedOn w:val="List2"/>
    <w:rsid w:val="002D1E6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1E63"/>
    <w:rPr>
      <w:i/>
    </w:rPr>
  </w:style>
  <w:style w:type="paragraph" w:customStyle="1" w:styleId="SuperHeading">
    <w:name w:val="SuperHeading"/>
    <w:basedOn w:val="Normal"/>
    <w:rsid w:val="002D1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1E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1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E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E63"/>
  </w:style>
  <w:style w:type="paragraph" w:styleId="TableofFigures">
    <w:name w:val="table of figures"/>
    <w:basedOn w:val="Normal"/>
    <w:next w:val="Normal"/>
    <w:semiHidden/>
    <w:rsid w:val="002D1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E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1E63"/>
    <w:rPr>
      <w:rFonts w:ascii="Wingdings" w:hAnsi="Wingdings"/>
    </w:rPr>
  </w:style>
  <w:style w:type="paragraph" w:customStyle="1" w:styleId="TableHeading">
    <w:name w:val="Table Heading"/>
    <w:basedOn w:val="HeadingBase"/>
    <w:rsid w:val="002D1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E63"/>
    <w:rPr>
      <w:color w:val="0033CC"/>
      <w:u w:val="none"/>
    </w:rPr>
  </w:style>
  <w:style w:type="paragraph" w:customStyle="1" w:styleId="BodyTextRight">
    <w:name w:val="Body Text Right"/>
    <w:basedOn w:val="BodyText"/>
    <w:rsid w:val="002D1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E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E63"/>
    <w:rPr>
      <w:sz w:val="32"/>
    </w:rPr>
  </w:style>
  <w:style w:type="paragraph" w:customStyle="1" w:styleId="HeadingProcedure">
    <w:name w:val="Heading Procedure"/>
    <w:basedOn w:val="HeadingBase"/>
    <w:next w:val="Normal"/>
    <w:rsid w:val="002D1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E63"/>
    <w:pPr>
      <w:spacing w:before="60" w:after="60"/>
    </w:pPr>
  </w:style>
  <w:style w:type="paragraph" w:styleId="ListContinue">
    <w:name w:val="List Continue"/>
    <w:basedOn w:val="List"/>
    <w:rsid w:val="002D1E63"/>
    <w:pPr>
      <w:ind w:firstLine="0"/>
    </w:pPr>
  </w:style>
  <w:style w:type="paragraph" w:customStyle="1" w:styleId="ListNote">
    <w:name w:val="List Note"/>
    <w:basedOn w:val="List"/>
    <w:rsid w:val="002D1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E63"/>
    <w:rPr>
      <w:rFonts w:ascii="Courier New" w:hAnsi="Courier New"/>
    </w:rPr>
  </w:style>
  <w:style w:type="paragraph" w:customStyle="1" w:styleId="NoteBullet">
    <w:name w:val="Note Bullet"/>
    <w:basedOn w:val="Note"/>
    <w:rsid w:val="002D1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E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1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E63"/>
    <w:rPr>
      <w:b/>
      <w:smallCaps/>
    </w:rPr>
  </w:style>
  <w:style w:type="paragraph" w:customStyle="1" w:styleId="TableListNumber">
    <w:name w:val="Table List Number"/>
    <w:basedOn w:val="ListNumber"/>
    <w:rsid w:val="002D1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E63"/>
    <w:pPr>
      <w:numPr>
        <w:numId w:val="10"/>
      </w:numPr>
    </w:pPr>
  </w:style>
  <w:style w:type="paragraph" w:customStyle="1" w:styleId="ListAlpha2">
    <w:name w:val="List Alpha 2"/>
    <w:basedOn w:val="List2"/>
    <w:rsid w:val="002D1E63"/>
    <w:pPr>
      <w:numPr>
        <w:numId w:val="9"/>
      </w:numPr>
    </w:pPr>
  </w:style>
  <w:style w:type="paragraph" w:styleId="List2">
    <w:name w:val="List 2"/>
    <w:basedOn w:val="BodyText"/>
    <w:rsid w:val="002D1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E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1E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1E63"/>
    <w:pPr>
      <w:numPr>
        <w:numId w:val="5"/>
      </w:numPr>
    </w:pPr>
  </w:style>
  <w:style w:type="paragraph" w:styleId="ListContinue2">
    <w:name w:val="List Continue 2"/>
    <w:basedOn w:val="List2"/>
    <w:rsid w:val="002D1E63"/>
    <w:pPr>
      <w:ind w:firstLine="0"/>
    </w:pPr>
  </w:style>
  <w:style w:type="paragraph" w:styleId="ListContinue3">
    <w:name w:val="List Continue 3"/>
    <w:basedOn w:val="List3"/>
    <w:rsid w:val="002D1E63"/>
    <w:pPr>
      <w:ind w:left="1021" w:firstLine="0"/>
    </w:pPr>
  </w:style>
  <w:style w:type="paragraph" w:styleId="ListContinue4">
    <w:name w:val="List Continue 4"/>
    <w:basedOn w:val="List4"/>
    <w:rsid w:val="002D1E63"/>
    <w:pPr>
      <w:ind w:firstLine="0"/>
    </w:pPr>
  </w:style>
  <w:style w:type="paragraph" w:styleId="ListContinue5">
    <w:name w:val="List Continue 5"/>
    <w:basedOn w:val="List5"/>
    <w:rsid w:val="002D1E63"/>
    <w:pPr>
      <w:ind w:firstLine="0"/>
    </w:pPr>
  </w:style>
  <w:style w:type="paragraph" w:styleId="ListNumber3">
    <w:name w:val="List Number 3"/>
    <w:basedOn w:val="List3"/>
    <w:rsid w:val="002D1E63"/>
    <w:pPr>
      <w:numPr>
        <w:numId w:val="6"/>
      </w:numPr>
    </w:pPr>
  </w:style>
  <w:style w:type="paragraph" w:styleId="ListNumber4">
    <w:name w:val="List Number 4"/>
    <w:basedOn w:val="List4"/>
    <w:rsid w:val="002D1E63"/>
    <w:pPr>
      <w:numPr>
        <w:numId w:val="7"/>
      </w:numPr>
    </w:pPr>
  </w:style>
  <w:style w:type="paragraph" w:styleId="ListNumber5">
    <w:name w:val="List Number 5"/>
    <w:basedOn w:val="List5"/>
    <w:rsid w:val="002D1E63"/>
    <w:pPr>
      <w:numPr>
        <w:numId w:val="8"/>
      </w:numPr>
    </w:pPr>
  </w:style>
  <w:style w:type="paragraph" w:styleId="BlockText">
    <w:name w:val="Block Text"/>
    <w:basedOn w:val="Normal"/>
    <w:rsid w:val="002D1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E63"/>
    <w:rPr>
      <w:sz w:val="16"/>
      <w:vertAlign w:val="superscript"/>
    </w:rPr>
  </w:style>
  <w:style w:type="character" w:customStyle="1" w:styleId="Symbols">
    <w:name w:val="Symbols"/>
    <w:basedOn w:val="DefaultParagraphFont"/>
    <w:rsid w:val="002D1E63"/>
    <w:rPr>
      <w:rFonts w:ascii="Symbol" w:hAnsi="Symbol"/>
    </w:rPr>
  </w:style>
  <w:style w:type="character" w:customStyle="1" w:styleId="MenuOptions">
    <w:name w:val="Menu Options"/>
    <w:basedOn w:val="DefaultParagraphFont"/>
    <w:rsid w:val="002D1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E63"/>
    <w:rPr>
      <w:b/>
    </w:rPr>
  </w:style>
  <w:style w:type="character" w:customStyle="1" w:styleId="Underlined">
    <w:name w:val="Underlined"/>
    <w:basedOn w:val="DefaultParagraphFont"/>
    <w:rsid w:val="002D1E63"/>
    <w:rPr>
      <w:u w:val="single"/>
    </w:rPr>
  </w:style>
  <w:style w:type="paragraph" w:customStyle="1" w:styleId="TableBodyTextRight">
    <w:name w:val="Table Body Text Right"/>
    <w:basedOn w:val="TableBodyText"/>
    <w:rsid w:val="002D1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E63"/>
    <w:rPr>
      <w:sz w:val="18"/>
    </w:rPr>
  </w:style>
  <w:style w:type="paragraph" w:customStyle="1" w:styleId="BodySmallRight">
    <w:name w:val="Body Small Right"/>
    <w:basedOn w:val="BodyTextRight"/>
    <w:rsid w:val="002D1E63"/>
    <w:rPr>
      <w:sz w:val="18"/>
      <w:szCs w:val="18"/>
    </w:rPr>
  </w:style>
  <w:style w:type="paragraph" w:customStyle="1" w:styleId="MarginEdition">
    <w:name w:val="Margin Edition"/>
    <w:basedOn w:val="MarginNote"/>
    <w:rsid w:val="002D1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E63"/>
    <w:rPr>
      <w:sz w:val="2"/>
      <w:szCs w:val="2"/>
    </w:rPr>
  </w:style>
  <w:style w:type="character" w:customStyle="1" w:styleId="Small">
    <w:name w:val="Small"/>
    <w:basedOn w:val="DefaultParagraphFont"/>
    <w:rsid w:val="002D1E63"/>
    <w:rPr>
      <w:sz w:val="16"/>
    </w:rPr>
  </w:style>
  <w:style w:type="paragraph" w:customStyle="1" w:styleId="WideTable">
    <w:name w:val="Wide Table"/>
    <w:basedOn w:val="Normal"/>
    <w:rsid w:val="002D1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E63"/>
  </w:style>
  <w:style w:type="paragraph" w:styleId="Quote">
    <w:name w:val="Quote"/>
    <w:basedOn w:val="Heading1"/>
    <w:link w:val="QuoteChar"/>
    <w:qFormat/>
    <w:rsid w:val="002D1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E63"/>
    <w:pPr>
      <w:pageBreakBefore/>
    </w:pPr>
  </w:style>
  <w:style w:type="paragraph" w:customStyle="1" w:styleId="Border">
    <w:name w:val="Border"/>
    <w:basedOn w:val="Normal"/>
    <w:qFormat/>
    <w:rsid w:val="002D1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E63"/>
    <w:rPr>
      <w:u w:val="single"/>
    </w:rPr>
  </w:style>
  <w:style w:type="character" w:customStyle="1" w:styleId="BoldandItalics">
    <w:name w:val="Bold and Italics"/>
    <w:qFormat/>
    <w:rsid w:val="002D1E63"/>
    <w:rPr>
      <w:b/>
      <w:i/>
      <w:u w:val="none"/>
    </w:rPr>
  </w:style>
  <w:style w:type="paragraph" w:styleId="BalloonText">
    <w:name w:val="Balloon Text"/>
    <w:basedOn w:val="Normal"/>
    <w:link w:val="BalloonTextChar"/>
    <w:rsid w:val="002D1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E63"/>
    <w:pPr>
      <w:spacing w:before="0" w:after="0"/>
    </w:pPr>
  </w:style>
  <w:style w:type="paragraph" w:customStyle="1" w:styleId="BodyTextBold">
    <w:name w:val="Body Text Bold"/>
    <w:basedOn w:val="BodyText"/>
    <w:qFormat/>
    <w:rsid w:val="002D1E63"/>
    <w:rPr>
      <w:b/>
    </w:rPr>
  </w:style>
  <w:style w:type="character" w:styleId="Hyperlink">
    <w:name w:val="Hyperlink"/>
    <w:basedOn w:val="DefaultParagraphFont"/>
    <w:uiPriority w:val="99"/>
    <w:unhideWhenUsed/>
    <w:rsid w:val="00BE4A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3973</Characters>
  <Application>Microsoft Office Word</Application>
  <DocSecurity>0</DocSecurity>
  <Lines>124</Lines>
  <Paragraphs>86</Paragraphs>
  <ScaleCrop>false</ScaleCrop>
  <Company>Author-it Software Corporation Ltd.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MSTCL2022 Provide hand sewing and finishing support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2025-03-01T13:32:00Z</dcterms:created>
  <dcterms:modified xsi:type="dcterms:W3CDTF">2025-03-01T13:32:00Z</dcterms:modified>
</cp:coreProperties>
</file>