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DB7" w:rsidP="00953DB7">
      <w:pPr>
        <w:pStyle w:val="Title"/>
      </w:pPr>
      <w:r>
        <w:fldChar w:fldCharType="begin"/>
      </w:r>
      <w:r>
        <w:instrText xml:space="preserve"> TITLE   \* MERGEFORMAT </w:instrText>
      </w:r>
      <w:r>
        <w:fldChar w:fldCharType="separate"/>
      </w:r>
      <w:r>
        <w:t>MSTCL2019 Sew components, complex tasks</w:t>
      </w:r>
      <w:r>
        <w:fldChar w:fldCharType="end"/>
      </w:r>
    </w:p>
    <w:p w:rsidR="00953DB7" w:rsidP="00953DB7">
      <w:pPr>
        <w:pStyle w:val="Version"/>
        <w:sectPr w:rsidSect="005C4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EA8" w:rsidP="005C4EA8">
      <w:pPr>
        <w:pStyle w:val="SuperHeading"/>
      </w:pPr>
      <w:r w:rsidRPr="005C4EA8">
        <w:t>MSTCL2019 Sew components, complex tasks</w:t>
      </w:r>
    </w:p>
    <w:p w:rsidR="00000000" w:rsidRPr="005C4EA8" w:rsidP="005C4EA8">
      <w:pPr>
        <w:pStyle w:val="Heading1"/>
      </w:pPr>
      <w:bookmarkStart w:id="1" w:name="O_932370"/>
      <w:bookmarkEnd w:id="1"/>
      <w:r w:rsidRPr="005C4EA8">
        <w:t>Modification History</w:t>
      </w:r>
    </w:p>
    <w:p w:rsidR="00000000" w:rsidRPr="005C4EA8" w:rsidP="00953DB7">
      <w:pPr>
        <w:pStyle w:val="BodyText"/>
      </w:pPr>
      <w:r w:rsidRPr="005C4EA8">
        <w:t>Release 1. New Unit</w:t>
      </w:r>
    </w:p>
    <w:p w:rsidR="00000000" w:rsidRPr="005C4EA8" w:rsidP="005C4EA8">
      <w:pPr>
        <w:pStyle w:val="Heading1"/>
      </w:pPr>
      <w:bookmarkStart w:id="2" w:name="O_932378"/>
      <w:bookmarkEnd w:id="2"/>
      <w:r w:rsidRPr="005C4EA8">
        <w:t>Application</w:t>
      </w:r>
    </w:p>
    <w:p w:rsidR="00000000" w:rsidRPr="005C4EA8" w:rsidP="00953DB7">
      <w:pPr>
        <w:pStyle w:val="BodyText"/>
      </w:pPr>
      <w:r w:rsidRPr="005C4EA8">
        <w:t>This unit of competency covers the skills and knowledge required to perform complex tasks to align and sew the sections of a garment because of the complexity of combining parts, or beca</w:t>
      </w:r>
      <w:r w:rsidRPr="005C4EA8">
        <w:t>use of frequent variation in fabrics and materials.</w:t>
      </w:r>
    </w:p>
    <w:p w:rsidR="00000000" w:rsidRPr="005C4EA8" w:rsidP="00953DB7">
      <w:pPr>
        <w:pStyle w:val="BodyText"/>
      </w:pPr>
      <w:r w:rsidRPr="005C4EA8">
        <w:t>This unit of competency covers the skills and knowledge required to assemble or sew components in situations that involve the use of either single industrial machines for advanced fabric manipulations an</w:t>
      </w:r>
      <w:r w:rsidRPr="005C4EA8">
        <w:t>d demonstrated shaping of the end product, or the operation of three or more different industrial machine types, that require feeding and handling skills, directional changes, and contouring as well as critical stopping points.</w:t>
      </w:r>
    </w:p>
    <w:p w:rsidR="00000000" w:rsidRPr="005C4EA8" w:rsidP="00953DB7">
      <w:pPr>
        <w:pStyle w:val="BodyText"/>
      </w:pPr>
      <w:r w:rsidRPr="005C4EA8">
        <w:t>Machine types may include a</w:t>
      </w:r>
      <w:r w:rsidRPr="005C4EA8">
        <w:t xml:space="preserve"> plain lockstitch sewing machine, a three, four or five thread overlocker, a blind hemming machine or a zigzag sewing machine.</w:t>
      </w:r>
    </w:p>
    <w:p w:rsidR="00000000" w:rsidRPr="005C4EA8" w:rsidP="00953DB7">
      <w:pPr>
        <w:pStyle w:val="BodyText"/>
      </w:pPr>
      <w:r w:rsidRPr="005C4EA8">
        <w:t>Work is conducted according to defined procedures and requires discretion, initiative and judgement.</w:t>
      </w:r>
    </w:p>
    <w:p w:rsidR="00000000" w:rsidRPr="005C4EA8" w:rsidP="00953DB7">
      <w:pPr>
        <w:pStyle w:val="BodyText"/>
      </w:pPr>
      <w:r w:rsidRPr="005C4EA8">
        <w:t>Work may be conducted in s</w:t>
      </w:r>
      <w:r w:rsidRPr="005C4EA8">
        <w:t>mall to large scale enterprises and may involve individual and team activities.</w:t>
      </w:r>
    </w:p>
    <w:p w:rsidR="00000000" w:rsidRPr="005C4EA8" w:rsidP="00953DB7">
      <w:pPr>
        <w:pStyle w:val="BodyText"/>
      </w:pPr>
      <w:r w:rsidRPr="005C4EA8">
        <w:t>No licensing, legislative or certification requirements apply to this unit at the time of publication.</w:t>
      </w:r>
    </w:p>
    <w:p w:rsidR="00000000" w:rsidRPr="005C4EA8" w:rsidP="005C4EA8">
      <w:pPr>
        <w:pStyle w:val="Heading1"/>
      </w:pPr>
      <w:bookmarkStart w:id="3" w:name="O_932377"/>
      <w:bookmarkEnd w:id="3"/>
      <w:r w:rsidRPr="005C4EA8">
        <w:t>Pre-requisite Unit</w:t>
      </w:r>
    </w:p>
    <w:p w:rsidR="00000000" w:rsidRPr="005C4EA8" w:rsidP="00953DB7">
      <w:pPr>
        <w:pStyle w:val="BodyText"/>
      </w:pPr>
      <w:r w:rsidRPr="005C4EA8">
        <w:t>Nil</w:t>
      </w:r>
    </w:p>
    <w:p w:rsidR="00000000" w:rsidRPr="005C4EA8" w:rsidP="005C4EA8">
      <w:pPr>
        <w:pStyle w:val="Heading1"/>
      </w:pPr>
      <w:bookmarkStart w:id="4" w:name="O_932376"/>
      <w:bookmarkEnd w:id="4"/>
      <w:r w:rsidRPr="005C4EA8">
        <w:t>Competency Fiel</w:t>
      </w:r>
      <w:r w:rsidRPr="005C4EA8">
        <w:t>d</w:t>
      </w:r>
    </w:p>
    <w:p w:rsidR="00000000" w:rsidRPr="005C4EA8" w:rsidP="00953DB7">
      <w:pPr>
        <w:pStyle w:val="BodyText"/>
      </w:pPr>
      <w:r w:rsidRPr="005C4EA8">
        <w:t>Clothing production</w:t>
      </w:r>
    </w:p>
    <w:p w:rsidR="00000000" w:rsidRPr="005C4EA8" w:rsidP="005C4EA8">
      <w:pPr>
        <w:pStyle w:val="Heading1"/>
      </w:pPr>
      <w:bookmarkStart w:id="5" w:name="O_932375"/>
      <w:bookmarkEnd w:id="5"/>
      <w:r w:rsidRPr="005C4EA8">
        <w:t>Unit Sector</w:t>
      </w:r>
    </w:p>
    <w:p w:rsidR="00000000" w:rsidRPr="005C4EA8" w:rsidP="00953DB7">
      <w:pPr>
        <w:pStyle w:val="BodyText"/>
      </w:pPr>
      <w:r w:rsidRPr="005C4EA8">
        <w:t>Not applicable</w:t>
      </w:r>
    </w:p>
    <w:p w:rsidR="00000000" w:rsidRPr="005C4EA8" w:rsidP="005C4EA8">
      <w:pPr>
        <w:pStyle w:val="Heading1"/>
      </w:pPr>
      <w:bookmarkStart w:id="6" w:name="O_932374"/>
      <w:bookmarkEnd w:id="6"/>
      <w:r w:rsidRPr="005C4E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C4E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Performance criteria describe the performance needed to demonstrate achievement of the element.</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t>1</w:t>
            </w:r>
          </w:p>
        </w:tc>
        <w:tc>
          <w:tcPr>
            <w:tcW w:w="1962" w:type="dxa"/>
            <w:vMerge w:val="restart"/>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1.1</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Follow standard operating procedures (SOPs)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1.2</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Comply with work health and safety (WHS) requirements at all times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1.3</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Use appropriate personal protective equipment (PPE) in accordance with SOPs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1.4</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Identify job requirements from specifications, drawings, job sheets or work instructions</w:t>
            </w:r>
          </w:p>
        </w:tc>
      </w:tr>
      <w:tr w:rsidTr="005C4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EA8">
            <w:pPr>
              <w:pStyle w:val="BodyText"/>
              <w:rPr>
                <w:lang w:val="en-NZ"/>
              </w:rPr>
            </w:pP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t>2</w:t>
            </w:r>
          </w:p>
        </w:tc>
        <w:tc>
          <w:tcPr>
            <w:tcW w:w="1962" w:type="dxa"/>
            <w:vMerge w:val="restart"/>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 xml:space="preserve">Prepare to perform complex tasks  </w:t>
            </w: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2.1</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 xml:space="preserve">Prepare to use sewing machines </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2.2</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Check needles, attachments and parts and identify worn needles and parts and</w:t>
            </w:r>
            <w:r w:rsidRPr="005C4EA8">
              <w:t xml:space="preserve"> report or replace, according to manufacturer instructions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2.3</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Receive work and check that the bundle matches ticket information and that that previous operations have been successfully completed</w:t>
            </w:r>
          </w:p>
        </w:tc>
      </w:tr>
      <w:tr w:rsidTr="005C4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EA8">
            <w:pPr>
              <w:pStyle w:val="BodyText"/>
              <w:rPr>
                <w:lang w:val="en-NZ"/>
              </w:rPr>
            </w:pP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t>3</w:t>
            </w:r>
          </w:p>
        </w:tc>
        <w:tc>
          <w:tcPr>
            <w:tcW w:w="1962" w:type="dxa"/>
            <w:vMerge w:val="restart"/>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Perform complex sewing tasks</w:t>
            </w: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3.1</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Sew complex work pieces or manipulate fabric to ensure correct shaping of the end result, using machine according to workplace procedures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3.2</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Perform complex sewing operations demonstrating different operations or for advanced fabric manipulation</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3.3</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Regularly check performance of machine for signs of faulty operation, including evidence from inspection of finished pieces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3.4</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Take required action to address poor performance</w:t>
            </w:r>
          </w:p>
        </w:tc>
      </w:tr>
      <w:tr w:rsidTr="005C4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4EA8">
            <w:pPr>
              <w:pStyle w:val="BodyText"/>
              <w:rPr>
                <w:lang w:val="en-NZ"/>
              </w:rPr>
            </w:pP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t>4</w:t>
            </w:r>
          </w:p>
        </w:tc>
        <w:tc>
          <w:tcPr>
            <w:tcW w:w="1962" w:type="dxa"/>
            <w:vMerge w:val="restart"/>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Review and complete work</w:t>
            </w: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4.1</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Inspect sewn complex work, identify any faults, take appropriate action and check finished pieces against quality standards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4.2</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Record results of inspection of finished component</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4.3</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Record action taken to either reject or correct faulty components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4.4</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Record preventative action taken to avoid recurrence of defective pieces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4.5</w:t>
            </w:r>
          </w:p>
        </w:tc>
        <w:tc>
          <w:tcPr>
            <w:tcW w:w="561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Complete production records or packing slips</w:t>
            </w:r>
          </w:p>
        </w:tc>
      </w:tr>
      <w:tr w:rsidTr="005C4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4.6</w:t>
            </w:r>
          </w:p>
        </w:tc>
        <w:tc>
          <w:tcPr>
            <w:tcW w:w="5610" w:type="dxa"/>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t>Direct completed work to next operation or packing section</w:t>
            </w:r>
          </w:p>
        </w:tc>
      </w:tr>
    </w:tbl>
    <w:p w:rsidR="00000000" w:rsidRPr="005C4EA8" w:rsidP="005C4EA8">
      <w:pPr>
        <w:pStyle w:val="BodyText"/>
      </w:pPr>
    </w:p>
    <w:p w:rsidR="00000000" w:rsidRPr="005C4EA8" w:rsidP="005C4EA8">
      <w:pPr>
        <w:pStyle w:val="AllowPageBreak"/>
      </w:pPr>
    </w:p>
    <w:p w:rsidR="00000000" w:rsidRPr="005C4EA8" w:rsidP="005C4EA8">
      <w:pPr>
        <w:pStyle w:val="Heading1"/>
      </w:pPr>
      <w:bookmarkStart w:id="7" w:name="O_932373"/>
      <w:bookmarkEnd w:id="7"/>
      <w:r w:rsidRPr="005C4EA8">
        <w:t>Foundation Skills</w:t>
      </w:r>
    </w:p>
    <w:p w:rsidR="00000000" w:rsidRPr="005C4EA8" w:rsidP="00953DB7">
      <w:pPr>
        <w:pStyle w:val="BodyText"/>
      </w:pPr>
      <w:r w:rsidRPr="005C4EA8">
        <w:t>This section describes those required skills (language, literacy and numeracy) that are essential to performance.</w:t>
      </w:r>
    </w:p>
    <w:p w:rsidR="00000000" w:rsidRPr="005C4EA8" w:rsidP="00953DB7">
      <w:pPr>
        <w:pStyle w:val="BodyText"/>
      </w:pPr>
      <w:r w:rsidRPr="005C4EA8">
        <w:t>Foundation skills essential to performance are explicit in the performance criteria of this unit of competency.</w:t>
      </w:r>
    </w:p>
    <w:p w:rsidR="00000000" w:rsidRPr="005C4EA8" w:rsidP="005C4EA8">
      <w:pPr>
        <w:pStyle w:val="Heading1"/>
      </w:pPr>
      <w:bookmarkStart w:id="8" w:name="O_932372"/>
      <w:bookmarkEnd w:id="8"/>
      <w:r w:rsidRPr="005C4EA8">
        <w:t>Range of Con</w:t>
      </w:r>
      <w:r w:rsidRPr="005C4EA8">
        <w:t>ditions</w:t>
      </w:r>
    </w:p>
    <w:tbl>
      <w:tblPr>
        <w:tblW w:w="0" w:type="auto"/>
        <w:tblCellMar>
          <w:left w:w="62" w:type="dxa"/>
          <w:right w:w="62" w:type="dxa"/>
        </w:tblCellMar>
        <w:tblLook w:val="0000"/>
      </w:tblPr>
      <w:tblGrid>
        <w:gridCol w:w="2163"/>
        <w:gridCol w:w="7033"/>
      </w:tblGrid>
      <w:tr w:rsidTr="00953D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This field allows for different work environments and conditions that may affect performance. Essential operating conditions that may be present (depending on the work situation, needs of the candidate, accessibility of the item, and local industry</w:t>
            </w:r>
            <w:r w:rsidRPr="005C4EA8">
              <w:t xml:space="preserve"> and regional contexts) are included.</w:t>
            </w: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rPr>
                <w:rStyle w:val="SpecialBold"/>
              </w:rPr>
              <w:t>Workplace procedures include one or more of the following:</w:t>
            </w:r>
          </w:p>
          <w:p w:rsidR="00000000" w:rsidRPr="005C4EA8" w:rsidP="005C4EA8">
            <w:pPr>
              <w:pStyle w:val="BodyText"/>
            </w:pPr>
          </w:p>
          <w:p w:rsidR="00000000" w:rsidP="005C4E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requirements prescribed by legislation, awards, agreements and conditions of employment</w:t>
            </w:r>
          </w:p>
          <w:p w:rsidR="00000000" w:rsidRPr="005C4EA8" w:rsidP="005C4EA8">
            <w:pPr>
              <w:pStyle w:val="ListBullet"/>
            </w:pPr>
            <w:r w:rsidRPr="005C4EA8">
              <w:t>SOPs</w:t>
            </w:r>
          </w:p>
          <w:p w:rsidR="00000000" w:rsidRPr="005C4EA8" w:rsidP="005C4EA8">
            <w:pPr>
              <w:pStyle w:val="ListBullet"/>
            </w:pPr>
            <w:r w:rsidRPr="005C4EA8">
              <w:t>work instructions</w:t>
            </w:r>
          </w:p>
          <w:p w:rsidR="00000000" w:rsidRPr="005C4EA8" w:rsidP="005C4EA8">
            <w:pPr>
              <w:pStyle w:val="ListBullet"/>
            </w:pPr>
            <w:r w:rsidRPr="005C4EA8">
              <w:t>personal protective equipment (PPE)</w:t>
            </w:r>
          </w:p>
          <w:p w:rsidR="00000000" w:rsidRPr="005C4EA8" w:rsidP="005C4EA8">
            <w:pPr>
              <w:pStyle w:val="ListBullet"/>
            </w:pPr>
            <w:r w:rsidRPr="005C4EA8">
              <w:t>oral, written and visual communication</w:t>
            </w:r>
          </w:p>
          <w:p w:rsidR="00000000" w:rsidRPr="005C4EA8" w:rsidP="005C4EA8">
            <w:pPr>
              <w:pStyle w:val="ListBullet"/>
            </w:pPr>
            <w:r w:rsidRPr="005C4EA8">
              <w:t>quality practices, including responsibility for maintenance of own work quality and contribution to quality improvement of team or section output</w:t>
            </w:r>
          </w:p>
          <w:p w:rsidR="00000000" w:rsidRPr="005C4EA8" w:rsidP="005C4EA8">
            <w:pPr>
              <w:pStyle w:val="ListBullet"/>
            </w:pPr>
            <w:r w:rsidRPr="005C4EA8">
              <w:t>housekeeping</w:t>
            </w:r>
          </w:p>
          <w:p w:rsidR="00000000" w:rsidRPr="005C4EA8" w:rsidP="005C4EA8">
            <w:pPr>
              <w:pStyle w:val="ListBullet"/>
            </w:pPr>
            <w:r w:rsidRPr="005C4EA8">
              <w:t>tasks related to environmental protection, waste disposal,</w:t>
            </w:r>
            <w:r w:rsidRPr="005C4EA8">
              <w:t xml:space="preserve"> pollution control and recycling</w:t>
            </w:r>
          </w:p>
          <w:p w:rsidR="00000000" w:rsidRPr="005C4EA8" w:rsidP="005C4EA8">
            <w:pPr>
              <w:pStyle w:val="ListBullet"/>
            </w:pPr>
            <w:r w:rsidRPr="005C4EA8">
              <w:t>WHS practices</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the relevant industry or Australian Standards that are current at the time this unit is being undertaken</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Prepare to use sewing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receive work pieces, check specification sheets and plan follow-up action</w:t>
            </w:r>
          </w:p>
          <w:p w:rsidR="00000000" w:rsidRPr="005C4EA8" w:rsidP="005C4EA8">
            <w:pPr>
              <w:pStyle w:val="ListBullet"/>
            </w:pPr>
            <w:r w:rsidRPr="005C4EA8">
              <w:t>lay out work pieces in sequence</w:t>
            </w:r>
          </w:p>
          <w:p w:rsidR="00000000" w:rsidRPr="005C4EA8" w:rsidP="005C4EA8">
            <w:pPr>
              <w:pStyle w:val="ListBullet"/>
            </w:pPr>
            <w:r w:rsidRPr="005C4EA8">
              <w:t>set up workbench and seating according to workplace procedures</w:t>
            </w:r>
          </w:p>
          <w:p w:rsidR="00000000" w:rsidRPr="005C4EA8" w:rsidP="005C4EA8">
            <w:pPr>
              <w:pStyle w:val="ListBullet"/>
            </w:pPr>
            <w:r w:rsidRPr="005C4EA8">
              <w:t>clean, check, set up and adjust machines according to specifications for work</w:t>
            </w:r>
          </w:p>
          <w:p w:rsidR="00000000" w:rsidRPr="005C4EA8" w:rsidP="005C4EA8">
            <w:pPr>
              <w:pStyle w:val="ListBullet"/>
            </w:pPr>
            <w:r w:rsidRPr="005C4EA8">
              <w:t xml:space="preserve">identify </w:t>
            </w:r>
            <w:r w:rsidRPr="005C4EA8">
              <w:t>poor machine performance and adjust as required</w:t>
            </w:r>
          </w:p>
          <w:p w:rsidR="00000000" w:rsidP="005C4EA8">
            <w:pPr>
              <w:pStyle w:val="ListBulle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t>Sew work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sew pieces according to product requirements and quality standards</w:t>
            </w:r>
          </w:p>
          <w:p w:rsidR="00000000" w:rsidRPr="005C4EA8" w:rsidP="005C4EA8">
            <w:pPr>
              <w:pStyle w:val="ListBullet"/>
            </w:pPr>
            <w:r w:rsidRPr="005C4EA8">
              <w:t>use machine according to requirements for speed of work</w:t>
            </w:r>
          </w:p>
          <w:p w:rsidR="00000000" w:rsidRPr="005C4EA8" w:rsidP="005C4EA8">
            <w:pPr>
              <w:pStyle w:val="ListBullet"/>
            </w:pPr>
            <w:r w:rsidRPr="005C4EA8">
              <w:t>control machine speed and work handling according to type of operations, fabrics and product type</w:t>
            </w:r>
          </w:p>
          <w:p w:rsidR="00000000" w:rsidP="005C4EA8">
            <w:pPr>
              <w:pStyle w:val="ListBulle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woven and knitted fabrics, such as denim, single knits, tricot and gabardine</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rPr>
                <w:rStyle w:val="SpecialBold"/>
              </w:rPr>
              <w:t>Components include one or more</w:t>
            </w:r>
            <w:r w:rsidRPr="005C4EA8">
              <w:rPr>
                <w:rStyle w:val="SpecialBold"/>
              </w:rPr>
              <w:t xml:space="preserve"> of the following:</w:t>
            </w:r>
          </w:p>
          <w:p w:rsidR="00000000" w:rsidP="005C4E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sleeves</w:t>
            </w:r>
          </w:p>
          <w:p w:rsidR="00000000" w:rsidRPr="005C4EA8" w:rsidP="005C4EA8">
            <w:pPr>
              <w:pStyle w:val="ListBullet"/>
            </w:pPr>
            <w:r w:rsidRPr="005C4EA8">
              <w:t>waistbands (straight or shaped)</w:t>
            </w:r>
          </w:p>
          <w:p w:rsidR="00000000" w:rsidRPr="005C4EA8" w:rsidP="005C4EA8">
            <w:pPr>
              <w:pStyle w:val="ListBullet"/>
            </w:pPr>
            <w:r w:rsidRPr="005C4EA8">
              <w:t>collars</w:t>
            </w:r>
          </w:p>
          <w:p w:rsidR="00000000" w:rsidRPr="005C4EA8" w:rsidP="005C4EA8">
            <w:pPr>
              <w:pStyle w:val="ListBullet"/>
            </w:pPr>
            <w:r w:rsidRPr="005C4EA8">
              <w:t>cuffs</w:t>
            </w:r>
          </w:p>
          <w:p w:rsidR="00000000" w:rsidRPr="005C4EA8" w:rsidP="005C4EA8">
            <w:pPr>
              <w:pStyle w:val="ListBullet"/>
            </w:pPr>
            <w:r w:rsidRPr="005C4EA8">
              <w:t>plackets</w:t>
            </w:r>
          </w:p>
          <w:p w:rsidR="00000000" w:rsidRPr="005C4EA8" w:rsidP="005C4EA8">
            <w:pPr>
              <w:pStyle w:val="ListBullet"/>
            </w:pPr>
            <w:r w:rsidRPr="005C4EA8">
              <w:t>facings (neck and armhole)</w:t>
            </w:r>
          </w:p>
          <w:p w:rsidR="00000000" w:rsidRPr="005C4EA8" w:rsidP="005C4EA8">
            <w:pPr>
              <w:pStyle w:val="ListBullet"/>
            </w:pPr>
            <w:r w:rsidRPr="005C4EA8">
              <w:t>binds</w:t>
            </w:r>
          </w:p>
          <w:p w:rsidR="00000000" w:rsidRPr="005C4EA8" w:rsidP="005C4EA8">
            <w:pPr>
              <w:pStyle w:val="ListBullet"/>
            </w:pPr>
            <w:r w:rsidRPr="005C4EA8">
              <w:t>zips (dress, skirt, trouser and invisible)</w:t>
            </w:r>
          </w:p>
          <w:p w:rsidR="00000000" w:rsidRPr="005C4EA8" w:rsidP="005C4EA8">
            <w:pPr>
              <w:pStyle w:val="ListBullet"/>
            </w:pPr>
            <w:r w:rsidRPr="005C4EA8">
              <w:t>buttons and buttonholes</w:t>
            </w:r>
          </w:p>
          <w:p w:rsidR="00000000" w:rsidRPr="005C4EA8" w:rsidP="005C4EA8">
            <w:pPr>
              <w:pStyle w:val="ListBullet"/>
            </w:pPr>
            <w:r w:rsidRPr="005C4EA8">
              <w:t>pockets (cut away, patch and in seam)</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rPr>
                <w:rStyle w:val="SpecialBold"/>
              </w:rPr>
              <w:t>Industrial machines include one or more of the following:</w:t>
            </w:r>
          </w:p>
          <w:p w:rsidR="00000000" w:rsidP="005C4E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plain lockstitch sewing machine</w:t>
            </w:r>
          </w:p>
          <w:p w:rsidR="00000000" w:rsidRPr="005C4EA8" w:rsidP="005C4EA8">
            <w:pPr>
              <w:pStyle w:val="ListBullet"/>
            </w:pPr>
            <w:r w:rsidRPr="005C4EA8">
              <w:t>three, four or five thread overlocker</w:t>
            </w:r>
          </w:p>
          <w:p w:rsidR="00000000" w:rsidRPr="005C4EA8" w:rsidP="005C4EA8">
            <w:pPr>
              <w:pStyle w:val="ListBullet"/>
            </w:pPr>
            <w:r w:rsidRPr="005C4EA8">
              <w:t>zigzag sewing machine</w:t>
            </w:r>
          </w:p>
          <w:p w:rsidR="00000000" w:rsidRPr="005C4EA8" w:rsidP="005C4EA8">
            <w:pPr>
              <w:pStyle w:val="ListBullet"/>
            </w:pPr>
            <w:r w:rsidRPr="005C4EA8">
              <w:t>blind hemming machines</w:t>
            </w:r>
          </w:p>
          <w:p w:rsidR="00000000" w:rsidRPr="005C4EA8" w:rsidP="005C4EA8">
            <w:pPr>
              <w:pStyle w:val="ListBullet"/>
            </w:pPr>
            <w:r w:rsidRPr="005C4EA8">
              <w:t>buttonholers</w:t>
            </w:r>
          </w:p>
          <w:p w:rsidR="00000000" w:rsidRPr="005C4EA8" w:rsidP="005C4EA8">
            <w:pPr>
              <w:pStyle w:val="ListBullet"/>
            </w:pPr>
            <w:r w:rsidRPr="005C4EA8">
              <w:t>pocket and collaring machines</w:t>
            </w:r>
          </w:p>
          <w:p w:rsidR="00000000" w:rsidRPr="005C4EA8" w:rsidP="005C4EA8">
            <w:pPr>
              <w:pStyle w:val="ListBullet"/>
            </w:pPr>
            <w:r w:rsidRPr="005C4EA8">
              <w:t xml:space="preserve">elasticators </w:t>
            </w:r>
          </w:p>
          <w:p w:rsidR="00000000" w:rsidRPr="005C4EA8" w:rsidP="005C4EA8">
            <w:pPr>
              <w:pStyle w:val="ListBullet"/>
            </w:pPr>
            <w:r w:rsidRPr="005C4EA8">
              <w:t>binders</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correct thread</w:t>
            </w:r>
          </w:p>
          <w:p w:rsidR="00000000" w:rsidRPr="005C4EA8" w:rsidP="005C4EA8">
            <w:pPr>
              <w:pStyle w:val="ListBullet"/>
            </w:pPr>
            <w:r w:rsidRPr="005C4EA8">
              <w:t>needle size and type: a variety of size and types such as standard, ball point</w:t>
            </w:r>
          </w:p>
          <w:p w:rsidR="00000000" w:rsidRPr="005C4EA8" w:rsidP="005C4EA8">
            <w:pPr>
              <w:pStyle w:val="ListBullet"/>
            </w:pPr>
            <w:r w:rsidRPr="005C4EA8">
              <w:t>needle guard</w:t>
            </w:r>
          </w:p>
          <w:p w:rsidR="00000000" w:rsidRPr="005C4EA8" w:rsidP="005C4EA8">
            <w:pPr>
              <w:pStyle w:val="ListBullet"/>
            </w:pPr>
            <w:r w:rsidRPr="005C4EA8">
              <w:t xml:space="preserve">tension setting </w:t>
            </w:r>
          </w:p>
          <w:p w:rsidR="00000000" w:rsidRPr="005C4EA8" w:rsidP="005C4EA8">
            <w:pPr>
              <w:pStyle w:val="ListBullet"/>
            </w:pPr>
            <w:r w:rsidRPr="005C4EA8">
              <w:t>attachments</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4EA8" w:rsidP="005C4EA8">
            <w:pPr>
              <w:pStyle w:val="BodyText"/>
            </w:pPr>
            <w:r w:rsidRPr="005C4EA8">
              <w:rPr>
                <w:rStyle w:val="SpecialBold"/>
              </w:rPr>
              <w:t>Complex sewing operations include following:</w:t>
            </w:r>
          </w:p>
          <w:p w:rsidR="00000000" w:rsidP="005C4E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 xml:space="preserve">Manipulation of various components to deal with frequent variation of fabrics and materials to ensure correct shaping of end result </w:t>
            </w:r>
          </w:p>
          <w:p w:rsidR="00000000" w:rsidRPr="005C4EA8" w:rsidP="005C4EA8">
            <w:pPr>
              <w:pStyle w:val="ListBullet"/>
            </w:pPr>
            <w:r w:rsidRPr="005C4EA8">
              <w:t>Sewing techniques needed to address fabric variations as well as awkward positioning, feeding and handling which require co</w:t>
            </w:r>
            <w:r w:rsidRPr="005C4EA8">
              <w:t>ntouring or stopping points sewing stretch knit fabric to non-stretch fabric</w:t>
            </w:r>
          </w:p>
          <w:p w:rsidR="00000000" w:rsidP="005C4EA8">
            <w:pPr>
              <w:pStyle w:val="BodyText"/>
              <w:rPr>
                <w:lang w:val="en-NZ"/>
              </w:rPr>
            </w:pPr>
          </w:p>
        </w:tc>
      </w:tr>
      <w:tr w:rsidTr="00953D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4EA8">
            <w:pPr>
              <w:pStyle w:val="BodyText"/>
              <w:rPr>
                <w:lang w:val="en-NZ"/>
              </w:rPr>
            </w:pPr>
            <w:r w:rsidRPr="005C4EA8">
              <w:rPr>
                <w:rStyle w:val="SpecialBold"/>
              </w:rPr>
              <w:t>Complex tasks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C4EA8" w:rsidP="005C4EA8">
            <w:pPr>
              <w:pStyle w:val="ListBullet"/>
            </w:pPr>
            <w:r w:rsidRPr="005C4EA8">
              <w:t>lycra sportswear with panels</w:t>
            </w:r>
          </w:p>
          <w:p w:rsidR="00000000" w:rsidRPr="005C4EA8" w:rsidP="005C4EA8">
            <w:pPr>
              <w:pStyle w:val="ListBullet"/>
            </w:pPr>
            <w:r w:rsidRPr="005C4EA8">
              <w:t>gathering, easing, tucking and stitching curves</w:t>
            </w:r>
          </w:p>
          <w:p w:rsidR="00000000" w:rsidRPr="005C4EA8" w:rsidP="005C4EA8">
            <w:pPr>
              <w:pStyle w:val="ListBullet"/>
            </w:pPr>
            <w:r w:rsidRPr="005C4EA8">
              <w:t>hems (double fold, rolled, blind and stitched h</w:t>
            </w:r>
            <w:r w:rsidRPr="005C4EA8">
              <w:t>em)</w:t>
            </w:r>
          </w:p>
          <w:p w:rsidR="00000000" w:rsidRPr="005C4EA8" w:rsidP="005C4EA8">
            <w:pPr>
              <w:pStyle w:val="ListBullet"/>
            </w:pPr>
            <w:r w:rsidRPr="005C4EA8">
              <w:t>darts and pleats</w:t>
            </w:r>
          </w:p>
        </w:tc>
      </w:tr>
    </w:tbl>
    <w:p w:rsidR="00000000" w:rsidRPr="005C4EA8" w:rsidP="005C4EA8">
      <w:pPr>
        <w:pStyle w:val="BodyText"/>
      </w:pPr>
    </w:p>
    <w:p w:rsidR="00000000" w:rsidRPr="005C4EA8" w:rsidP="005C4EA8">
      <w:pPr>
        <w:pStyle w:val="AllowPageBreak"/>
      </w:pPr>
    </w:p>
    <w:p w:rsidR="00000000" w:rsidRPr="005C4EA8" w:rsidP="005C4EA8">
      <w:pPr>
        <w:pStyle w:val="Heading1"/>
      </w:pPr>
      <w:bookmarkStart w:id="9" w:name="O_932371"/>
      <w:bookmarkEnd w:id="9"/>
      <w:r w:rsidRPr="005C4EA8">
        <w:t>Unit Mapping Information</w:t>
      </w:r>
    </w:p>
    <w:p w:rsidR="00000000" w:rsidRPr="005C4EA8" w:rsidP="00953DB7">
      <w:pPr>
        <w:pStyle w:val="BodyText"/>
      </w:pPr>
      <w:r w:rsidRPr="005C4EA8">
        <w:t>Release 1. New Unit</w:t>
      </w:r>
    </w:p>
    <w:p w:rsidR="00000000" w:rsidRPr="005C4EA8" w:rsidP="005C4EA8">
      <w:pPr>
        <w:pStyle w:val="Heading1"/>
      </w:pPr>
      <w:bookmarkStart w:id="10" w:name="O_932364"/>
      <w:bookmarkEnd w:id="10"/>
      <w:r w:rsidRPr="005C4EA8">
        <w:t>Links</w:t>
      </w:r>
    </w:p>
    <w:p w:rsidR="00000000" w:rsidRPr="005C4EA8" w:rsidP="00953DB7">
      <w:pPr>
        <w:pStyle w:val="BodyText"/>
      </w:pPr>
      <w:r w:rsidRPr="005C4E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4CC6">
        <w:rPr>
          <w:rStyle w:val="Hyperlink"/>
        </w:rPr>
        <w:t>https://vetnet.gov.au/Pages/TrainingDocs.aspx?q=a203ec5c-de7d-406b-b3e1-8f1a9b76e92e</w:t>
      </w:r>
      <w:r>
        <w:fldChar w:fldCharType="end"/>
      </w:r>
    </w:p>
    <w:p w:rsidR="00000000" w:rsidRPr="005C4EA8" w:rsidP="00953DB7">
      <w:pPr>
        <w:pStyle w:val="BodyText"/>
        <w:sectPr w:rsidSect="005C4EA8">
          <w:headerReference w:type="default" r:id="rId10"/>
          <w:footerReference w:type="default" r:id="rId11"/>
          <w:pgSz w:w="11908" w:h="16833"/>
          <w:pgMar w:top="1702" w:right="1418" w:bottom="1702" w:left="1418" w:header="992" w:footer="992" w:gutter="0"/>
          <w:cols w:space="720"/>
          <w:noEndnote/>
          <w:docGrid w:linePitch="299"/>
        </w:sectPr>
      </w:pPr>
    </w:p>
    <w:p w:rsidR="00000000" w:rsidRPr="005C4EA8" w:rsidP="005C4EA8">
      <w:pPr>
        <w:pStyle w:val="SuperHeading"/>
      </w:pPr>
      <w:r w:rsidRPr="005C4EA8">
        <w:t>Assessment Requirements for MSTCL2019 Sew components, complex tasks</w:t>
      </w:r>
    </w:p>
    <w:p w:rsidR="00000000" w:rsidRPr="005C4EA8" w:rsidP="005C4EA8">
      <w:pPr>
        <w:pStyle w:val="Heading1"/>
      </w:pPr>
      <w:bookmarkStart w:id="11" w:name="O_932366"/>
      <w:bookmarkEnd w:id="11"/>
      <w:r w:rsidRPr="005C4EA8">
        <w:t>Modification History</w:t>
      </w:r>
    </w:p>
    <w:p w:rsidR="00000000" w:rsidRPr="005C4EA8" w:rsidP="00953DB7">
      <w:pPr>
        <w:pStyle w:val="BodyText"/>
      </w:pPr>
      <w:r w:rsidRPr="005C4EA8">
        <w:t>Release 1. New Unit</w:t>
      </w:r>
    </w:p>
    <w:p w:rsidR="00000000" w:rsidRPr="005C4EA8" w:rsidP="005C4EA8">
      <w:pPr>
        <w:pStyle w:val="Heading1"/>
      </w:pPr>
      <w:bookmarkStart w:id="12" w:name="O_932369"/>
      <w:bookmarkEnd w:id="12"/>
      <w:r w:rsidRPr="005C4EA8">
        <w:t>Performance Evidence</w:t>
      </w:r>
    </w:p>
    <w:p w:rsidR="00000000" w:rsidRPr="005C4EA8" w:rsidP="00953DB7">
      <w:pPr>
        <w:pStyle w:val="BodyText"/>
      </w:pPr>
      <w:r w:rsidRPr="005C4EA8">
        <w:t>Evid</w:t>
      </w:r>
      <w:r w:rsidRPr="005C4EA8">
        <w:t>ence required to demonstrate competence in this unit must be relevant to and satisfy the requirements of the elements and performance criteria, and include:</w:t>
      </w:r>
    </w:p>
    <w:p w:rsidR="00000000" w:rsidRPr="005C4EA8" w:rsidP="005C4EA8">
      <w:pPr>
        <w:pStyle w:val="ListBullet"/>
      </w:pPr>
      <w:r w:rsidRPr="005C4EA8">
        <w:t>reading and following work instructions, standard operating procedures (SOPs), safe work practices</w:t>
      </w:r>
      <w:r w:rsidRPr="005C4EA8">
        <w:t xml:space="preserve"> and other reference material </w:t>
      </w:r>
    </w:p>
    <w:p w:rsidR="00000000" w:rsidRPr="005C4EA8" w:rsidP="005C4EA8">
      <w:pPr>
        <w:pStyle w:val="ListBullet"/>
      </w:pPr>
      <w:r w:rsidRPr="005C4EA8">
        <w:t>applying relevant standards</w:t>
      </w:r>
    </w:p>
    <w:p w:rsidR="00000000" w:rsidRPr="005C4EA8" w:rsidP="005C4EA8">
      <w:pPr>
        <w:pStyle w:val="ListBullet"/>
      </w:pPr>
      <w:r w:rsidRPr="005C4EA8">
        <w:t>preparing workstation and work before commencing sewing operations</w:t>
      </w:r>
    </w:p>
    <w:p w:rsidR="00000000" w:rsidRPr="005C4EA8" w:rsidP="005C4EA8">
      <w:pPr>
        <w:pStyle w:val="ListBullet"/>
      </w:pPr>
      <w:r w:rsidRPr="005C4EA8">
        <w:t xml:space="preserve">demonstrating techniques to complete complex sewing operations on at least five (5) occasions which involve </w:t>
      </w:r>
    </w:p>
    <w:p w:rsidR="00000000" w:rsidRPr="005C4EA8" w:rsidP="005C4EA8">
      <w:pPr>
        <w:pStyle w:val="ListBullet2"/>
      </w:pPr>
      <w:r w:rsidRPr="005C4EA8">
        <w:t>performing a sequence of different operations on a single sewing machine or on multiple machines to complete the majority of a complex task</w:t>
      </w:r>
    </w:p>
    <w:p w:rsidR="00000000" w:rsidRPr="005C4EA8" w:rsidP="005C4EA8">
      <w:pPr>
        <w:pStyle w:val="ListBullet2"/>
      </w:pPr>
      <w:r w:rsidRPr="005C4EA8">
        <w:t>exercising fabric manipulation skills to handle and align sections and ensure correct shaping of the end result, bec</w:t>
      </w:r>
      <w:r w:rsidRPr="005C4EA8">
        <w:t>ause of fabric variations or complexity of combining parts</w:t>
      </w:r>
    </w:p>
    <w:p w:rsidR="00000000" w:rsidRPr="005C4EA8" w:rsidP="005C4EA8">
      <w:pPr>
        <w:pStyle w:val="ListBullet"/>
      </w:pPr>
      <w:r w:rsidRPr="005C4EA8">
        <w:t>inspecting sewn components, identifying any faults, taking appropriate action and checking finished pieces against quality standards</w:t>
      </w:r>
    </w:p>
    <w:p w:rsidR="00000000" w:rsidRPr="005C4EA8" w:rsidP="005C4EA8">
      <w:pPr>
        <w:pStyle w:val="ListBullet"/>
      </w:pPr>
      <w:r w:rsidRPr="005C4EA8">
        <w:t xml:space="preserve">recording results of inspections to identify faulty components </w:t>
      </w:r>
      <w:r w:rsidRPr="005C4EA8">
        <w:t>and preventative action</w:t>
      </w:r>
    </w:p>
    <w:p w:rsidR="00000000" w:rsidRPr="005C4EA8" w:rsidP="005C4EA8">
      <w:pPr>
        <w:pStyle w:val="ListBullet"/>
      </w:pPr>
      <w:r w:rsidRPr="005C4EA8">
        <w:t>completing production records or packing slips and directing completed work to next operation or packing section, according to workplace procedures.</w:t>
      </w:r>
    </w:p>
    <w:p w:rsidR="00000000" w:rsidRPr="005C4EA8" w:rsidP="005C4EA8">
      <w:pPr>
        <w:pStyle w:val="AllowPageBreak"/>
      </w:pPr>
    </w:p>
    <w:p w:rsidR="00000000" w:rsidRPr="005C4EA8" w:rsidP="005C4EA8">
      <w:pPr>
        <w:pStyle w:val="Heading1"/>
      </w:pPr>
      <w:bookmarkStart w:id="13" w:name="O_932368"/>
      <w:bookmarkEnd w:id="13"/>
      <w:r w:rsidRPr="005C4EA8">
        <w:t>Knowledge Evidence</w:t>
      </w:r>
    </w:p>
    <w:p w:rsidR="00000000" w:rsidRPr="005C4EA8" w:rsidP="00953DB7">
      <w:pPr>
        <w:pStyle w:val="BodyText"/>
      </w:pPr>
      <w:r w:rsidRPr="005C4EA8">
        <w:t>Evidence must be provided that demonstrates kno</w:t>
      </w:r>
      <w:r w:rsidRPr="005C4EA8">
        <w:t>wledge of:</w:t>
      </w:r>
    </w:p>
    <w:p w:rsidR="00000000" w:rsidRPr="005C4EA8" w:rsidP="005C4EA8">
      <w:pPr>
        <w:pStyle w:val="ListBullet"/>
      </w:pPr>
      <w:r w:rsidRPr="005C4EA8">
        <w:t>safe work practices and procedures and use of personal protective equipment (PPE)</w:t>
      </w:r>
    </w:p>
    <w:p w:rsidR="00000000" w:rsidRPr="005C4EA8" w:rsidP="005C4EA8">
      <w:pPr>
        <w:pStyle w:val="ListBullet"/>
      </w:pPr>
      <w:r w:rsidRPr="005C4EA8">
        <w:t>relevant Australian standards</w:t>
      </w:r>
    </w:p>
    <w:p w:rsidR="00000000" w:rsidRPr="005C4EA8" w:rsidP="005C4EA8">
      <w:pPr>
        <w:pStyle w:val="ListBullet"/>
      </w:pPr>
      <w:r w:rsidRPr="005C4EA8">
        <w:t>characteristics of woven and knitted fabrics such as denim, single knits, tricot, gabardine</w:t>
      </w:r>
    </w:p>
    <w:p w:rsidR="00000000" w:rsidRPr="005C4EA8" w:rsidP="005C4EA8">
      <w:pPr>
        <w:pStyle w:val="ListBullet"/>
      </w:pPr>
      <w:r w:rsidRPr="005C4EA8">
        <w:t>techniques to use a single sewing machin</w:t>
      </w:r>
      <w:r w:rsidRPr="005C4EA8">
        <w:t>e to align and sew work pieces</w:t>
      </w:r>
    </w:p>
    <w:p w:rsidR="00000000" w:rsidRPr="005C4EA8" w:rsidP="005C4EA8">
      <w:pPr>
        <w:pStyle w:val="ListBullet"/>
      </w:pPr>
      <w:r w:rsidRPr="005C4EA8">
        <w:t>range of components:</w:t>
      </w:r>
    </w:p>
    <w:p w:rsidR="00000000" w:rsidRPr="005C4EA8" w:rsidP="005C4EA8">
      <w:pPr>
        <w:pStyle w:val="ListBullet2"/>
      </w:pPr>
      <w:r w:rsidRPr="005C4EA8">
        <w:t>sleeves</w:t>
      </w:r>
    </w:p>
    <w:p w:rsidR="00000000" w:rsidRPr="005C4EA8" w:rsidP="005C4EA8">
      <w:pPr>
        <w:pStyle w:val="ListBullet2"/>
      </w:pPr>
      <w:r w:rsidRPr="005C4EA8">
        <w:t>waistbands (straight or shaped)</w:t>
      </w:r>
    </w:p>
    <w:p w:rsidR="00000000" w:rsidRPr="005C4EA8" w:rsidP="005C4EA8">
      <w:pPr>
        <w:pStyle w:val="ListBullet2"/>
      </w:pPr>
      <w:r w:rsidRPr="005C4EA8">
        <w:t>collars</w:t>
      </w:r>
    </w:p>
    <w:p w:rsidR="00000000" w:rsidRPr="005C4EA8" w:rsidP="005C4EA8">
      <w:pPr>
        <w:pStyle w:val="ListBullet2"/>
      </w:pPr>
      <w:r w:rsidRPr="005C4EA8">
        <w:t>cuffs</w:t>
      </w:r>
    </w:p>
    <w:p w:rsidR="00000000" w:rsidRPr="005C4EA8" w:rsidP="005C4EA8">
      <w:pPr>
        <w:pStyle w:val="ListBullet2"/>
      </w:pPr>
      <w:r w:rsidRPr="005C4EA8">
        <w:t>plackets</w:t>
      </w:r>
    </w:p>
    <w:p w:rsidR="00000000" w:rsidRPr="005C4EA8" w:rsidP="005C4EA8">
      <w:pPr>
        <w:pStyle w:val="ListBullet2"/>
      </w:pPr>
      <w:r w:rsidRPr="005C4EA8">
        <w:t>facings (neck and armhole)</w:t>
      </w:r>
    </w:p>
    <w:p w:rsidR="00000000" w:rsidRPr="005C4EA8" w:rsidP="005C4EA8">
      <w:pPr>
        <w:pStyle w:val="ListBullet2"/>
      </w:pPr>
      <w:r w:rsidRPr="005C4EA8">
        <w:t>binds</w:t>
      </w:r>
    </w:p>
    <w:p w:rsidR="00000000" w:rsidRPr="005C4EA8" w:rsidP="005C4EA8">
      <w:pPr>
        <w:pStyle w:val="ListBullet2"/>
      </w:pPr>
      <w:r w:rsidRPr="005C4EA8">
        <w:t>zips (dress, skirt, trouser and invisible)</w:t>
      </w:r>
    </w:p>
    <w:p w:rsidR="00000000" w:rsidRPr="005C4EA8" w:rsidP="005C4EA8">
      <w:pPr>
        <w:pStyle w:val="ListBullet2"/>
      </w:pPr>
      <w:r w:rsidRPr="005C4EA8">
        <w:t>buttons and buttonholes</w:t>
      </w:r>
    </w:p>
    <w:p w:rsidR="00000000" w:rsidRPr="005C4EA8" w:rsidP="005C4EA8">
      <w:pPr>
        <w:pStyle w:val="ListBullet2"/>
      </w:pPr>
      <w:r w:rsidRPr="005C4EA8">
        <w:t>pockets (cut away, patch and in seam)</w:t>
      </w:r>
    </w:p>
    <w:p w:rsidR="00000000" w:rsidRPr="005C4EA8" w:rsidP="005C4EA8">
      <w:pPr>
        <w:pStyle w:val="ListBullet"/>
      </w:pPr>
      <w:r w:rsidRPr="005C4EA8">
        <w:t>machine operation and maintenance, such as:</w:t>
      </w:r>
    </w:p>
    <w:p w:rsidR="00000000" w:rsidRPr="005C4EA8" w:rsidP="005C4EA8">
      <w:pPr>
        <w:pStyle w:val="ListBullet2"/>
      </w:pPr>
      <w:r w:rsidRPr="005C4EA8">
        <w:t>plain lockstitch sewing machine</w:t>
      </w:r>
    </w:p>
    <w:p w:rsidR="00000000" w:rsidRPr="005C4EA8" w:rsidP="005C4EA8">
      <w:pPr>
        <w:pStyle w:val="ListBullet2"/>
      </w:pPr>
      <w:r w:rsidRPr="005C4EA8">
        <w:t>three, four or five thread overlocker</w:t>
      </w:r>
    </w:p>
    <w:p w:rsidR="00000000" w:rsidRPr="005C4EA8" w:rsidP="005C4EA8">
      <w:pPr>
        <w:pStyle w:val="ListBullet2"/>
      </w:pPr>
      <w:r w:rsidRPr="005C4EA8">
        <w:t>zigzag sewing machine</w:t>
      </w:r>
    </w:p>
    <w:p w:rsidR="00000000" w:rsidRPr="005C4EA8" w:rsidP="005C4EA8">
      <w:pPr>
        <w:pStyle w:val="ListBullet2"/>
      </w:pPr>
      <w:r w:rsidRPr="005C4EA8">
        <w:t>blind hemming machines</w:t>
      </w:r>
    </w:p>
    <w:p w:rsidR="00000000" w:rsidRPr="005C4EA8" w:rsidP="005C4EA8">
      <w:pPr>
        <w:pStyle w:val="ListBullet2"/>
      </w:pPr>
      <w:r w:rsidRPr="005C4EA8">
        <w:t>buttonholers</w:t>
      </w:r>
    </w:p>
    <w:p w:rsidR="00000000" w:rsidRPr="005C4EA8" w:rsidP="005C4EA8">
      <w:pPr>
        <w:pStyle w:val="ListBullet2"/>
      </w:pPr>
      <w:r w:rsidRPr="005C4EA8">
        <w:t>pocket and collaring machines</w:t>
      </w:r>
    </w:p>
    <w:p w:rsidR="00000000" w:rsidRPr="005C4EA8" w:rsidP="005C4EA8">
      <w:pPr>
        <w:pStyle w:val="ListBullet2"/>
      </w:pPr>
      <w:r w:rsidRPr="005C4EA8">
        <w:t>elasticators and binders</w:t>
      </w:r>
    </w:p>
    <w:p w:rsidR="00000000" w:rsidRPr="005C4EA8" w:rsidP="005C4EA8">
      <w:pPr>
        <w:pStyle w:val="ListBullet"/>
      </w:pPr>
      <w:r w:rsidRPr="005C4EA8">
        <w:t xml:space="preserve">handling frequent variations in fabrics </w:t>
      </w:r>
    </w:p>
    <w:p w:rsidR="00000000" w:rsidRPr="005C4EA8" w:rsidP="005C4EA8">
      <w:pPr>
        <w:pStyle w:val="ListBullet"/>
      </w:pPr>
      <w:r w:rsidRPr="005C4EA8">
        <w:t>quality standards and practices</w:t>
      </w:r>
    </w:p>
    <w:p w:rsidR="00000000" w:rsidRPr="005C4EA8" w:rsidP="005C4EA8">
      <w:pPr>
        <w:pStyle w:val="ListBullet"/>
      </w:pPr>
      <w:r w:rsidRPr="005C4EA8">
        <w:t>sequence of operations</w:t>
      </w:r>
    </w:p>
    <w:p w:rsidR="00000000" w:rsidRPr="005C4EA8" w:rsidP="005C4EA8">
      <w:pPr>
        <w:pStyle w:val="ListBullet"/>
      </w:pPr>
      <w:r w:rsidRPr="005C4EA8">
        <w:t>workplace procedures</w:t>
      </w:r>
    </w:p>
    <w:p w:rsidR="00000000" w:rsidRPr="005C4EA8" w:rsidP="005C4EA8">
      <w:pPr>
        <w:pStyle w:val="ListBullet"/>
      </w:pPr>
      <w:r w:rsidRPr="005C4EA8">
        <w:t>recording and reporting practices.</w:t>
      </w:r>
    </w:p>
    <w:p w:rsidR="00000000" w:rsidRPr="005C4EA8" w:rsidP="005C4EA8">
      <w:pPr>
        <w:pStyle w:val="AllowPageBreak"/>
      </w:pPr>
    </w:p>
    <w:p w:rsidR="00000000" w:rsidRPr="005C4EA8" w:rsidP="005C4EA8">
      <w:pPr>
        <w:pStyle w:val="Heading1"/>
      </w:pPr>
      <w:bookmarkStart w:id="14" w:name="O_932367"/>
      <w:bookmarkEnd w:id="14"/>
      <w:r w:rsidRPr="005C4EA8">
        <w:t>Assessment Conditions</w:t>
      </w:r>
    </w:p>
    <w:p w:rsidR="00000000" w:rsidRPr="005C4EA8" w:rsidP="005C4EA8">
      <w:pPr>
        <w:pStyle w:val="ListBullet"/>
      </w:pPr>
      <w:r w:rsidRPr="005C4EA8">
        <w:t>Assessors must:</w:t>
      </w:r>
    </w:p>
    <w:p w:rsidR="00000000" w:rsidRPr="005C4EA8" w:rsidP="005C4EA8">
      <w:pPr>
        <w:pStyle w:val="ListBullet2"/>
      </w:pPr>
      <w:r w:rsidRPr="005C4EA8">
        <w:t>satisfy the assessor competency requirements that are in place at the time of the assessment, as set by the VET regulator</w:t>
      </w:r>
    </w:p>
    <w:p w:rsidR="00000000" w:rsidRPr="005C4EA8" w:rsidP="005C4EA8">
      <w:pPr>
        <w:pStyle w:val="ListBullet2"/>
      </w:pPr>
      <w:r w:rsidRPr="005C4EA8">
        <w:t>have vocational competency in sewing components, complex tasks, at least to the level being assessed, with relevant industry knowledge</w:t>
      </w:r>
      <w:r w:rsidRPr="005C4EA8">
        <w:t xml:space="preserve"> and experience.</w:t>
      </w:r>
    </w:p>
    <w:p w:rsidR="00000000" w:rsidRPr="005C4EA8" w:rsidP="005C4EA8">
      <w:pPr>
        <w:pStyle w:val="ListBullet"/>
      </w:pPr>
      <w:r w:rsidRPr="005C4EA8">
        <w:t>Assessment should occur in operational workplace situations. Where this is not possible, or where personal safety or environmental damage are limiting factors, assessment must occur in a sufficiently rigorous simulated environment reflect</w:t>
      </w:r>
      <w:r w:rsidRPr="005C4EA8">
        <w:t xml:space="preserve">ing realistic operational workplace conditions. This must cover all aspects of workplace performance, including environment, task skills, task management skills, contingency management skills and job role environment skills. </w:t>
      </w:r>
    </w:p>
    <w:p w:rsidR="00000000" w:rsidRPr="005C4EA8" w:rsidP="005C4EA8">
      <w:pPr>
        <w:pStyle w:val="ListBullet"/>
      </w:pPr>
      <w:r w:rsidRPr="005C4EA8">
        <w:t>Assessment processes and techn</w:t>
      </w:r>
      <w:r w:rsidRPr="005C4EA8">
        <w:t>iques must be appropriate to the language, literacy and numeracy requirements of the work being performed and the needs of the candidate.</w:t>
      </w:r>
    </w:p>
    <w:p w:rsidR="00000000" w:rsidRPr="005C4EA8" w:rsidP="005C4EA8">
      <w:pPr>
        <w:pStyle w:val="ListBullet"/>
      </w:pPr>
      <w:r w:rsidRPr="005C4EA8">
        <w:t>Conditions for assessment must include access to all tools, equipment, materials and documentation required, including</w:t>
      </w:r>
      <w:r w:rsidRPr="005C4EA8">
        <w:t xml:space="preserve"> relevant workplace procedures, product and manufacturing specifications associated with this unit.</w:t>
      </w:r>
    </w:p>
    <w:p w:rsidR="00000000" w:rsidRPr="005C4EA8" w:rsidP="005C4EA8">
      <w:pPr>
        <w:pStyle w:val="AllowPageBreak"/>
      </w:pPr>
    </w:p>
    <w:p w:rsidR="00000000" w:rsidRPr="005C4EA8" w:rsidP="005C4EA8">
      <w:pPr>
        <w:pStyle w:val="Heading1"/>
      </w:pPr>
      <w:bookmarkStart w:id="15" w:name="O_932365"/>
      <w:bookmarkEnd w:id="15"/>
      <w:r w:rsidRPr="005C4EA8">
        <w:t>Links</w:t>
      </w:r>
    </w:p>
    <w:p w:rsidR="00000000" w:rsidRPr="005C4EA8" w:rsidP="00953DB7">
      <w:pPr>
        <w:pStyle w:val="BodyText"/>
      </w:pPr>
      <w:r w:rsidRPr="005C4E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4CC6">
        <w:rPr>
          <w:rStyle w:val="Hyperlink"/>
        </w:rPr>
        <w:t>https://vetnet.gov.au/Pages/TrainingDocs.aspx?q=a203ec5c-de7d-406b-b3e1-8f1a9b76e92e</w:t>
      </w:r>
      <w:r>
        <w:fldChar w:fldCharType="end"/>
      </w:r>
    </w:p>
    <w:p w:rsidR="00000000" w:rsidRPr="005C4EA8" w:rsidP="005C4EA8"/>
    <w:sectPr w:rsidSect="005C4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rsidRPr="00953DB7" w:rsidP="00953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7" w:rsidP="005C4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3DB7" w:rsidP="005C4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3DB7" w:rsidP="005C4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rsidP="005C4EA8">
    <w:pPr>
      <w:pStyle w:val="Footer"/>
      <w:framePr w:wrap="around"/>
    </w:pPr>
    <w:r>
      <w:fldChar w:fldCharType="begin"/>
    </w:r>
    <w:r>
      <w:instrText xml:space="preserve"> DOCPROPERTY  Subject  \* MERGEFORMAT </w:instrText>
    </w:r>
    <w:r>
      <w:fldChar w:fldCharType="separate"/>
    </w:r>
    <w:r w:rsidR="00953DB7">
      <w:t>Approved</w:t>
    </w:r>
    <w:r w:rsidR="00953DB7">
      <w:fldChar w:fldCharType="end"/>
    </w:r>
    <w:r>
      <w:tab/>
      <w:t xml:space="preserve">Page </w:t>
    </w:r>
    <w:r>
      <w:fldChar w:fldCharType="begin"/>
    </w:r>
    <w:r>
      <w:instrText xml:space="preserve"> PAGE  \* Arabic  \* MERGEFORMAT </w:instrText>
    </w:r>
    <w:r>
      <w:fldChar w:fldCharType="separate"/>
    </w:r>
    <w:r w:rsidR="00953D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DB7">
      <w:rPr>
        <w:noProof/>
      </w:rPr>
      <w:t>6</w:t>
    </w:r>
    <w:r>
      <w:rPr>
        <w:noProof/>
      </w:rPr>
      <w:fldChar w:fldCharType="end"/>
    </w:r>
  </w:p>
  <w:p w:rsidR="005C4EA8" w:rsidP="005C4EA8">
    <w:pPr>
      <w:pStyle w:val="Footer"/>
      <w:framePr w:wrap="around"/>
    </w:pPr>
    <w:r>
      <w:t xml:space="preserve">© Commonwealth of Australia, </w:t>
    </w:r>
    <w:r>
      <w:fldChar w:fldCharType="begin"/>
    </w:r>
    <w:r>
      <w:instrText xml:space="preserve"> DATE  \@ "yyyy"  \* MERGEFORMAT </w:instrText>
    </w:r>
    <w:r>
      <w:fldChar w:fldCharType="separate"/>
    </w:r>
    <w:r w:rsidR="00953DB7">
      <w:rPr>
        <w:noProof/>
      </w:rPr>
      <w:t>2025</w:t>
    </w:r>
    <w:r>
      <w:fldChar w:fldCharType="end"/>
    </w:r>
    <w:r>
      <w:tab/>
    </w:r>
    <w:r>
      <w:fldChar w:fldCharType="begin"/>
    </w:r>
    <w:r>
      <w:instrText xml:space="preserve"> DOCPROPERTY  Author  \* MERGEFORMAT </w:instrText>
    </w:r>
    <w:r>
      <w:fldChar w:fldCharType="separate"/>
    </w:r>
    <w:r w:rsidR="00953DB7">
      <w:t>Skills Insight</w:t>
    </w:r>
    <w:r w:rsidR="00953DB7">
      <w:fldChar w:fldCharType="end"/>
    </w:r>
  </w:p>
  <w:p w:rsidR="005C4EA8" w:rsidP="005C4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EA8" w:rsidRPr="00953DB7" w:rsidP="00953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B7" w:rsidRPr="002D2AF8" w:rsidP="005C4EA8">
    <w:pPr>
      <w:pStyle w:val="Header"/>
      <w:framePr w:wrap="around"/>
    </w:pPr>
    <w:r>
      <w:fldChar w:fldCharType="begin"/>
    </w:r>
    <w:r>
      <w:instrText xml:space="preserve"> TITLE   \* MERGEFORMAT </w:instrText>
    </w:r>
    <w:r>
      <w:fldChar w:fldCharType="separate"/>
    </w:r>
    <w:r>
      <w:t>MSTCL2019 Sew components, complex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DB7" w:rsidP="005C4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A8" w:rsidRPr="002D2AF8" w:rsidP="005C4EA8">
    <w:pPr>
      <w:pStyle w:val="Header"/>
      <w:framePr w:wrap="around"/>
    </w:pPr>
    <w:r>
      <w:fldChar w:fldCharType="begin"/>
    </w:r>
    <w:r>
      <w:instrText xml:space="preserve"> TITLE   \* MERGEFORMAT </w:instrText>
    </w:r>
    <w:r>
      <w:fldChar w:fldCharType="separate"/>
    </w:r>
    <w:r w:rsidR="00953DB7">
      <w:t>MSTCL2019 Sew components, complex tasks</w:t>
    </w:r>
    <w:r w:rsidR="00953DB7">
      <w:fldChar w:fldCharType="end"/>
    </w:r>
    <w:r>
      <w:tab/>
      <w:t xml:space="preserve">Date this document was generated: </w:t>
    </w:r>
    <w:r>
      <w:fldChar w:fldCharType="begin"/>
    </w:r>
    <w:r>
      <w:instrText xml:space="preserve"> CREATEDATE  \@ "d MMMM yyyy"  \* MERGEFORMAT </w:instrText>
    </w:r>
    <w:r>
      <w:fldChar w:fldCharType="separate"/>
    </w:r>
    <w:r w:rsidR="00953DB7">
      <w:rPr>
        <w:noProof/>
      </w:rPr>
      <w:t>2 March 2025</w:t>
    </w:r>
    <w:r>
      <w:fldChar w:fldCharType="end"/>
    </w:r>
  </w:p>
  <w:p w:rsidR="005C4EA8" w:rsidP="005C4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CA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0A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C1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EA8"/>
    <w:pPr>
      <w:spacing w:before="360" w:after="60"/>
      <w:outlineLvl w:val="0"/>
    </w:pPr>
    <w:rPr>
      <w:sz w:val="32"/>
    </w:rPr>
  </w:style>
  <w:style w:type="paragraph" w:styleId="Heading2">
    <w:name w:val="heading 2"/>
    <w:basedOn w:val="HeadingBase"/>
    <w:next w:val="BodyText"/>
    <w:link w:val="Heading2Char"/>
    <w:qFormat/>
    <w:rsid w:val="005C4EA8"/>
    <w:pPr>
      <w:keepLines/>
      <w:spacing w:before="240" w:after="120"/>
      <w:outlineLvl w:val="1"/>
    </w:pPr>
    <w:rPr>
      <w:sz w:val="28"/>
      <w:szCs w:val="40"/>
    </w:rPr>
  </w:style>
  <w:style w:type="paragraph" w:styleId="Heading3">
    <w:name w:val="heading 3"/>
    <w:basedOn w:val="HeadingBase"/>
    <w:next w:val="BodyText"/>
    <w:link w:val="Heading3Char"/>
    <w:qFormat/>
    <w:rsid w:val="005C4EA8"/>
    <w:pPr>
      <w:spacing w:before="180" w:after="120"/>
      <w:outlineLvl w:val="2"/>
    </w:pPr>
    <w:rPr>
      <w:spacing w:val="-10"/>
      <w:kern w:val="32"/>
    </w:rPr>
  </w:style>
  <w:style w:type="paragraph" w:styleId="Heading4">
    <w:name w:val="heading 4"/>
    <w:basedOn w:val="HeadingBase"/>
    <w:next w:val="BodyText"/>
    <w:link w:val="Heading4Char"/>
    <w:qFormat/>
    <w:rsid w:val="005C4EA8"/>
    <w:pPr>
      <w:spacing w:before="160" w:after="120"/>
      <w:outlineLvl w:val="3"/>
    </w:pPr>
    <w:rPr>
      <w:sz w:val="22"/>
    </w:rPr>
  </w:style>
  <w:style w:type="paragraph" w:styleId="Heading5">
    <w:name w:val="heading 5"/>
    <w:basedOn w:val="HeadingBase"/>
    <w:next w:val="Normal"/>
    <w:link w:val="Heading5Char"/>
    <w:qFormat/>
    <w:rsid w:val="005C4EA8"/>
    <w:pPr>
      <w:spacing w:before="80"/>
      <w:outlineLvl w:val="4"/>
    </w:pPr>
    <w:rPr>
      <w:color w:val="918585"/>
      <w:sz w:val="20"/>
    </w:rPr>
  </w:style>
  <w:style w:type="paragraph" w:styleId="Heading6">
    <w:name w:val="heading 6"/>
    <w:basedOn w:val="HeadingBase"/>
    <w:next w:val="Normal"/>
    <w:link w:val="Heading6Char"/>
    <w:qFormat/>
    <w:rsid w:val="005C4EA8"/>
    <w:pPr>
      <w:spacing w:before="60"/>
      <w:outlineLvl w:val="5"/>
    </w:pPr>
    <w:rPr>
      <w:color w:val="918585"/>
      <w:sz w:val="20"/>
    </w:rPr>
  </w:style>
  <w:style w:type="paragraph" w:styleId="Heading7">
    <w:name w:val="heading 7"/>
    <w:basedOn w:val="Normal"/>
    <w:next w:val="Normal"/>
    <w:link w:val="Heading7Char"/>
    <w:qFormat/>
    <w:rsid w:val="005C4EA8"/>
    <w:pPr>
      <w:ind w:left="720"/>
      <w:outlineLvl w:val="6"/>
    </w:pPr>
    <w:rPr>
      <w:i/>
    </w:rPr>
  </w:style>
  <w:style w:type="paragraph" w:styleId="Heading8">
    <w:name w:val="heading 8"/>
    <w:basedOn w:val="Normal"/>
    <w:next w:val="Normal"/>
    <w:link w:val="Heading8Char"/>
    <w:qFormat/>
    <w:rsid w:val="005C4EA8"/>
    <w:pPr>
      <w:ind w:left="720"/>
      <w:outlineLvl w:val="7"/>
    </w:pPr>
    <w:rPr>
      <w:i/>
    </w:rPr>
  </w:style>
  <w:style w:type="paragraph" w:styleId="Heading9">
    <w:name w:val="heading 9"/>
    <w:basedOn w:val="Normal"/>
    <w:next w:val="Normal"/>
    <w:link w:val="Heading9Char"/>
    <w:qFormat/>
    <w:rsid w:val="005C4EA8"/>
    <w:pPr>
      <w:ind w:left="720"/>
      <w:outlineLvl w:val="8"/>
    </w:pPr>
    <w:rPr>
      <w:i/>
    </w:rPr>
  </w:style>
  <w:style w:type="character" w:default="1" w:styleId="DefaultParagraphFont">
    <w:name w:val="Default Paragraph Font"/>
    <w:uiPriority w:val="1"/>
    <w:unhideWhenUsed/>
    <w:rsid w:val="005C4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EA8"/>
  </w:style>
  <w:style w:type="character" w:customStyle="1" w:styleId="Heading1Char">
    <w:name w:val="Heading 1 Char"/>
    <w:basedOn w:val="DefaultParagraphFont"/>
    <w:link w:val="Heading1"/>
    <w:rsid w:val="005C4EA8"/>
    <w:rPr>
      <w:rFonts w:ascii="Times New Roman" w:eastAsia="Times New Roman" w:hAnsi="Times New Roman" w:cs="Times New Roman"/>
      <w:b/>
      <w:sz w:val="32"/>
      <w:szCs w:val="20"/>
      <w:lang w:eastAsia="en-US"/>
    </w:rPr>
  </w:style>
  <w:style w:type="paragraph" w:styleId="BodyText">
    <w:name w:val="Body Text"/>
    <w:basedOn w:val="Normal"/>
    <w:link w:val="BodyTextChar"/>
    <w:rsid w:val="005C4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EA8"/>
    <w:rPr>
      <w:rFonts w:ascii="Times New Roman" w:eastAsia="Times New Roman" w:hAnsi="Times New Roman" w:cs="Times New Roman"/>
      <w:sz w:val="24"/>
      <w:lang w:eastAsia="en-US"/>
    </w:rPr>
  </w:style>
  <w:style w:type="paragraph" w:styleId="ListBullet">
    <w:name w:val="List Bullet"/>
    <w:basedOn w:val="List"/>
    <w:rsid w:val="005C4EA8"/>
    <w:pPr>
      <w:numPr>
        <w:numId w:val="12"/>
      </w:numPr>
      <w:tabs>
        <w:tab w:val="clear" w:pos="340"/>
      </w:tabs>
      <w:spacing w:before="40" w:after="40"/>
    </w:pPr>
  </w:style>
  <w:style w:type="character" w:customStyle="1" w:styleId="SpecialBold">
    <w:name w:val="Special Bold"/>
    <w:basedOn w:val="DefaultParagraphFont"/>
    <w:rsid w:val="005C4EA8"/>
    <w:rPr>
      <w:b/>
      <w:spacing w:val="0"/>
    </w:rPr>
  </w:style>
  <w:style w:type="paragraph" w:styleId="ListBullet2">
    <w:name w:val="List Bullet 2"/>
    <w:basedOn w:val="List2"/>
    <w:rsid w:val="005C4EA8"/>
    <w:pPr>
      <w:numPr>
        <w:numId w:val="13"/>
      </w:numPr>
      <w:tabs>
        <w:tab w:val="clear" w:pos="680"/>
      </w:tabs>
    </w:pPr>
  </w:style>
  <w:style w:type="paragraph" w:customStyle="1" w:styleId="SuperHeading">
    <w:name w:val="SuperHeading"/>
    <w:basedOn w:val="Normal"/>
    <w:rsid w:val="005C4EA8"/>
    <w:pPr>
      <w:spacing w:before="240" w:after="120"/>
      <w:outlineLvl w:val="0"/>
    </w:pPr>
    <w:rPr>
      <w:rFonts w:ascii="Times New Roman" w:hAnsi="Times New Roman"/>
      <w:b/>
      <w:sz w:val="32"/>
    </w:rPr>
  </w:style>
  <w:style w:type="paragraph" w:customStyle="1" w:styleId="AllowPageBreak">
    <w:name w:val="AllowPageBreak"/>
    <w:rsid w:val="005C4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EA8"/>
    <w:rPr>
      <w:rFonts w:ascii="Courier New" w:eastAsia="Times New Roman" w:hAnsi="Courier New" w:cs="Times New Roman"/>
      <w:i/>
      <w:szCs w:val="20"/>
      <w:lang w:eastAsia="en-US"/>
    </w:rPr>
  </w:style>
  <w:style w:type="paragraph" w:customStyle="1" w:styleId="HeadingBase">
    <w:name w:val="Heading Base"/>
    <w:rsid w:val="005C4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EA8"/>
    <w:pPr>
      <w:tabs>
        <w:tab w:val="right" w:leader="dot" w:pos="9072"/>
      </w:tabs>
      <w:ind w:left="567"/>
    </w:pPr>
    <w:rPr>
      <w:szCs w:val="22"/>
    </w:rPr>
  </w:style>
  <w:style w:type="paragraph" w:customStyle="1" w:styleId="TOCBase">
    <w:name w:val="TOC Base"/>
    <w:rsid w:val="005C4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EA8"/>
    <w:pPr>
      <w:tabs>
        <w:tab w:val="right" w:leader="dot" w:pos="9072"/>
      </w:tabs>
      <w:spacing w:before="40" w:after="40"/>
      <w:ind w:left="284"/>
    </w:pPr>
    <w:rPr>
      <w:rFonts w:ascii="Times New Roman" w:hAnsi="Times New Roman"/>
    </w:rPr>
  </w:style>
  <w:style w:type="paragraph" w:styleId="TOC1">
    <w:name w:val="toc 1"/>
    <w:basedOn w:val="TOCBase"/>
    <w:next w:val="Normal"/>
    <w:rsid w:val="005C4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EA8"/>
    <w:rPr>
      <w:rFonts w:ascii="Times New Roman" w:eastAsia="Times New Roman" w:hAnsi="Times New Roman" w:cs="Times New Roman"/>
      <w:sz w:val="16"/>
      <w:lang w:eastAsia="en-US"/>
    </w:rPr>
  </w:style>
  <w:style w:type="paragraph" w:styleId="Title">
    <w:name w:val="Title"/>
    <w:basedOn w:val="HeadingBase"/>
    <w:link w:val="TitleChar"/>
    <w:qFormat/>
    <w:rsid w:val="005C4EA8"/>
    <w:pPr>
      <w:spacing w:before="5040"/>
      <w:jc w:val="center"/>
    </w:pPr>
    <w:rPr>
      <w:sz w:val="48"/>
      <w:szCs w:val="72"/>
      <w:lang w:val="en-US"/>
    </w:rPr>
  </w:style>
  <w:style w:type="character" w:customStyle="1" w:styleId="TitleChar">
    <w:name w:val="Title Char"/>
    <w:basedOn w:val="DefaultParagraphFont"/>
    <w:link w:val="Title"/>
    <w:rsid w:val="005C4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EA8"/>
    <w:pPr>
      <w:tabs>
        <w:tab w:val="left" w:pos="3600"/>
        <w:tab w:val="left" w:pos="3958"/>
      </w:tabs>
    </w:pPr>
  </w:style>
  <w:style w:type="paragraph" w:styleId="List">
    <w:name w:val="List"/>
    <w:basedOn w:val="BodyText"/>
    <w:next w:val="BodyText"/>
    <w:rsid w:val="005C4EA8"/>
    <w:pPr>
      <w:tabs>
        <w:tab w:val="left" w:pos="340"/>
      </w:tabs>
      <w:spacing w:before="60" w:after="60"/>
      <w:ind w:left="340" w:hanging="340"/>
    </w:pPr>
  </w:style>
  <w:style w:type="paragraph" w:customStyle="1" w:styleId="Note">
    <w:name w:val="Note"/>
    <w:basedOn w:val="BodyText"/>
    <w:rsid w:val="005C4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EA8"/>
    <w:pPr>
      <w:framePr w:wrap="auto" w:hAnchor="text" w:y="6049"/>
    </w:pPr>
    <w:rPr>
      <w:color w:val="000000"/>
      <w:sz w:val="40"/>
    </w:rPr>
  </w:style>
  <w:style w:type="paragraph" w:customStyle="1" w:styleId="TOCTitle">
    <w:name w:val="TOCTitle"/>
    <w:basedOn w:val="Heading1"/>
    <w:rsid w:val="005C4EA8"/>
    <w:pPr>
      <w:spacing w:after="240"/>
      <w:jc w:val="center"/>
      <w:outlineLvl w:val="9"/>
    </w:pPr>
    <w:rPr>
      <w:caps/>
    </w:rPr>
  </w:style>
  <w:style w:type="paragraph" w:customStyle="1" w:styleId="Version">
    <w:name w:val="Version"/>
    <w:rsid w:val="005C4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EA8"/>
    <w:pPr>
      <w:keepNext w:val="0"/>
      <w:tabs>
        <w:tab w:val="right" w:pos="4176"/>
      </w:tabs>
      <w:ind w:left="198" w:hanging="198"/>
    </w:pPr>
    <w:rPr>
      <w:rFonts w:ascii="Garamond" w:hAnsi="Garamond"/>
    </w:rPr>
  </w:style>
  <w:style w:type="paragraph" w:styleId="IndexHeading">
    <w:name w:val="index heading"/>
    <w:basedOn w:val="Normal"/>
    <w:next w:val="Index1"/>
    <w:semiHidden/>
    <w:rsid w:val="005C4EA8"/>
    <w:pPr>
      <w:spacing w:before="120" w:after="120"/>
    </w:pPr>
    <w:rPr>
      <w:rFonts w:ascii="Arial" w:hAnsi="Arial"/>
      <w:b/>
      <w:color w:val="918585"/>
      <w:sz w:val="24"/>
    </w:rPr>
  </w:style>
  <w:style w:type="paragraph" w:styleId="Header">
    <w:name w:val="header"/>
    <w:basedOn w:val="Normal"/>
    <w:link w:val="HeaderChar"/>
    <w:rsid w:val="005C4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EA8"/>
    <w:rPr>
      <w:rFonts w:ascii="Times New Roman" w:eastAsia="Times New Roman" w:hAnsi="Times New Roman" w:cs="Times New Roman"/>
      <w:sz w:val="16"/>
      <w:szCs w:val="20"/>
      <w:lang w:val="en-GB" w:eastAsia="en-US"/>
    </w:rPr>
  </w:style>
  <w:style w:type="paragraph" w:customStyle="1" w:styleId="Chapter">
    <w:name w:val="Chapter"/>
    <w:basedOn w:val="Normal"/>
    <w:rsid w:val="005C4EA8"/>
    <w:pPr>
      <w:spacing w:before="240"/>
    </w:pPr>
    <w:rPr>
      <w:rFonts w:ascii="Times New Roman" w:hAnsi="Times New Roman"/>
      <w:smallCaps/>
      <w:spacing w:val="80"/>
      <w:sz w:val="28"/>
    </w:rPr>
  </w:style>
  <w:style w:type="paragraph" w:customStyle="1" w:styleId="InChapter">
    <w:name w:val="InChapter"/>
    <w:basedOn w:val="Heading3"/>
    <w:rsid w:val="005C4EA8"/>
    <w:pPr>
      <w:spacing w:after="240"/>
      <w:outlineLvl w:val="9"/>
    </w:pPr>
    <w:rPr>
      <w:noProof/>
    </w:rPr>
  </w:style>
  <w:style w:type="paragraph" w:styleId="Index2">
    <w:name w:val="index 2"/>
    <w:basedOn w:val="Normal"/>
    <w:next w:val="Normal"/>
    <w:semiHidden/>
    <w:rsid w:val="005C4EA8"/>
    <w:pPr>
      <w:tabs>
        <w:tab w:val="right" w:pos="4176"/>
      </w:tabs>
      <w:ind w:left="568" w:hanging="284"/>
    </w:pPr>
    <w:rPr>
      <w:rFonts w:ascii="Garamond" w:hAnsi="Garamond"/>
    </w:rPr>
  </w:style>
  <w:style w:type="paragraph" w:customStyle="1" w:styleId="Byline">
    <w:name w:val="Byline"/>
    <w:rsid w:val="005C4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EA8"/>
    <w:pPr>
      <w:tabs>
        <w:tab w:val="clear" w:pos="3600"/>
        <w:tab w:val="clear" w:pos="3958"/>
      </w:tabs>
      <w:jc w:val="right"/>
    </w:pPr>
  </w:style>
  <w:style w:type="character" w:styleId="Emphasis">
    <w:name w:val="Emphasis"/>
    <w:basedOn w:val="DefaultParagraphFont"/>
    <w:qFormat/>
    <w:rsid w:val="005C4EA8"/>
    <w:rPr>
      <w:i/>
    </w:rPr>
  </w:style>
  <w:style w:type="paragraph" w:styleId="Caption">
    <w:name w:val="caption"/>
    <w:basedOn w:val="BodyText"/>
    <w:next w:val="Normal"/>
    <w:qFormat/>
    <w:rsid w:val="005C4EA8"/>
    <w:pPr>
      <w:framePr w:w="2268" w:hSpace="181" w:vSpace="181" w:wrap="around" w:vAnchor="text" w:hAnchor="page" w:x="1135" w:y="285" w:anchorLock="1"/>
    </w:pPr>
    <w:rPr>
      <w:i/>
    </w:rPr>
  </w:style>
  <w:style w:type="paragraph" w:customStyle="1" w:styleId="MiniTOCTitle">
    <w:name w:val="MiniTOCTitle"/>
    <w:basedOn w:val="Heading4"/>
    <w:rsid w:val="005C4EA8"/>
    <w:pPr>
      <w:spacing w:before="240"/>
      <w:outlineLvl w:val="9"/>
    </w:pPr>
    <w:rPr>
      <w:noProof/>
      <w:sz w:val="24"/>
    </w:rPr>
  </w:style>
  <w:style w:type="paragraph" w:customStyle="1" w:styleId="MiniTOCItem">
    <w:name w:val="MiniTOCItem"/>
    <w:basedOn w:val="ListBullet"/>
    <w:rsid w:val="005C4EA8"/>
    <w:pPr>
      <w:numPr>
        <w:numId w:val="0"/>
      </w:numPr>
      <w:tabs>
        <w:tab w:val="right" w:leader="dot" w:pos="6521"/>
      </w:tabs>
      <w:spacing w:before="0" w:after="0"/>
    </w:pPr>
  </w:style>
  <w:style w:type="paragraph" w:customStyle="1" w:styleId="TOFTitle">
    <w:name w:val="TOFTitle"/>
    <w:basedOn w:val="TOCTitle"/>
    <w:rsid w:val="005C4EA8"/>
  </w:style>
  <w:style w:type="paragraph" w:styleId="TableofFigures">
    <w:name w:val="table of figures"/>
    <w:basedOn w:val="Normal"/>
    <w:next w:val="Normal"/>
    <w:semiHidden/>
    <w:rsid w:val="005C4EA8"/>
    <w:pPr>
      <w:tabs>
        <w:tab w:val="right" w:leader="dot" w:pos="9072"/>
      </w:tabs>
      <w:ind w:left="970" w:hanging="403"/>
    </w:pPr>
    <w:rPr>
      <w:rFonts w:ascii="Times New Roman" w:hAnsi="Times New Roman"/>
      <w:b/>
    </w:rPr>
  </w:style>
  <w:style w:type="paragraph" w:styleId="ListNumber">
    <w:name w:val="List Number"/>
    <w:basedOn w:val="List"/>
    <w:rsid w:val="005C4EA8"/>
    <w:pPr>
      <w:numPr>
        <w:numId w:val="15"/>
      </w:numPr>
      <w:tabs>
        <w:tab w:val="clear" w:pos="340"/>
      </w:tabs>
    </w:pPr>
  </w:style>
  <w:style w:type="character" w:customStyle="1" w:styleId="WingdingSymbols">
    <w:name w:val="Wingding Symbols"/>
    <w:rsid w:val="005C4EA8"/>
    <w:rPr>
      <w:rFonts w:ascii="Wingdings" w:hAnsi="Wingdings"/>
    </w:rPr>
  </w:style>
  <w:style w:type="paragraph" w:customStyle="1" w:styleId="TableHeading">
    <w:name w:val="Table Heading"/>
    <w:basedOn w:val="HeadingBase"/>
    <w:rsid w:val="005C4EA8"/>
    <w:pPr>
      <w:keepLines/>
      <w:pBdr>
        <w:bottom w:val="single" w:sz="6" w:space="1" w:color="918585"/>
      </w:pBdr>
      <w:spacing w:before="240"/>
    </w:pPr>
  </w:style>
  <w:style w:type="character" w:customStyle="1" w:styleId="HotSpot">
    <w:name w:val="HotSpot"/>
    <w:rsid w:val="005C4EA8"/>
    <w:rPr>
      <w:color w:val="0033CC"/>
      <w:u w:val="none"/>
    </w:rPr>
  </w:style>
  <w:style w:type="paragraph" w:customStyle="1" w:styleId="BodyTextRight">
    <w:name w:val="Body Text Right"/>
    <w:basedOn w:val="BodyText"/>
    <w:rsid w:val="005C4EA8"/>
    <w:pPr>
      <w:spacing w:before="0" w:after="0"/>
      <w:jc w:val="right"/>
    </w:pPr>
  </w:style>
  <w:style w:type="paragraph" w:styleId="Index3">
    <w:name w:val="index 3"/>
    <w:basedOn w:val="ListNumber2"/>
    <w:next w:val="Normal"/>
    <w:semiHidden/>
    <w:rsid w:val="005C4EA8"/>
    <w:pPr>
      <w:numPr>
        <w:numId w:val="0"/>
      </w:numPr>
      <w:tabs>
        <w:tab w:val="right" w:leader="dot" w:pos="4176"/>
      </w:tabs>
    </w:pPr>
  </w:style>
  <w:style w:type="paragraph" w:styleId="ListNumber2">
    <w:name w:val="List Number 2"/>
    <w:basedOn w:val="List2"/>
    <w:rsid w:val="005C4EA8"/>
    <w:pPr>
      <w:numPr>
        <w:numId w:val="10"/>
      </w:numPr>
      <w:tabs>
        <w:tab w:val="clear" w:pos="1060"/>
      </w:tabs>
    </w:pPr>
  </w:style>
  <w:style w:type="paragraph" w:customStyle="1" w:styleId="MarginNote">
    <w:name w:val="Margin Note"/>
    <w:basedOn w:val="BodyText"/>
    <w:rsid w:val="005C4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EA8"/>
    <w:rPr>
      <w:sz w:val="32"/>
    </w:rPr>
  </w:style>
  <w:style w:type="paragraph" w:customStyle="1" w:styleId="HeadingProcedure">
    <w:name w:val="Heading Procedure"/>
    <w:basedOn w:val="HeadingBase"/>
    <w:next w:val="Normal"/>
    <w:rsid w:val="005C4EA8"/>
    <w:pPr>
      <w:tabs>
        <w:tab w:val="left" w:pos="0"/>
      </w:tabs>
      <w:spacing w:before="120" w:after="60"/>
    </w:pPr>
    <w:rPr>
      <w:i/>
      <w:color w:val="918585"/>
      <w:sz w:val="22"/>
    </w:rPr>
  </w:style>
  <w:style w:type="paragraph" w:customStyle="1" w:styleId="TableBodyText">
    <w:name w:val="Table Body Text"/>
    <w:basedOn w:val="BodyText"/>
    <w:rsid w:val="005C4EA8"/>
    <w:pPr>
      <w:spacing w:before="60" w:after="60"/>
    </w:pPr>
  </w:style>
  <w:style w:type="paragraph" w:styleId="ListContinue">
    <w:name w:val="List Continue"/>
    <w:basedOn w:val="List"/>
    <w:rsid w:val="005C4EA8"/>
    <w:pPr>
      <w:ind w:firstLine="0"/>
    </w:pPr>
  </w:style>
  <w:style w:type="paragraph" w:customStyle="1" w:styleId="ListNote">
    <w:name w:val="List Note"/>
    <w:basedOn w:val="List"/>
    <w:rsid w:val="005C4EA8"/>
    <w:pPr>
      <w:pBdr>
        <w:top w:val="single" w:sz="6" w:space="2" w:color="918585"/>
        <w:bottom w:val="single" w:sz="6" w:space="2" w:color="918585"/>
      </w:pBdr>
      <w:tabs>
        <w:tab w:val="left" w:pos="1021"/>
      </w:tabs>
      <w:ind w:firstLine="0"/>
    </w:pPr>
  </w:style>
  <w:style w:type="paragraph" w:customStyle="1" w:styleId="Warning">
    <w:name w:val="Warning"/>
    <w:basedOn w:val="BodyText"/>
    <w:rsid w:val="005C4EA8"/>
    <w:pPr>
      <w:shd w:val="clear" w:color="auto" w:fill="D9D9D9"/>
      <w:tabs>
        <w:tab w:val="left" w:pos="992"/>
      </w:tabs>
      <w:ind w:left="119" w:right="119"/>
    </w:pPr>
    <w:rPr>
      <w:sz w:val="20"/>
    </w:rPr>
  </w:style>
  <w:style w:type="paragraph" w:customStyle="1" w:styleId="MarginIcons">
    <w:name w:val="Margin Icons"/>
    <w:basedOn w:val="BodyText"/>
    <w:rsid w:val="005C4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EA8"/>
    <w:rPr>
      <w:rFonts w:ascii="Courier New" w:hAnsi="Courier New"/>
    </w:rPr>
  </w:style>
  <w:style w:type="paragraph" w:customStyle="1" w:styleId="NoteBullet">
    <w:name w:val="Note Bullet"/>
    <w:basedOn w:val="Note"/>
    <w:rsid w:val="005C4EA8"/>
    <w:pPr>
      <w:tabs>
        <w:tab w:val="clear" w:pos="680"/>
      </w:tabs>
      <w:spacing w:before="60" w:after="60"/>
    </w:pPr>
  </w:style>
  <w:style w:type="paragraph" w:customStyle="1" w:styleId="SubHeading2">
    <w:name w:val="SubHeading2"/>
    <w:basedOn w:val="HeadingBase"/>
    <w:rsid w:val="005C4EA8"/>
    <w:pPr>
      <w:spacing w:before="240" w:after="60"/>
    </w:pPr>
    <w:rPr>
      <w:sz w:val="20"/>
    </w:rPr>
  </w:style>
  <w:style w:type="paragraph" w:customStyle="1" w:styleId="SubHeading1">
    <w:name w:val="SubHeading1"/>
    <w:basedOn w:val="HeadingBase"/>
    <w:rsid w:val="005C4EA8"/>
    <w:pPr>
      <w:spacing w:before="240" w:after="60"/>
    </w:pPr>
    <w:rPr>
      <w:color w:val="918585"/>
      <w:sz w:val="22"/>
    </w:rPr>
  </w:style>
  <w:style w:type="paragraph" w:customStyle="1" w:styleId="SideHeading">
    <w:name w:val="Side Heading"/>
    <w:basedOn w:val="HeadingBase"/>
    <w:rsid w:val="005C4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EA8"/>
    <w:pPr>
      <w:tabs>
        <w:tab w:val="num" w:pos="360"/>
      </w:tabs>
    </w:pPr>
  </w:style>
  <w:style w:type="paragraph" w:styleId="PlainText">
    <w:name w:val="Plain Text"/>
    <w:basedOn w:val="Normal"/>
    <w:link w:val="PlainTextChar"/>
    <w:rsid w:val="005C4EA8"/>
    <w:rPr>
      <w:sz w:val="20"/>
    </w:rPr>
  </w:style>
  <w:style w:type="character" w:customStyle="1" w:styleId="PlainTextChar">
    <w:name w:val="Plain Text Char"/>
    <w:basedOn w:val="DefaultParagraphFont"/>
    <w:link w:val="PlainText"/>
    <w:rsid w:val="005C4EA8"/>
    <w:rPr>
      <w:rFonts w:ascii="Courier New" w:eastAsia="Times New Roman" w:hAnsi="Courier New" w:cs="Times New Roman"/>
      <w:sz w:val="20"/>
      <w:szCs w:val="20"/>
      <w:lang w:eastAsia="en-US"/>
    </w:rPr>
  </w:style>
  <w:style w:type="character" w:customStyle="1" w:styleId="MenuOption">
    <w:name w:val="Menu Option"/>
    <w:basedOn w:val="DefaultParagraphFont"/>
    <w:rsid w:val="005C4EA8"/>
    <w:rPr>
      <w:b/>
      <w:smallCaps/>
    </w:rPr>
  </w:style>
  <w:style w:type="paragraph" w:customStyle="1" w:styleId="TableListNumber">
    <w:name w:val="Table List Number"/>
    <w:basedOn w:val="ListNumber"/>
    <w:rsid w:val="005C4EA8"/>
    <w:pPr>
      <w:numPr>
        <w:numId w:val="0"/>
      </w:numPr>
    </w:pPr>
  </w:style>
  <w:style w:type="paragraph" w:styleId="TOC4">
    <w:name w:val="toc 4"/>
    <w:basedOn w:val="TOCBase"/>
    <w:next w:val="Normal"/>
    <w:semiHidden/>
    <w:rsid w:val="005C4EA8"/>
    <w:pPr>
      <w:tabs>
        <w:tab w:val="right" w:leader="dot" w:pos="9071"/>
      </w:tabs>
      <w:ind w:left="1701"/>
    </w:pPr>
  </w:style>
  <w:style w:type="paragraph" w:customStyle="1" w:styleId="ListAlpha">
    <w:name w:val="List Alpha"/>
    <w:basedOn w:val="List"/>
    <w:rsid w:val="005C4EA8"/>
    <w:pPr>
      <w:numPr>
        <w:numId w:val="9"/>
      </w:numPr>
    </w:pPr>
  </w:style>
  <w:style w:type="paragraph" w:customStyle="1" w:styleId="ListAlpha2">
    <w:name w:val="List Alpha 2"/>
    <w:basedOn w:val="List2"/>
    <w:rsid w:val="005C4EA8"/>
    <w:pPr>
      <w:numPr>
        <w:numId w:val="8"/>
      </w:numPr>
    </w:pPr>
  </w:style>
  <w:style w:type="paragraph" w:styleId="List2">
    <w:name w:val="List 2"/>
    <w:basedOn w:val="BodyText"/>
    <w:rsid w:val="005C4EA8"/>
    <w:pPr>
      <w:tabs>
        <w:tab w:val="left" w:pos="680"/>
      </w:tabs>
      <w:spacing w:before="60" w:after="60"/>
      <w:ind w:left="680" w:hanging="340"/>
    </w:pPr>
  </w:style>
  <w:style w:type="paragraph" w:styleId="List3">
    <w:name w:val="List 3"/>
    <w:basedOn w:val="BodyText"/>
    <w:rsid w:val="005C4EA8"/>
    <w:pPr>
      <w:tabs>
        <w:tab w:val="left" w:pos="1021"/>
      </w:tabs>
      <w:spacing w:before="60" w:after="60"/>
      <w:ind w:left="1020" w:hanging="340"/>
    </w:pPr>
  </w:style>
  <w:style w:type="paragraph" w:styleId="List4">
    <w:name w:val="List 4"/>
    <w:basedOn w:val="BodyText"/>
    <w:rsid w:val="005C4EA8"/>
    <w:pPr>
      <w:tabs>
        <w:tab w:val="left" w:pos="1361"/>
      </w:tabs>
      <w:spacing w:before="60" w:after="60"/>
      <w:ind w:left="1361" w:hanging="340"/>
    </w:pPr>
  </w:style>
  <w:style w:type="paragraph" w:styleId="List5">
    <w:name w:val="List 5"/>
    <w:basedOn w:val="BodyText"/>
    <w:rsid w:val="005C4EA8"/>
    <w:pPr>
      <w:tabs>
        <w:tab w:val="left" w:pos="1701"/>
      </w:tabs>
      <w:spacing w:before="60" w:after="60"/>
      <w:ind w:left="1701" w:hanging="340"/>
    </w:pPr>
  </w:style>
  <w:style w:type="paragraph" w:styleId="ListBullet3">
    <w:name w:val="List Bullet 3"/>
    <w:basedOn w:val="List3"/>
    <w:rsid w:val="005C4EA8"/>
    <w:pPr>
      <w:numPr>
        <w:numId w:val="14"/>
      </w:numPr>
      <w:tabs>
        <w:tab w:val="clear" w:pos="1021"/>
      </w:tabs>
      <w:ind w:left="1037" w:hanging="357"/>
    </w:pPr>
  </w:style>
  <w:style w:type="paragraph" w:styleId="ListBullet4">
    <w:name w:val="List Bullet 4"/>
    <w:basedOn w:val="List4"/>
    <w:rsid w:val="005C4EA8"/>
    <w:pPr>
      <w:numPr>
        <w:numId w:val="3"/>
      </w:numPr>
      <w:tabs>
        <w:tab w:val="clear" w:pos="1361"/>
      </w:tabs>
    </w:pPr>
  </w:style>
  <w:style w:type="paragraph" w:styleId="ListBullet5">
    <w:name w:val="List Bullet 5"/>
    <w:basedOn w:val="List5"/>
    <w:rsid w:val="005C4EA8"/>
    <w:pPr>
      <w:numPr>
        <w:numId w:val="4"/>
      </w:numPr>
    </w:pPr>
  </w:style>
  <w:style w:type="paragraph" w:styleId="ListContinue2">
    <w:name w:val="List Continue 2"/>
    <w:basedOn w:val="List2"/>
    <w:rsid w:val="005C4EA8"/>
    <w:pPr>
      <w:ind w:firstLine="0"/>
    </w:pPr>
  </w:style>
  <w:style w:type="paragraph" w:styleId="ListContinue3">
    <w:name w:val="List Continue 3"/>
    <w:basedOn w:val="List3"/>
    <w:rsid w:val="005C4EA8"/>
    <w:pPr>
      <w:ind w:left="1021" w:firstLine="0"/>
    </w:pPr>
  </w:style>
  <w:style w:type="paragraph" w:styleId="ListContinue4">
    <w:name w:val="List Continue 4"/>
    <w:basedOn w:val="List4"/>
    <w:rsid w:val="005C4EA8"/>
    <w:pPr>
      <w:ind w:firstLine="0"/>
    </w:pPr>
  </w:style>
  <w:style w:type="paragraph" w:styleId="ListContinue5">
    <w:name w:val="List Continue 5"/>
    <w:basedOn w:val="List5"/>
    <w:rsid w:val="005C4EA8"/>
    <w:pPr>
      <w:ind w:firstLine="0"/>
    </w:pPr>
  </w:style>
  <w:style w:type="paragraph" w:styleId="ListNumber3">
    <w:name w:val="List Number 3"/>
    <w:basedOn w:val="List3"/>
    <w:rsid w:val="005C4EA8"/>
    <w:pPr>
      <w:numPr>
        <w:numId w:val="5"/>
      </w:numPr>
    </w:pPr>
  </w:style>
  <w:style w:type="paragraph" w:styleId="ListNumber4">
    <w:name w:val="List Number 4"/>
    <w:basedOn w:val="List4"/>
    <w:rsid w:val="005C4EA8"/>
    <w:pPr>
      <w:numPr>
        <w:numId w:val="6"/>
      </w:numPr>
    </w:pPr>
  </w:style>
  <w:style w:type="paragraph" w:styleId="ListNumber5">
    <w:name w:val="List Number 5"/>
    <w:basedOn w:val="List5"/>
    <w:rsid w:val="005C4EA8"/>
    <w:pPr>
      <w:numPr>
        <w:numId w:val="7"/>
      </w:numPr>
    </w:pPr>
  </w:style>
  <w:style w:type="paragraph" w:styleId="BlockText">
    <w:name w:val="Block Text"/>
    <w:basedOn w:val="Normal"/>
    <w:rsid w:val="005C4EA8"/>
    <w:pPr>
      <w:spacing w:after="120"/>
      <w:ind w:left="1440" w:right="1440"/>
    </w:pPr>
  </w:style>
  <w:style w:type="character" w:customStyle="1" w:styleId="Subscript">
    <w:name w:val="Subscript"/>
    <w:basedOn w:val="DefaultParagraphFont"/>
    <w:rsid w:val="005C4EA8"/>
    <w:rPr>
      <w:sz w:val="16"/>
      <w:vertAlign w:val="subscript"/>
    </w:rPr>
  </w:style>
  <w:style w:type="character" w:customStyle="1" w:styleId="Superscript">
    <w:name w:val="Superscript"/>
    <w:basedOn w:val="DefaultParagraphFont"/>
    <w:rsid w:val="005C4EA8"/>
    <w:rPr>
      <w:sz w:val="16"/>
      <w:vertAlign w:val="superscript"/>
    </w:rPr>
  </w:style>
  <w:style w:type="character" w:customStyle="1" w:styleId="Symbols">
    <w:name w:val="Symbols"/>
    <w:basedOn w:val="DefaultParagraphFont"/>
    <w:rsid w:val="005C4EA8"/>
    <w:rPr>
      <w:rFonts w:ascii="Symbol" w:hAnsi="Symbol"/>
    </w:rPr>
  </w:style>
  <w:style w:type="character" w:customStyle="1" w:styleId="MenuOptions">
    <w:name w:val="Menu Options"/>
    <w:basedOn w:val="DefaultParagraphFont"/>
    <w:rsid w:val="005C4EA8"/>
    <w:rPr>
      <w:rFonts w:ascii="Arial Narrow" w:hAnsi="Arial Narrow"/>
      <w:smallCaps/>
    </w:rPr>
  </w:style>
  <w:style w:type="character" w:customStyle="1" w:styleId="Buttons">
    <w:name w:val="Buttons"/>
    <w:basedOn w:val="DefaultParagraphFont"/>
    <w:rsid w:val="005C4EA8"/>
    <w:rPr>
      <w:b/>
    </w:rPr>
  </w:style>
  <w:style w:type="character" w:customStyle="1" w:styleId="Underlined">
    <w:name w:val="Underlined"/>
    <w:basedOn w:val="DefaultParagraphFont"/>
    <w:rsid w:val="005C4EA8"/>
    <w:rPr>
      <w:u w:val="single"/>
    </w:rPr>
  </w:style>
  <w:style w:type="paragraph" w:customStyle="1" w:styleId="TableBodyTextRight">
    <w:name w:val="Table Body Text Right"/>
    <w:basedOn w:val="TableBodyText"/>
    <w:rsid w:val="005C4EA8"/>
    <w:pPr>
      <w:widowControl w:val="0"/>
      <w:autoSpaceDE w:val="0"/>
      <w:autoSpaceDN w:val="0"/>
      <w:adjustRightInd w:val="0"/>
      <w:jc w:val="right"/>
    </w:pPr>
    <w:rPr>
      <w:rFonts w:cs="Arial"/>
      <w:szCs w:val="18"/>
    </w:rPr>
  </w:style>
  <w:style w:type="paragraph" w:customStyle="1" w:styleId="CopyrightText">
    <w:name w:val="Copyright Text"/>
    <w:basedOn w:val="BodyText"/>
    <w:rsid w:val="005C4EA8"/>
    <w:rPr>
      <w:sz w:val="18"/>
    </w:rPr>
  </w:style>
  <w:style w:type="paragraph" w:customStyle="1" w:styleId="BodySmallRight">
    <w:name w:val="Body Small Right"/>
    <w:basedOn w:val="BodyTextRight"/>
    <w:rsid w:val="005C4EA8"/>
    <w:rPr>
      <w:sz w:val="18"/>
      <w:szCs w:val="18"/>
    </w:rPr>
  </w:style>
  <w:style w:type="paragraph" w:customStyle="1" w:styleId="MarginEdition">
    <w:name w:val="Margin Edition"/>
    <w:basedOn w:val="MarginNote"/>
    <w:rsid w:val="005C4EA8"/>
    <w:pPr>
      <w:spacing w:before="0" w:after="0"/>
    </w:pPr>
    <w:rPr>
      <w:rFonts w:ascii="Times New Roman" w:hAnsi="Times New Roman"/>
      <w:color w:val="999999"/>
    </w:rPr>
  </w:style>
  <w:style w:type="paragraph" w:customStyle="1" w:styleId="Spacer">
    <w:name w:val="Spacer"/>
    <w:basedOn w:val="Normal"/>
    <w:rsid w:val="005C4EA8"/>
    <w:rPr>
      <w:sz w:val="2"/>
      <w:szCs w:val="2"/>
    </w:rPr>
  </w:style>
  <w:style w:type="character" w:customStyle="1" w:styleId="Small">
    <w:name w:val="Small"/>
    <w:basedOn w:val="DefaultParagraphFont"/>
    <w:rsid w:val="005C4EA8"/>
    <w:rPr>
      <w:sz w:val="16"/>
    </w:rPr>
  </w:style>
  <w:style w:type="paragraph" w:customStyle="1" w:styleId="WideTable">
    <w:name w:val="Wide Table"/>
    <w:basedOn w:val="Normal"/>
    <w:rsid w:val="005C4EA8"/>
    <w:pPr>
      <w:ind w:left="-1418"/>
    </w:pPr>
    <w:rPr>
      <w:sz w:val="2"/>
      <w:szCs w:val="2"/>
    </w:rPr>
  </w:style>
  <w:style w:type="character" w:styleId="PageNumber">
    <w:name w:val="page number"/>
    <w:basedOn w:val="DefaultParagraphFont"/>
    <w:rsid w:val="005C4EA8"/>
  </w:style>
  <w:style w:type="paragraph" w:styleId="Quote">
    <w:name w:val="Quote"/>
    <w:basedOn w:val="Heading1"/>
    <w:link w:val="QuoteChar"/>
    <w:qFormat/>
    <w:rsid w:val="005C4EA8"/>
    <w:rPr>
      <w:b w:val="0"/>
      <w:sz w:val="72"/>
      <w:szCs w:val="72"/>
      <w:lang w:val="en-NZ"/>
    </w:rPr>
  </w:style>
  <w:style w:type="character" w:customStyle="1" w:styleId="QuoteChar">
    <w:name w:val="Quote Char"/>
    <w:basedOn w:val="DefaultParagraphFont"/>
    <w:link w:val="Quote"/>
    <w:rsid w:val="005C4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EA8"/>
    <w:pPr>
      <w:pageBreakBefore/>
    </w:pPr>
  </w:style>
  <w:style w:type="paragraph" w:customStyle="1" w:styleId="Border">
    <w:name w:val="Border"/>
    <w:basedOn w:val="Normal"/>
    <w:qFormat/>
    <w:rsid w:val="005C4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EA8"/>
    <w:rPr>
      <w:b/>
      <w:bCs/>
      <w:i/>
      <w:iCs/>
      <w:color w:val="auto"/>
    </w:rPr>
  </w:style>
  <w:style w:type="paragraph" w:styleId="IntenseQuote">
    <w:name w:val="Intense Quote"/>
    <w:basedOn w:val="Normal"/>
    <w:next w:val="Normal"/>
    <w:link w:val="IntenseQuoteChar"/>
    <w:uiPriority w:val="30"/>
    <w:qFormat/>
    <w:rsid w:val="005C4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EA8"/>
    <w:rPr>
      <w:smallCaps/>
      <w:color w:val="auto"/>
      <w:u w:val="single"/>
    </w:rPr>
  </w:style>
  <w:style w:type="character" w:styleId="IntenseReference">
    <w:name w:val="Intense Reference"/>
    <w:basedOn w:val="DefaultParagraphFont"/>
    <w:uiPriority w:val="32"/>
    <w:qFormat/>
    <w:rsid w:val="005C4EA8"/>
    <w:rPr>
      <w:b/>
      <w:bCs/>
      <w:smallCaps/>
      <w:color w:val="auto"/>
      <w:spacing w:val="5"/>
      <w:u w:val="single"/>
    </w:rPr>
  </w:style>
  <w:style w:type="paragraph" w:customStyle="1" w:styleId="2ColumnHeading">
    <w:name w:val="2Column Heading"/>
    <w:basedOn w:val="BodyText"/>
    <w:qFormat/>
    <w:rsid w:val="005C4EA8"/>
    <w:pPr>
      <w:spacing w:after="60"/>
      <w:ind w:left="-2268"/>
    </w:pPr>
    <w:rPr>
      <w:b/>
    </w:rPr>
  </w:style>
  <w:style w:type="paragraph" w:customStyle="1" w:styleId="Heading1TOC">
    <w:name w:val="Heading1 TOC"/>
    <w:basedOn w:val="Normal"/>
    <w:qFormat/>
    <w:rsid w:val="005C4EA8"/>
    <w:pPr>
      <w:spacing w:before="240" w:after="120"/>
    </w:pPr>
    <w:rPr>
      <w:rFonts w:ascii="Times New Roman" w:hAnsi="Times New Roman"/>
      <w:b/>
      <w:sz w:val="32"/>
    </w:rPr>
  </w:style>
  <w:style w:type="paragraph" w:customStyle="1" w:styleId="Heading2TOC">
    <w:name w:val="Heading2 TOC"/>
    <w:basedOn w:val="Normal"/>
    <w:qFormat/>
    <w:rsid w:val="005C4EA8"/>
    <w:pPr>
      <w:spacing w:before="240" w:after="60"/>
    </w:pPr>
    <w:rPr>
      <w:rFonts w:ascii="Times New Roman" w:hAnsi="Times New Roman"/>
      <w:b/>
      <w:sz w:val="28"/>
    </w:rPr>
  </w:style>
  <w:style w:type="character" w:customStyle="1" w:styleId="Underline">
    <w:name w:val="Underline"/>
    <w:basedOn w:val="DefaultParagraphFont"/>
    <w:qFormat/>
    <w:rsid w:val="005C4EA8"/>
    <w:rPr>
      <w:u w:val="single"/>
    </w:rPr>
  </w:style>
  <w:style w:type="character" w:customStyle="1" w:styleId="BoldandItalics">
    <w:name w:val="Bold and Italics"/>
    <w:qFormat/>
    <w:rsid w:val="005C4EA8"/>
    <w:rPr>
      <w:b/>
      <w:i/>
      <w:u w:val="none"/>
    </w:rPr>
  </w:style>
  <w:style w:type="paragraph" w:styleId="BalloonText">
    <w:name w:val="Balloon Text"/>
    <w:basedOn w:val="Normal"/>
    <w:link w:val="BalloonTextChar"/>
    <w:rsid w:val="005C4EA8"/>
    <w:rPr>
      <w:rFonts w:ascii="Tahoma" w:hAnsi="Tahoma" w:cs="Tahoma"/>
      <w:sz w:val="16"/>
      <w:szCs w:val="16"/>
    </w:rPr>
  </w:style>
  <w:style w:type="character" w:customStyle="1" w:styleId="BalloonTextChar">
    <w:name w:val="Balloon Text Char"/>
    <w:basedOn w:val="DefaultParagraphFont"/>
    <w:link w:val="BalloonText"/>
    <w:rsid w:val="005C4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EA8"/>
    <w:rPr>
      <w:b/>
      <w:color w:val="660033"/>
      <w:spacing w:val="0"/>
    </w:rPr>
  </w:style>
  <w:style w:type="paragraph" w:customStyle="1" w:styleId="Nameditemlist">
    <w:name w:val="Named item list"/>
    <w:basedOn w:val="BodyText"/>
    <w:qFormat/>
    <w:rsid w:val="005C4EA8"/>
    <w:pPr>
      <w:tabs>
        <w:tab w:val="left" w:pos="2835"/>
      </w:tabs>
      <w:ind w:left="2835" w:hanging="2835"/>
    </w:pPr>
  </w:style>
  <w:style w:type="paragraph" w:customStyle="1" w:styleId="BodyTextnopadding">
    <w:name w:val="Body Text no padding"/>
    <w:basedOn w:val="BodyText"/>
    <w:qFormat/>
    <w:rsid w:val="005C4EA8"/>
    <w:pPr>
      <w:spacing w:before="0" w:after="0"/>
    </w:pPr>
  </w:style>
  <w:style w:type="paragraph" w:customStyle="1" w:styleId="BodyTextBold">
    <w:name w:val="Body Text Bold"/>
    <w:basedOn w:val="BodyText"/>
    <w:qFormat/>
    <w:rsid w:val="005C4EA8"/>
    <w:rPr>
      <w:b/>
    </w:rPr>
  </w:style>
  <w:style w:type="character" w:styleId="Hyperlink">
    <w:name w:val="Hyperlink"/>
    <w:basedOn w:val="DefaultParagraphFont"/>
    <w:uiPriority w:val="99"/>
    <w:unhideWhenUsed/>
    <w:rsid w:val="00953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8991</Characters>
  <Application>Microsoft Office Word</Application>
  <DocSecurity>0</DocSecurity>
  <Lines>359</Lines>
  <Paragraphs>217</Paragraphs>
  <ScaleCrop>false</ScaleCrop>
  <Company>Author-it Software Corporation Ltd.</Company>
  <LinksUpToDate>false</LinksUpToDate>
  <CharactersWithSpaces>10214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MSTCL2019 Sew components, complex tasks</dc:title>
  <dc:subject>Approved</dc:subject>
  <dc:creator>Skills Insight</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