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D04" w:rsidP="000A7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MSTCL2019 Sew components, complex tasks</w:t>
      </w:r>
      <w:r>
        <w:fldChar w:fldCharType="end"/>
      </w:r>
    </w:p>
    <w:p w:rsidR="000A7D04" w:rsidP="000A7D04">
      <w:pPr>
        <w:pStyle w:val="Version"/>
        <w:sectPr w:rsidSect="00D03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06F" w:rsidP="00D0306F">
      <w:pPr>
        <w:pStyle w:val="SuperHeading"/>
      </w:pPr>
      <w:r w:rsidRPr="00D0306F">
        <w:t>Assessment Requirements for MSTCL2019 Sew components, complex tasks</w:t>
      </w:r>
    </w:p>
    <w:p w:rsidR="00000000" w:rsidRPr="00D0306F" w:rsidP="00D0306F">
      <w:pPr>
        <w:pStyle w:val="Heading1"/>
      </w:pPr>
      <w:bookmarkStart w:id="1" w:name="O_932366"/>
      <w:bookmarkEnd w:id="1"/>
      <w:r w:rsidRPr="00D0306F">
        <w:t>Modification History</w:t>
      </w:r>
    </w:p>
    <w:p w:rsidR="00000000" w:rsidRPr="00D0306F" w:rsidP="000A7D04">
      <w:pPr>
        <w:pStyle w:val="BodyText"/>
      </w:pPr>
      <w:r w:rsidRPr="00D0306F">
        <w:t>Release 1. New Unit</w:t>
      </w:r>
    </w:p>
    <w:p w:rsidR="00000000" w:rsidRPr="00D0306F" w:rsidP="00D0306F">
      <w:pPr>
        <w:pStyle w:val="Heading1"/>
      </w:pPr>
      <w:bookmarkStart w:id="2" w:name="O_932369"/>
      <w:bookmarkEnd w:id="2"/>
      <w:r w:rsidRPr="00D0306F">
        <w:t>Performance Evidence</w:t>
      </w:r>
    </w:p>
    <w:p w:rsidR="00000000" w:rsidRPr="00D0306F" w:rsidP="000A7D04">
      <w:pPr>
        <w:pStyle w:val="BodyText"/>
      </w:pPr>
      <w:r w:rsidRPr="00D0306F">
        <w:t>Evidence required to demonstrate competence in this unit must be relevant to and satisfy the requirements of the elements and performance criteria, and include:</w:t>
      </w:r>
    </w:p>
    <w:p w:rsidR="00000000" w:rsidRPr="00D0306F" w:rsidP="00D0306F">
      <w:pPr>
        <w:pStyle w:val="ListBullet"/>
      </w:pPr>
      <w:r w:rsidRPr="00D0306F">
        <w:t>reading and following work instructions, standard operating procedures (SOPs), safe work pract</w:t>
      </w:r>
      <w:r w:rsidRPr="00D0306F">
        <w:t xml:space="preserve">ices and other reference material </w:t>
      </w:r>
    </w:p>
    <w:p w:rsidR="00000000" w:rsidRPr="00D0306F" w:rsidP="00D0306F">
      <w:pPr>
        <w:pStyle w:val="ListBullet"/>
      </w:pPr>
      <w:r w:rsidRPr="00D0306F">
        <w:t>applying relevant standards</w:t>
      </w:r>
    </w:p>
    <w:p w:rsidR="00000000" w:rsidRPr="00D0306F" w:rsidP="00D0306F">
      <w:pPr>
        <w:pStyle w:val="ListBullet"/>
      </w:pPr>
      <w:r w:rsidRPr="00D0306F">
        <w:t>preparing workstation and work before commencing sewing operations</w:t>
      </w:r>
    </w:p>
    <w:p w:rsidR="00000000" w:rsidRPr="00D0306F" w:rsidP="00D0306F">
      <w:pPr>
        <w:pStyle w:val="ListBullet"/>
      </w:pPr>
      <w:r w:rsidRPr="00D0306F">
        <w:t xml:space="preserve">demonstrating techniques to complete complex sewing operations on at least five (5) occasions which involve </w:t>
      </w:r>
    </w:p>
    <w:p w:rsidR="00000000" w:rsidRPr="00D0306F" w:rsidP="00D0306F">
      <w:pPr>
        <w:pStyle w:val="ListBullet2"/>
      </w:pPr>
      <w:r w:rsidRPr="00D0306F">
        <w:t>performing a seq</w:t>
      </w:r>
      <w:r w:rsidRPr="00D0306F">
        <w:t>uence of different operations on a single sewing machine or on multiple machines to complete the majority of a complex task</w:t>
      </w:r>
    </w:p>
    <w:p w:rsidR="00000000" w:rsidRPr="00D0306F" w:rsidP="00D0306F">
      <w:pPr>
        <w:pStyle w:val="ListBullet2"/>
      </w:pPr>
      <w:r w:rsidRPr="00D0306F">
        <w:t>exercising fabric manipulation skills to handle and align sections and ensure correct shaping of the end result, because of fabric v</w:t>
      </w:r>
      <w:r w:rsidRPr="00D0306F">
        <w:t>ariations or complexity of combining parts</w:t>
      </w:r>
    </w:p>
    <w:p w:rsidR="00000000" w:rsidRPr="00D0306F" w:rsidP="00D0306F">
      <w:pPr>
        <w:pStyle w:val="ListBullet"/>
      </w:pPr>
      <w:r w:rsidRPr="00D0306F">
        <w:t>inspecting sewn components, identifying any faults, taking appropriate action and checking finished pieces against quality standards</w:t>
      </w:r>
    </w:p>
    <w:p w:rsidR="00000000" w:rsidRPr="00D0306F" w:rsidP="00D0306F">
      <w:pPr>
        <w:pStyle w:val="ListBullet"/>
      </w:pPr>
      <w:r w:rsidRPr="00D0306F">
        <w:t>recording results of inspections to identify faulty components and preventative</w:t>
      </w:r>
      <w:r w:rsidRPr="00D0306F">
        <w:t xml:space="preserve"> action</w:t>
      </w:r>
    </w:p>
    <w:p w:rsidR="00000000" w:rsidRPr="00D0306F" w:rsidP="00D0306F">
      <w:pPr>
        <w:pStyle w:val="ListBullet"/>
      </w:pPr>
      <w:r w:rsidRPr="00D0306F">
        <w:t>completing production records or packing slips and directing completed work to next operation or packing section, according to workplace procedures.</w:t>
      </w:r>
    </w:p>
    <w:p w:rsidR="00000000" w:rsidRPr="00D0306F" w:rsidP="00D0306F">
      <w:pPr>
        <w:pStyle w:val="AllowPageBreak"/>
      </w:pPr>
    </w:p>
    <w:p w:rsidR="00000000" w:rsidRPr="00D0306F" w:rsidP="00D0306F">
      <w:pPr>
        <w:pStyle w:val="Heading1"/>
      </w:pPr>
      <w:bookmarkStart w:id="3" w:name="O_932368"/>
      <w:bookmarkEnd w:id="3"/>
      <w:r w:rsidRPr="00D0306F">
        <w:t>Knowledge Evidence</w:t>
      </w:r>
    </w:p>
    <w:p w:rsidR="00000000" w:rsidRPr="00D0306F" w:rsidP="000A7D04">
      <w:pPr>
        <w:pStyle w:val="BodyText"/>
      </w:pPr>
      <w:r w:rsidRPr="00D0306F">
        <w:t>Evidence must be provided that demonstrates knowledge of:</w:t>
      </w:r>
    </w:p>
    <w:p w:rsidR="00000000" w:rsidRPr="00D0306F" w:rsidP="00D0306F">
      <w:pPr>
        <w:pStyle w:val="ListBullet"/>
      </w:pPr>
      <w:r w:rsidRPr="00D0306F">
        <w:t>safe work practices and procedures and use of personal protective equipment (PPE)</w:t>
      </w:r>
    </w:p>
    <w:p w:rsidR="00000000" w:rsidRPr="00D0306F" w:rsidP="00D0306F">
      <w:pPr>
        <w:pStyle w:val="ListBullet"/>
      </w:pPr>
      <w:r w:rsidRPr="00D0306F">
        <w:t>relevant Australian standards</w:t>
      </w:r>
    </w:p>
    <w:p w:rsidR="00000000" w:rsidRPr="00D0306F" w:rsidP="00D0306F">
      <w:pPr>
        <w:pStyle w:val="ListBullet"/>
      </w:pPr>
      <w:r w:rsidRPr="00D0306F">
        <w:t>characteristics of woven and knitted fabrics such as denim, single knits, tricot, gabardine</w:t>
      </w:r>
    </w:p>
    <w:p w:rsidR="00000000" w:rsidRPr="00D0306F" w:rsidP="00D0306F">
      <w:pPr>
        <w:pStyle w:val="ListBullet"/>
      </w:pPr>
      <w:r w:rsidRPr="00D0306F">
        <w:t>techniques to use a single sewing machine to align a</w:t>
      </w:r>
      <w:r w:rsidRPr="00D0306F">
        <w:t>nd sew work pieces</w:t>
      </w:r>
    </w:p>
    <w:p w:rsidR="00000000" w:rsidRPr="00D0306F" w:rsidP="00D0306F">
      <w:pPr>
        <w:pStyle w:val="ListBullet"/>
      </w:pPr>
      <w:r w:rsidRPr="00D0306F">
        <w:t>range of components:</w:t>
      </w:r>
    </w:p>
    <w:p w:rsidR="00000000" w:rsidRPr="00D0306F" w:rsidP="00D0306F">
      <w:pPr>
        <w:pStyle w:val="ListBullet2"/>
      </w:pPr>
      <w:r w:rsidRPr="00D0306F">
        <w:t>sleeves</w:t>
      </w:r>
    </w:p>
    <w:p w:rsidR="00000000" w:rsidRPr="00D0306F" w:rsidP="00D0306F">
      <w:pPr>
        <w:pStyle w:val="ListBullet2"/>
      </w:pPr>
      <w:r w:rsidRPr="00D0306F">
        <w:t>waistbands (straight or shaped)</w:t>
      </w:r>
    </w:p>
    <w:p w:rsidR="00000000" w:rsidRPr="00D0306F" w:rsidP="00D0306F">
      <w:pPr>
        <w:pStyle w:val="ListBullet2"/>
      </w:pPr>
      <w:r w:rsidRPr="00D0306F">
        <w:t>collars</w:t>
      </w:r>
    </w:p>
    <w:p w:rsidR="00000000" w:rsidRPr="00D0306F" w:rsidP="00D0306F">
      <w:pPr>
        <w:pStyle w:val="ListBullet2"/>
      </w:pPr>
      <w:r w:rsidRPr="00D0306F">
        <w:t>cuffs</w:t>
      </w:r>
    </w:p>
    <w:p w:rsidR="00000000" w:rsidRPr="00D0306F" w:rsidP="00D0306F">
      <w:pPr>
        <w:pStyle w:val="ListBullet2"/>
      </w:pPr>
      <w:r w:rsidRPr="00D0306F">
        <w:t>plackets</w:t>
      </w:r>
    </w:p>
    <w:p w:rsidR="00000000" w:rsidRPr="00D0306F" w:rsidP="00D0306F">
      <w:pPr>
        <w:pStyle w:val="ListBullet2"/>
      </w:pPr>
      <w:r w:rsidRPr="00D0306F">
        <w:t>facings (neck and armhole)</w:t>
      </w:r>
    </w:p>
    <w:p w:rsidR="00000000" w:rsidRPr="00D0306F" w:rsidP="00D0306F">
      <w:pPr>
        <w:pStyle w:val="ListBullet2"/>
      </w:pPr>
      <w:r w:rsidRPr="00D0306F">
        <w:t>binds</w:t>
      </w:r>
    </w:p>
    <w:p w:rsidR="00000000" w:rsidRPr="00D0306F" w:rsidP="00D0306F">
      <w:pPr>
        <w:pStyle w:val="ListBullet2"/>
      </w:pPr>
      <w:r w:rsidRPr="00D0306F">
        <w:t>zips (dress, skirt, trouser and invisible)</w:t>
      </w:r>
    </w:p>
    <w:p w:rsidR="00000000" w:rsidRPr="00D0306F" w:rsidP="00D0306F">
      <w:pPr>
        <w:pStyle w:val="ListBullet2"/>
      </w:pPr>
      <w:r w:rsidRPr="00D0306F">
        <w:t>buttons and buttonholes</w:t>
      </w:r>
    </w:p>
    <w:p w:rsidR="00000000" w:rsidRPr="00D0306F" w:rsidP="00D0306F">
      <w:pPr>
        <w:pStyle w:val="ListBullet2"/>
      </w:pPr>
      <w:r w:rsidRPr="00D0306F">
        <w:t>pockets (cut away, patch and in seam)</w:t>
      </w:r>
    </w:p>
    <w:p w:rsidR="00000000" w:rsidRPr="00D0306F" w:rsidP="00D0306F">
      <w:pPr>
        <w:pStyle w:val="ListBullet"/>
      </w:pPr>
      <w:r w:rsidRPr="00D0306F">
        <w:t>machine operation and maintenance, such as:</w:t>
      </w:r>
    </w:p>
    <w:p w:rsidR="00000000" w:rsidRPr="00D0306F" w:rsidP="00D0306F">
      <w:pPr>
        <w:pStyle w:val="ListBullet2"/>
      </w:pPr>
      <w:r w:rsidRPr="00D0306F">
        <w:t>plain lockstitch sewing machine</w:t>
      </w:r>
    </w:p>
    <w:p w:rsidR="00000000" w:rsidRPr="00D0306F" w:rsidP="00D0306F">
      <w:pPr>
        <w:pStyle w:val="ListBullet2"/>
      </w:pPr>
      <w:r w:rsidRPr="00D0306F">
        <w:t>three, four or five thread overlocker</w:t>
      </w:r>
    </w:p>
    <w:p w:rsidR="00000000" w:rsidRPr="00D0306F" w:rsidP="00D0306F">
      <w:pPr>
        <w:pStyle w:val="ListBullet2"/>
      </w:pPr>
      <w:r w:rsidRPr="00D0306F">
        <w:t>zigzag sewing machine</w:t>
      </w:r>
    </w:p>
    <w:p w:rsidR="00000000" w:rsidRPr="00D0306F" w:rsidP="00D0306F">
      <w:pPr>
        <w:pStyle w:val="ListBullet2"/>
      </w:pPr>
      <w:r w:rsidRPr="00D0306F">
        <w:t>blind hemming machines</w:t>
      </w:r>
    </w:p>
    <w:p w:rsidR="00000000" w:rsidRPr="00D0306F" w:rsidP="00D0306F">
      <w:pPr>
        <w:pStyle w:val="ListBullet2"/>
      </w:pPr>
      <w:r w:rsidRPr="00D0306F">
        <w:t>buttonholers</w:t>
      </w:r>
    </w:p>
    <w:p w:rsidR="00000000" w:rsidRPr="00D0306F" w:rsidP="00D0306F">
      <w:pPr>
        <w:pStyle w:val="ListBullet2"/>
      </w:pPr>
      <w:r w:rsidRPr="00D0306F">
        <w:t>pocket and collaring machines</w:t>
      </w:r>
    </w:p>
    <w:p w:rsidR="00000000" w:rsidRPr="00D0306F" w:rsidP="00D0306F">
      <w:pPr>
        <w:pStyle w:val="ListBullet2"/>
      </w:pPr>
      <w:r w:rsidRPr="00D0306F">
        <w:t>elasticators and binders</w:t>
      </w:r>
    </w:p>
    <w:p w:rsidR="00000000" w:rsidRPr="00D0306F" w:rsidP="00D0306F">
      <w:pPr>
        <w:pStyle w:val="ListBullet"/>
      </w:pPr>
      <w:r w:rsidRPr="00D0306F">
        <w:t>handling frequent variation</w:t>
      </w:r>
      <w:r w:rsidRPr="00D0306F">
        <w:t xml:space="preserve">s in fabrics </w:t>
      </w:r>
    </w:p>
    <w:p w:rsidR="00000000" w:rsidRPr="00D0306F" w:rsidP="00D0306F">
      <w:pPr>
        <w:pStyle w:val="ListBullet"/>
      </w:pPr>
      <w:r w:rsidRPr="00D0306F">
        <w:t>quality standards and practices</w:t>
      </w:r>
    </w:p>
    <w:p w:rsidR="00000000" w:rsidRPr="00D0306F" w:rsidP="00D0306F">
      <w:pPr>
        <w:pStyle w:val="ListBullet"/>
      </w:pPr>
      <w:r w:rsidRPr="00D0306F">
        <w:t>sequence of operations</w:t>
      </w:r>
    </w:p>
    <w:p w:rsidR="00000000" w:rsidRPr="00D0306F" w:rsidP="00D0306F">
      <w:pPr>
        <w:pStyle w:val="ListBullet"/>
      </w:pPr>
      <w:r w:rsidRPr="00D0306F">
        <w:t>workplace procedures</w:t>
      </w:r>
    </w:p>
    <w:p w:rsidR="00000000" w:rsidRPr="00D0306F" w:rsidP="00D0306F">
      <w:pPr>
        <w:pStyle w:val="ListBullet"/>
      </w:pPr>
      <w:r w:rsidRPr="00D0306F">
        <w:t>recording and reporting practices.</w:t>
      </w:r>
    </w:p>
    <w:p w:rsidR="00000000" w:rsidRPr="00D0306F" w:rsidP="00D0306F">
      <w:pPr>
        <w:pStyle w:val="AllowPageBreak"/>
      </w:pPr>
    </w:p>
    <w:p w:rsidR="00000000" w:rsidRPr="00D0306F" w:rsidP="00D0306F">
      <w:pPr>
        <w:pStyle w:val="Heading1"/>
      </w:pPr>
      <w:bookmarkStart w:id="4" w:name="O_932367"/>
      <w:bookmarkEnd w:id="4"/>
      <w:r w:rsidRPr="00D0306F">
        <w:t>Assessment Conditions</w:t>
      </w:r>
    </w:p>
    <w:p w:rsidR="00000000" w:rsidRPr="00D0306F" w:rsidP="00D0306F">
      <w:pPr>
        <w:pStyle w:val="ListBullet"/>
      </w:pPr>
      <w:r w:rsidRPr="00D0306F">
        <w:t>Assessors must:</w:t>
      </w:r>
    </w:p>
    <w:p w:rsidR="00000000" w:rsidRPr="00D0306F" w:rsidP="00D0306F">
      <w:pPr>
        <w:pStyle w:val="ListBullet2"/>
      </w:pPr>
      <w:r w:rsidRPr="00D0306F">
        <w:t>satisfy the assessor competency requirements that are in place at the time of the assessment, as set by the VET regulator</w:t>
      </w:r>
    </w:p>
    <w:p w:rsidR="00000000" w:rsidRPr="00D0306F" w:rsidP="00D0306F">
      <w:pPr>
        <w:pStyle w:val="ListBullet2"/>
      </w:pPr>
      <w:r w:rsidRPr="00D0306F">
        <w:t>have vocational competency in sewing components, complex tasks, at least to the level being assessed, with relevant industry knowledge</w:t>
      </w:r>
      <w:r w:rsidRPr="00D0306F">
        <w:t xml:space="preserve"> and experience.</w:t>
      </w:r>
    </w:p>
    <w:p w:rsidR="00000000" w:rsidRPr="00D0306F" w:rsidP="00D0306F">
      <w:pPr>
        <w:pStyle w:val="ListBullet"/>
      </w:pPr>
      <w:r w:rsidRPr="00D0306F">
        <w:t>Assessment should occur in operational workplace situations. Where this is not possible, or where personal safety or environmental damage are limiting factors, assessment must occur in a sufficiently rigorous simulated environment reflect</w:t>
      </w:r>
      <w:r w:rsidRPr="00D0306F">
        <w:t xml:space="preserve">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D0306F" w:rsidP="00D0306F">
      <w:pPr>
        <w:pStyle w:val="ListBullet"/>
      </w:pPr>
      <w:r w:rsidRPr="00D0306F">
        <w:t>Assessment processes and techn</w:t>
      </w:r>
      <w:r w:rsidRPr="00D0306F">
        <w:t>iques must be appropriate to the language, literacy and numeracy requirements of the work being performed and the needs of the candidate.</w:t>
      </w:r>
    </w:p>
    <w:p w:rsidR="00000000" w:rsidRPr="00D0306F" w:rsidP="00D0306F">
      <w:pPr>
        <w:pStyle w:val="ListBullet"/>
      </w:pPr>
      <w:r w:rsidRPr="00D0306F">
        <w:t>Conditions for assessment must include access to all tools, equipment, materials and documentation required, including</w:t>
      </w:r>
      <w:r w:rsidRPr="00D0306F">
        <w:t xml:space="preserve"> relevant workplace procedures, product and manufacturing specifications associated with this unit.</w:t>
      </w:r>
    </w:p>
    <w:p w:rsidR="00000000" w:rsidRPr="00D0306F" w:rsidP="00D0306F">
      <w:pPr>
        <w:pStyle w:val="AllowPageBreak"/>
      </w:pPr>
    </w:p>
    <w:p w:rsidR="00000000" w:rsidRPr="00D0306F" w:rsidP="00D0306F">
      <w:pPr>
        <w:pStyle w:val="Heading1"/>
      </w:pPr>
      <w:bookmarkStart w:id="5" w:name="O_932365"/>
      <w:bookmarkEnd w:id="5"/>
      <w:r w:rsidRPr="00D0306F">
        <w:t>Links</w:t>
      </w:r>
    </w:p>
    <w:p w:rsidR="00000000" w:rsidRPr="00D0306F" w:rsidP="000A7D04">
      <w:pPr>
        <w:pStyle w:val="BodyText"/>
      </w:pPr>
      <w:r w:rsidRPr="00D03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65D4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0306F" w:rsidP="00D0306F"/>
    <w:sectPr w:rsidSect="00D030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F" w:rsidRPr="000A7D04" w:rsidP="000A7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04" w:rsidP="00D03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7D04" w:rsidP="00D03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7D04" w:rsidP="00D03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06F" w:rsidRPr="000A7D04" w:rsidP="000A7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04" w:rsidRPr="002D2AF8" w:rsidP="00D03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MSTCL2019 Sew components, complex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A7D04" w:rsidP="00D03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D47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14E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708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06F"/>
  </w:style>
  <w:style w:type="character" w:customStyle="1" w:styleId="Heading1Char">
    <w:name w:val="Heading 1 Char"/>
    <w:basedOn w:val="DefaultParagraphFont"/>
    <w:link w:val="Heading1"/>
    <w:rsid w:val="00D03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0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0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06F"/>
    <w:rPr>
      <w:b/>
      <w:spacing w:val="0"/>
    </w:rPr>
  </w:style>
  <w:style w:type="paragraph" w:customStyle="1" w:styleId="SuperTitle">
    <w:name w:val="SuperTitle"/>
    <w:basedOn w:val="Title"/>
    <w:rsid w:val="00D03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06F"/>
    <w:rPr>
      <w:i/>
    </w:rPr>
  </w:style>
  <w:style w:type="paragraph" w:styleId="Caption">
    <w:name w:val="caption"/>
    <w:basedOn w:val="BodyText"/>
    <w:next w:val="Normal"/>
    <w:qFormat/>
    <w:rsid w:val="00D03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06F"/>
  </w:style>
  <w:style w:type="paragraph" w:styleId="TableofFigures">
    <w:name w:val="table of figures"/>
    <w:basedOn w:val="Normal"/>
    <w:next w:val="Normal"/>
    <w:semiHidden/>
    <w:rsid w:val="00D03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0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06F"/>
    <w:rPr>
      <w:rFonts w:ascii="Wingdings" w:hAnsi="Wingdings"/>
    </w:rPr>
  </w:style>
  <w:style w:type="paragraph" w:customStyle="1" w:styleId="TableHeading">
    <w:name w:val="Table Heading"/>
    <w:basedOn w:val="HeadingBase"/>
    <w:rsid w:val="00D03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06F"/>
    <w:rPr>
      <w:color w:val="0033CC"/>
      <w:u w:val="none"/>
    </w:rPr>
  </w:style>
  <w:style w:type="paragraph" w:customStyle="1" w:styleId="BodyTextRight">
    <w:name w:val="Body Text Right"/>
    <w:basedOn w:val="BodyText"/>
    <w:rsid w:val="00D03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0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06F"/>
    <w:rPr>
      <w:sz w:val="32"/>
    </w:rPr>
  </w:style>
  <w:style w:type="paragraph" w:customStyle="1" w:styleId="HeadingProcedure">
    <w:name w:val="Heading Procedure"/>
    <w:basedOn w:val="HeadingBase"/>
    <w:next w:val="Normal"/>
    <w:rsid w:val="00D03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06F"/>
    <w:pPr>
      <w:spacing w:before="60" w:after="60"/>
    </w:pPr>
  </w:style>
  <w:style w:type="paragraph" w:styleId="ListContinue">
    <w:name w:val="List Continue"/>
    <w:basedOn w:val="List"/>
    <w:rsid w:val="00D0306F"/>
    <w:pPr>
      <w:ind w:firstLine="0"/>
    </w:pPr>
  </w:style>
  <w:style w:type="paragraph" w:customStyle="1" w:styleId="ListNote">
    <w:name w:val="List Note"/>
    <w:basedOn w:val="List"/>
    <w:rsid w:val="00D03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06F"/>
    <w:rPr>
      <w:rFonts w:ascii="Courier New" w:hAnsi="Courier New"/>
    </w:rPr>
  </w:style>
  <w:style w:type="paragraph" w:customStyle="1" w:styleId="NoteBullet">
    <w:name w:val="Note Bullet"/>
    <w:basedOn w:val="Note"/>
    <w:rsid w:val="00D03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06F"/>
    <w:rPr>
      <w:b/>
      <w:smallCaps/>
    </w:rPr>
  </w:style>
  <w:style w:type="paragraph" w:customStyle="1" w:styleId="TableListNumber">
    <w:name w:val="Table List Number"/>
    <w:basedOn w:val="ListNumber"/>
    <w:rsid w:val="00D03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06F"/>
    <w:pPr>
      <w:numPr>
        <w:numId w:val="9"/>
      </w:numPr>
    </w:pPr>
  </w:style>
  <w:style w:type="paragraph" w:customStyle="1" w:styleId="ListAlpha2">
    <w:name w:val="List Alpha 2"/>
    <w:basedOn w:val="List2"/>
    <w:rsid w:val="00D0306F"/>
    <w:pPr>
      <w:numPr>
        <w:numId w:val="8"/>
      </w:numPr>
    </w:pPr>
  </w:style>
  <w:style w:type="paragraph" w:styleId="List2">
    <w:name w:val="List 2"/>
    <w:basedOn w:val="BodyText"/>
    <w:rsid w:val="00D03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0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06F"/>
    <w:pPr>
      <w:numPr>
        <w:numId w:val="4"/>
      </w:numPr>
    </w:pPr>
  </w:style>
  <w:style w:type="paragraph" w:styleId="ListContinue2">
    <w:name w:val="List Continue 2"/>
    <w:basedOn w:val="List2"/>
    <w:rsid w:val="00D0306F"/>
    <w:pPr>
      <w:ind w:firstLine="0"/>
    </w:pPr>
  </w:style>
  <w:style w:type="paragraph" w:styleId="ListContinue3">
    <w:name w:val="List Continue 3"/>
    <w:basedOn w:val="List3"/>
    <w:rsid w:val="00D0306F"/>
    <w:pPr>
      <w:ind w:left="1021" w:firstLine="0"/>
    </w:pPr>
  </w:style>
  <w:style w:type="paragraph" w:styleId="ListContinue4">
    <w:name w:val="List Continue 4"/>
    <w:basedOn w:val="List4"/>
    <w:rsid w:val="00D0306F"/>
    <w:pPr>
      <w:ind w:firstLine="0"/>
    </w:pPr>
  </w:style>
  <w:style w:type="paragraph" w:styleId="ListContinue5">
    <w:name w:val="List Continue 5"/>
    <w:basedOn w:val="List5"/>
    <w:rsid w:val="00D0306F"/>
    <w:pPr>
      <w:ind w:firstLine="0"/>
    </w:pPr>
  </w:style>
  <w:style w:type="paragraph" w:styleId="ListNumber3">
    <w:name w:val="List Number 3"/>
    <w:basedOn w:val="List3"/>
    <w:rsid w:val="00D0306F"/>
    <w:pPr>
      <w:numPr>
        <w:numId w:val="5"/>
      </w:numPr>
    </w:pPr>
  </w:style>
  <w:style w:type="paragraph" w:styleId="ListNumber4">
    <w:name w:val="List Number 4"/>
    <w:basedOn w:val="List4"/>
    <w:rsid w:val="00D0306F"/>
    <w:pPr>
      <w:numPr>
        <w:numId w:val="6"/>
      </w:numPr>
    </w:pPr>
  </w:style>
  <w:style w:type="paragraph" w:styleId="ListNumber5">
    <w:name w:val="List Number 5"/>
    <w:basedOn w:val="List5"/>
    <w:rsid w:val="00D0306F"/>
    <w:pPr>
      <w:numPr>
        <w:numId w:val="7"/>
      </w:numPr>
    </w:pPr>
  </w:style>
  <w:style w:type="paragraph" w:styleId="BlockText">
    <w:name w:val="Block Text"/>
    <w:basedOn w:val="Normal"/>
    <w:rsid w:val="00D03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06F"/>
    <w:rPr>
      <w:sz w:val="16"/>
      <w:vertAlign w:val="superscript"/>
    </w:rPr>
  </w:style>
  <w:style w:type="character" w:customStyle="1" w:styleId="Symbols">
    <w:name w:val="Symbols"/>
    <w:basedOn w:val="DefaultParagraphFont"/>
    <w:rsid w:val="00D0306F"/>
    <w:rPr>
      <w:rFonts w:ascii="Symbol" w:hAnsi="Symbol"/>
    </w:rPr>
  </w:style>
  <w:style w:type="character" w:customStyle="1" w:styleId="MenuOptions">
    <w:name w:val="Menu Options"/>
    <w:basedOn w:val="DefaultParagraphFont"/>
    <w:rsid w:val="00D03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06F"/>
    <w:rPr>
      <w:b/>
    </w:rPr>
  </w:style>
  <w:style w:type="character" w:customStyle="1" w:styleId="Underlined">
    <w:name w:val="Underlined"/>
    <w:basedOn w:val="DefaultParagraphFont"/>
    <w:rsid w:val="00D0306F"/>
    <w:rPr>
      <w:u w:val="single"/>
    </w:rPr>
  </w:style>
  <w:style w:type="paragraph" w:customStyle="1" w:styleId="TableBodyTextRight">
    <w:name w:val="Table Body Text Right"/>
    <w:basedOn w:val="TableBodyText"/>
    <w:rsid w:val="00D03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06F"/>
    <w:rPr>
      <w:sz w:val="18"/>
    </w:rPr>
  </w:style>
  <w:style w:type="paragraph" w:customStyle="1" w:styleId="BodySmallRight">
    <w:name w:val="Body Small Right"/>
    <w:basedOn w:val="BodyTextRight"/>
    <w:rsid w:val="00D0306F"/>
    <w:rPr>
      <w:sz w:val="18"/>
      <w:szCs w:val="18"/>
    </w:rPr>
  </w:style>
  <w:style w:type="paragraph" w:customStyle="1" w:styleId="MarginEdition">
    <w:name w:val="Margin Edition"/>
    <w:basedOn w:val="MarginNote"/>
    <w:rsid w:val="00D03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06F"/>
    <w:rPr>
      <w:sz w:val="2"/>
      <w:szCs w:val="2"/>
    </w:rPr>
  </w:style>
  <w:style w:type="character" w:customStyle="1" w:styleId="Small">
    <w:name w:val="Small"/>
    <w:basedOn w:val="DefaultParagraphFont"/>
    <w:rsid w:val="00D0306F"/>
    <w:rPr>
      <w:sz w:val="16"/>
    </w:rPr>
  </w:style>
  <w:style w:type="paragraph" w:customStyle="1" w:styleId="WideTable">
    <w:name w:val="Wide Table"/>
    <w:basedOn w:val="Normal"/>
    <w:rsid w:val="00D03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06F"/>
  </w:style>
  <w:style w:type="paragraph" w:styleId="Quote">
    <w:name w:val="Quote"/>
    <w:basedOn w:val="Heading1"/>
    <w:link w:val="QuoteChar"/>
    <w:qFormat/>
    <w:rsid w:val="00D03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06F"/>
    <w:pPr>
      <w:pageBreakBefore/>
    </w:pPr>
  </w:style>
  <w:style w:type="paragraph" w:customStyle="1" w:styleId="Border">
    <w:name w:val="Border"/>
    <w:basedOn w:val="Normal"/>
    <w:qFormat/>
    <w:rsid w:val="00D03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06F"/>
    <w:rPr>
      <w:u w:val="single"/>
    </w:rPr>
  </w:style>
  <w:style w:type="character" w:customStyle="1" w:styleId="BoldandItalics">
    <w:name w:val="Bold and Italics"/>
    <w:qFormat/>
    <w:rsid w:val="00D0306F"/>
    <w:rPr>
      <w:b/>
      <w:i/>
      <w:u w:val="none"/>
    </w:rPr>
  </w:style>
  <w:style w:type="paragraph" w:styleId="BalloonText">
    <w:name w:val="Balloon Text"/>
    <w:basedOn w:val="Normal"/>
    <w:link w:val="BalloonTextChar"/>
    <w:rsid w:val="00D03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06F"/>
    <w:pPr>
      <w:spacing w:before="0" w:after="0"/>
    </w:pPr>
  </w:style>
  <w:style w:type="paragraph" w:customStyle="1" w:styleId="BodyTextBold">
    <w:name w:val="Body Text Bold"/>
    <w:basedOn w:val="BodyText"/>
    <w:qFormat/>
    <w:rsid w:val="00D0306F"/>
    <w:rPr>
      <w:b/>
    </w:rPr>
  </w:style>
  <w:style w:type="character" w:styleId="Hyperlink">
    <w:name w:val="Hyperlink"/>
    <w:basedOn w:val="DefaultParagraphFont"/>
    <w:uiPriority w:val="99"/>
    <w:unhideWhenUsed/>
    <w:rsid w:val="000A7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3323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MSTCL2019 Sew components, complex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2021-07-21T08:14:00Z</dcterms:created>
  <dcterms:modified xsi:type="dcterms:W3CDTF">2021-07-21T08:14:00Z</dcterms:modified>
</cp:coreProperties>
</file>