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91F" w:rsidP="00D47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MSTCL2018 Perform bundling, ticketing and labelling in TCF operations</w:t>
      </w:r>
      <w:r>
        <w:fldChar w:fldCharType="end"/>
      </w:r>
    </w:p>
    <w:p w:rsidR="00D4791F" w:rsidP="00D4791F">
      <w:pPr>
        <w:pStyle w:val="Version"/>
        <w:sectPr w:rsidSect="00673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CDD" w:rsidP="00673CDD">
      <w:pPr>
        <w:pStyle w:val="SuperHeading"/>
      </w:pPr>
      <w:r w:rsidRPr="00673CDD">
        <w:t>Assessment Requirements for MSTCL2018 Perform bundling, ticketing and labelling in TCF operations</w:t>
      </w:r>
    </w:p>
    <w:p w:rsidR="00000000" w:rsidRPr="00673CDD" w:rsidP="00673CDD">
      <w:pPr>
        <w:pStyle w:val="Heading1"/>
      </w:pPr>
      <w:bookmarkStart w:id="1" w:name="O_932347"/>
      <w:bookmarkEnd w:id="1"/>
      <w:r w:rsidRPr="00673CDD">
        <w:t>Modification History</w:t>
      </w:r>
    </w:p>
    <w:p w:rsidR="00000000" w:rsidRPr="00673CDD" w:rsidP="00D4791F">
      <w:pPr>
        <w:pStyle w:val="BodyText"/>
      </w:pPr>
      <w:r w:rsidRPr="00673CDD">
        <w:t>Release 1. New unit</w:t>
      </w:r>
    </w:p>
    <w:p w:rsidR="00000000" w:rsidRPr="00673CDD" w:rsidP="00673CDD">
      <w:pPr>
        <w:pStyle w:val="Heading1"/>
      </w:pPr>
      <w:bookmarkStart w:id="2" w:name="O_932350"/>
      <w:bookmarkEnd w:id="2"/>
      <w:r w:rsidRPr="00673CDD">
        <w:t>Performance Evidence</w:t>
      </w:r>
    </w:p>
    <w:p w:rsidR="00000000" w:rsidRPr="00673CDD" w:rsidP="00D4791F">
      <w:pPr>
        <w:pStyle w:val="BodyText"/>
      </w:pPr>
      <w:r w:rsidRPr="00673CDD">
        <w:t>Evidence required to demonstrate competence in this unit must be relevant to and satisfy the requirements of the elements and performance criteria and include:</w:t>
      </w:r>
    </w:p>
    <w:p w:rsidR="00000000" w:rsidRPr="00673CDD" w:rsidP="00673CDD">
      <w:pPr>
        <w:pStyle w:val="ListBullet"/>
      </w:pPr>
      <w:r w:rsidRPr="00673CDD">
        <w:t>reading and following work instructions, standard operating procedures (SOPs), safe work practi</w:t>
      </w:r>
      <w:r w:rsidRPr="00673CDD">
        <w:t xml:space="preserve">ces </w:t>
      </w:r>
    </w:p>
    <w:p w:rsidR="00000000" w:rsidRPr="00673CDD" w:rsidP="00673CDD">
      <w:pPr>
        <w:pStyle w:val="ListBullet"/>
      </w:pPr>
      <w:r w:rsidRPr="00673CDD">
        <w:t>applying relevant standards</w:t>
      </w:r>
    </w:p>
    <w:p w:rsidR="00000000" w:rsidRPr="00673CDD" w:rsidP="00673CDD">
      <w:pPr>
        <w:pStyle w:val="ListBullet"/>
      </w:pPr>
      <w:r w:rsidRPr="00673CDD">
        <w:t>interpreting and applying established workplace procedures</w:t>
      </w:r>
    </w:p>
    <w:p w:rsidR="00000000" w:rsidRPr="00673CDD" w:rsidP="00673CDD">
      <w:pPr>
        <w:pStyle w:val="ListBullet"/>
      </w:pPr>
      <w:r w:rsidRPr="00673CDD">
        <w:t>checking and sorting component parts</w:t>
      </w:r>
    </w:p>
    <w:p w:rsidR="00000000" w:rsidRPr="00673CDD" w:rsidP="00673CDD">
      <w:pPr>
        <w:pStyle w:val="ListBullet"/>
      </w:pPr>
      <w:r w:rsidRPr="00673CDD">
        <w:t>bundling work on at least two (2) occasions according to specifications</w:t>
      </w:r>
    </w:p>
    <w:p w:rsidR="00000000" w:rsidRPr="00673CDD" w:rsidP="00673CDD">
      <w:pPr>
        <w:pStyle w:val="ListBullet"/>
      </w:pPr>
      <w:r w:rsidRPr="00673CDD">
        <w:t>using a ticket labelling machine on at least two (2) oc</w:t>
      </w:r>
      <w:r w:rsidRPr="00673CDD">
        <w:t>casions in accordance with workplace procedures</w:t>
      </w:r>
    </w:p>
    <w:p w:rsidR="00000000" w:rsidRPr="00673CDD" w:rsidP="00673CDD">
      <w:pPr>
        <w:pStyle w:val="ListBullet"/>
      </w:pPr>
      <w:r w:rsidRPr="00673CDD">
        <w:t>entering information accurately</w:t>
      </w:r>
    </w:p>
    <w:p w:rsidR="00000000" w:rsidRPr="00673CDD" w:rsidP="00673CDD">
      <w:pPr>
        <w:pStyle w:val="ListBullet"/>
      </w:pPr>
      <w:r w:rsidRPr="00673CDD">
        <w:t>detecting errors in labels and tickets</w:t>
      </w:r>
    </w:p>
    <w:p w:rsidR="00000000" w:rsidRPr="00673CDD" w:rsidP="00673CDD">
      <w:pPr>
        <w:pStyle w:val="ListBullet"/>
      </w:pPr>
      <w:r w:rsidRPr="00673CDD">
        <w:t>placing tickets and bundles accurately</w:t>
      </w:r>
    </w:p>
    <w:p w:rsidR="00000000" w:rsidRPr="00673CDD" w:rsidP="00673CDD">
      <w:pPr>
        <w:pStyle w:val="ListBullet"/>
      </w:pPr>
      <w:r w:rsidRPr="00673CDD">
        <w:t xml:space="preserve">communicating appropriately with relevant personnel to deal with damaged or inferior products and </w:t>
      </w:r>
      <w:r w:rsidRPr="00673CDD">
        <w:t>resolve problems</w:t>
      </w:r>
    </w:p>
    <w:p w:rsidR="00000000" w:rsidRPr="00673CDD" w:rsidP="00673CDD">
      <w:pPr>
        <w:pStyle w:val="ListBullet"/>
      </w:pPr>
      <w:r w:rsidRPr="00673CDD">
        <w:t>completing relevant documentation.</w:t>
      </w:r>
    </w:p>
    <w:p w:rsidR="00000000" w:rsidRPr="00673CDD" w:rsidP="00673CDD">
      <w:pPr>
        <w:pStyle w:val="ListBullet"/>
      </w:pPr>
      <w:r w:rsidRPr="00673CDD">
        <w:t>carrying out work to defined procedures in a production support work roles</w:t>
      </w:r>
    </w:p>
    <w:p w:rsidR="00000000" w:rsidRPr="00673CDD" w:rsidP="00673CDD">
      <w:pPr>
        <w:pStyle w:val="ListBullet"/>
      </w:pPr>
      <w:r w:rsidRPr="00673CDD">
        <w:t xml:space="preserve">making of tickets labels, and the placing of the tickets and labels on cut work, that requires the use of discretion, initiative </w:t>
      </w:r>
      <w:r w:rsidRPr="00673CDD">
        <w:t>and judgement within the defined procedures</w:t>
      </w:r>
    </w:p>
    <w:p w:rsidR="00000000" w:rsidRPr="00673CDD" w:rsidP="00673CDD">
      <w:pPr>
        <w:pStyle w:val="AllowPageBreak"/>
      </w:pPr>
    </w:p>
    <w:p w:rsidR="00000000" w:rsidRPr="00673CDD" w:rsidP="00673CDD">
      <w:pPr>
        <w:pStyle w:val="Heading1"/>
      </w:pPr>
      <w:bookmarkStart w:id="3" w:name="O_932349"/>
      <w:bookmarkEnd w:id="3"/>
      <w:r w:rsidRPr="00673CDD">
        <w:t>Knowledge Evidence</w:t>
      </w:r>
    </w:p>
    <w:p w:rsidR="00000000" w:rsidRPr="00673CDD" w:rsidP="00D4791F">
      <w:pPr>
        <w:pStyle w:val="BodyText"/>
      </w:pPr>
      <w:r w:rsidRPr="00673CDD">
        <w:t>Evidence must be provided that demonstrates knowledge of:</w:t>
      </w:r>
    </w:p>
    <w:p w:rsidR="00000000" w:rsidRPr="00673CDD" w:rsidP="00673CDD">
      <w:pPr>
        <w:pStyle w:val="ListBullet"/>
      </w:pPr>
      <w:r w:rsidRPr="00673CDD">
        <w:t>safe work practices and procedures and use of personal protective equipment (PPE)</w:t>
      </w:r>
    </w:p>
    <w:p w:rsidR="00000000" w:rsidRPr="00673CDD" w:rsidP="00673CDD">
      <w:pPr>
        <w:pStyle w:val="ListBullet"/>
      </w:pPr>
      <w:r w:rsidRPr="00673CDD">
        <w:t>relevant Australian Standards</w:t>
      </w:r>
    </w:p>
    <w:p w:rsidR="00000000" w:rsidRPr="00673CDD" w:rsidP="00673CDD">
      <w:pPr>
        <w:pStyle w:val="ListBullet"/>
      </w:pPr>
      <w:r w:rsidRPr="00673CDD">
        <w:t>procedures and requirements for bundling, ticketing and labelling</w:t>
      </w:r>
    </w:p>
    <w:p w:rsidR="00000000" w:rsidRPr="00673CDD" w:rsidP="00673CDD">
      <w:pPr>
        <w:pStyle w:val="ListBullet"/>
      </w:pPr>
      <w:r w:rsidRPr="00673CDD">
        <w:t>manual handling techniques</w:t>
      </w:r>
    </w:p>
    <w:p w:rsidR="00000000" w:rsidRPr="00673CDD" w:rsidP="00673CDD">
      <w:pPr>
        <w:pStyle w:val="ListBullet"/>
      </w:pPr>
      <w:r w:rsidRPr="00673CDD">
        <w:t>operation of ticketing and labelling equipment</w:t>
      </w:r>
    </w:p>
    <w:p w:rsidR="00000000" w:rsidRPr="00673CDD" w:rsidP="00673CDD">
      <w:pPr>
        <w:pStyle w:val="ListBullet"/>
      </w:pPr>
      <w:r w:rsidRPr="00673CDD">
        <w:t>quality standards and practices</w:t>
      </w:r>
    </w:p>
    <w:p w:rsidR="00000000" w:rsidRPr="00673CDD" w:rsidP="00673CDD">
      <w:pPr>
        <w:pStyle w:val="ListBullet"/>
      </w:pPr>
      <w:r w:rsidRPr="00673CDD">
        <w:t xml:space="preserve">work health and safety (WHS) practices, including hazard identification and control </w:t>
      </w:r>
      <w:r w:rsidRPr="00673CDD">
        <w:t>measures</w:t>
      </w:r>
    </w:p>
    <w:p w:rsidR="00000000" w:rsidRPr="00673CDD" w:rsidP="00673CDD">
      <w:pPr>
        <w:pStyle w:val="ListBullet"/>
      </w:pPr>
      <w:r w:rsidRPr="00673CDD">
        <w:t>workplace procedures</w:t>
      </w:r>
    </w:p>
    <w:p w:rsidR="00000000" w:rsidRPr="00673CDD" w:rsidP="00673CDD">
      <w:pPr>
        <w:pStyle w:val="ListBullet"/>
      </w:pPr>
      <w:r w:rsidRPr="00673CDD">
        <w:t>recording and reporting practices.</w:t>
      </w:r>
    </w:p>
    <w:p w:rsidR="00000000" w:rsidRPr="00673CDD" w:rsidP="00673CDD">
      <w:pPr>
        <w:pStyle w:val="AllowPageBreak"/>
      </w:pPr>
    </w:p>
    <w:p w:rsidR="00000000" w:rsidRPr="00673CDD" w:rsidP="00673CDD">
      <w:pPr>
        <w:pStyle w:val="Heading1"/>
      </w:pPr>
      <w:bookmarkStart w:id="4" w:name="O_932348"/>
      <w:bookmarkEnd w:id="4"/>
      <w:r w:rsidRPr="00673CDD">
        <w:t>Assessment Conditions</w:t>
      </w:r>
    </w:p>
    <w:p w:rsidR="00000000" w:rsidRPr="00673CDD" w:rsidP="00673CDD">
      <w:pPr>
        <w:pStyle w:val="ListBullet"/>
      </w:pPr>
      <w:r w:rsidRPr="00673CDD">
        <w:t>Assessors must:</w:t>
      </w:r>
    </w:p>
    <w:p w:rsidR="00000000" w:rsidRPr="00673CDD" w:rsidP="00673CDD">
      <w:pPr>
        <w:pStyle w:val="ListBullet2"/>
      </w:pPr>
      <w:r w:rsidRPr="00673CDD">
        <w:t>satisfy the assessor competency requirements that are in place at the time of the assessment, as set by the VET regulator</w:t>
      </w:r>
    </w:p>
    <w:p w:rsidR="00000000" w:rsidRPr="00673CDD" w:rsidP="00673CDD">
      <w:pPr>
        <w:pStyle w:val="ListBullet2"/>
      </w:pPr>
      <w:r w:rsidRPr="00673CDD">
        <w:t>have vocatio</w:t>
      </w:r>
      <w:r w:rsidRPr="00673CDD">
        <w:t>nal competency in performing bundling, ticketing and labelling tasks to support TCF production, at least to the level being assessed, with relevant industry knowledge and experience.</w:t>
      </w:r>
    </w:p>
    <w:p w:rsidR="00000000" w:rsidRPr="00673CDD" w:rsidP="00673CDD">
      <w:pPr>
        <w:pStyle w:val="ListBullet"/>
      </w:pPr>
      <w:r w:rsidRPr="00673CDD">
        <w:t xml:space="preserve">Assessment should occur in operational workplace </w:t>
      </w:r>
      <w:r w:rsidRPr="00673CDD">
        <w:t>situations. Where this is not possible, or where personal safety or environmental damage are limiting factors, assessment must occur in a sufficiently rigorous simulated environment reflecting realistic operational workplace conditions. This must cover all</w:t>
      </w:r>
      <w:r w:rsidRPr="00673CDD">
        <w:t xml:space="preserve"> aspects of workplace performance, including environment, task skills, task management skills, contingency management skills and job role environment skills. </w:t>
      </w:r>
    </w:p>
    <w:p w:rsidR="00000000" w:rsidRPr="00673CDD" w:rsidP="00673CDD">
      <w:pPr>
        <w:pStyle w:val="ListBullet"/>
      </w:pPr>
      <w:r w:rsidRPr="00673CDD">
        <w:t>Assessment processes and techniques must be appropriate to the language, literacy and numeracy re</w:t>
      </w:r>
      <w:r w:rsidRPr="00673CDD">
        <w:t>quirements of the work being performed and the needs of the candidate.</w:t>
      </w:r>
    </w:p>
    <w:p w:rsidR="00000000" w:rsidRPr="00673CDD" w:rsidP="00673CDD">
      <w:pPr>
        <w:pStyle w:val="ListBullet"/>
      </w:pPr>
      <w:r w:rsidRPr="00673CDD">
        <w:t>Conditions for assessment must include access to all tools, equipment, materials and documentation required, including relevant workplace procedures, product and manufacturing specifica</w:t>
      </w:r>
      <w:r w:rsidRPr="00673CDD">
        <w:t>tions associated with this unit.</w:t>
      </w:r>
    </w:p>
    <w:p w:rsidR="00000000" w:rsidRPr="00673CDD" w:rsidP="00673CDD">
      <w:pPr>
        <w:pStyle w:val="AllowPageBreak"/>
      </w:pPr>
    </w:p>
    <w:p w:rsidR="00000000" w:rsidRPr="00673CDD" w:rsidP="00673CDD">
      <w:pPr>
        <w:pStyle w:val="Heading1"/>
      </w:pPr>
      <w:bookmarkStart w:id="5" w:name="O_932346"/>
      <w:bookmarkEnd w:id="5"/>
      <w:r w:rsidRPr="00673CDD">
        <w:t>Links</w:t>
      </w:r>
    </w:p>
    <w:p w:rsidR="00000000" w:rsidRPr="00673CDD" w:rsidP="00D4791F">
      <w:pPr>
        <w:pStyle w:val="BodyText"/>
      </w:pPr>
      <w:r w:rsidRPr="00673C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96D1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73CDD" w:rsidP="00673CDD"/>
    <w:sectPr w:rsidSect="00673C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DD" w:rsidRPr="00D4791F" w:rsidP="00D47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1F" w:rsidP="00673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91F" w:rsidP="00673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791F" w:rsidP="00673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CDD" w:rsidRPr="00D4791F" w:rsidP="00D47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1F" w:rsidRPr="002D2AF8" w:rsidP="00673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MSTCL2018 Perform bundling, ticketing and labelling in TCF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4791F" w:rsidP="00673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B8D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8C5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7821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CDD"/>
  </w:style>
  <w:style w:type="character" w:customStyle="1" w:styleId="Heading1Char">
    <w:name w:val="Heading 1 Char"/>
    <w:basedOn w:val="DefaultParagraphFont"/>
    <w:link w:val="Heading1"/>
    <w:rsid w:val="00673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C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C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3C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3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C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C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3CDD"/>
    <w:rPr>
      <w:b/>
      <w:spacing w:val="0"/>
    </w:rPr>
  </w:style>
  <w:style w:type="paragraph" w:customStyle="1" w:styleId="SuperTitle">
    <w:name w:val="SuperTitle"/>
    <w:basedOn w:val="Title"/>
    <w:rsid w:val="00673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C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CDD"/>
    <w:rPr>
      <w:i/>
    </w:rPr>
  </w:style>
  <w:style w:type="paragraph" w:styleId="Caption">
    <w:name w:val="caption"/>
    <w:basedOn w:val="BodyText"/>
    <w:next w:val="Normal"/>
    <w:qFormat/>
    <w:rsid w:val="00673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CDD"/>
  </w:style>
  <w:style w:type="paragraph" w:styleId="TableofFigures">
    <w:name w:val="table of figures"/>
    <w:basedOn w:val="Normal"/>
    <w:next w:val="Normal"/>
    <w:semiHidden/>
    <w:rsid w:val="00673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C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CDD"/>
    <w:rPr>
      <w:rFonts w:ascii="Wingdings" w:hAnsi="Wingdings"/>
    </w:rPr>
  </w:style>
  <w:style w:type="paragraph" w:customStyle="1" w:styleId="TableHeading">
    <w:name w:val="Table Heading"/>
    <w:basedOn w:val="HeadingBase"/>
    <w:rsid w:val="00673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CDD"/>
    <w:rPr>
      <w:color w:val="0033CC"/>
      <w:u w:val="none"/>
    </w:rPr>
  </w:style>
  <w:style w:type="paragraph" w:customStyle="1" w:styleId="BodyTextRight">
    <w:name w:val="Body Text Right"/>
    <w:basedOn w:val="BodyText"/>
    <w:rsid w:val="00673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C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CDD"/>
    <w:rPr>
      <w:sz w:val="32"/>
    </w:rPr>
  </w:style>
  <w:style w:type="paragraph" w:customStyle="1" w:styleId="HeadingProcedure">
    <w:name w:val="Heading Procedure"/>
    <w:basedOn w:val="HeadingBase"/>
    <w:next w:val="Normal"/>
    <w:rsid w:val="00673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CDD"/>
    <w:pPr>
      <w:spacing w:before="60" w:after="60"/>
    </w:pPr>
  </w:style>
  <w:style w:type="paragraph" w:styleId="ListContinue">
    <w:name w:val="List Continue"/>
    <w:basedOn w:val="List"/>
    <w:rsid w:val="00673CDD"/>
    <w:pPr>
      <w:ind w:firstLine="0"/>
    </w:pPr>
  </w:style>
  <w:style w:type="paragraph" w:customStyle="1" w:styleId="ListNote">
    <w:name w:val="List Note"/>
    <w:basedOn w:val="List"/>
    <w:rsid w:val="00673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CDD"/>
    <w:rPr>
      <w:rFonts w:ascii="Courier New" w:hAnsi="Courier New"/>
    </w:rPr>
  </w:style>
  <w:style w:type="paragraph" w:customStyle="1" w:styleId="NoteBullet">
    <w:name w:val="Note Bullet"/>
    <w:basedOn w:val="Note"/>
    <w:rsid w:val="00673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C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CDD"/>
    <w:rPr>
      <w:b/>
      <w:smallCaps/>
    </w:rPr>
  </w:style>
  <w:style w:type="paragraph" w:customStyle="1" w:styleId="TableListNumber">
    <w:name w:val="Table List Number"/>
    <w:basedOn w:val="ListNumber"/>
    <w:rsid w:val="00673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CDD"/>
    <w:pPr>
      <w:numPr>
        <w:numId w:val="9"/>
      </w:numPr>
    </w:pPr>
  </w:style>
  <w:style w:type="paragraph" w:customStyle="1" w:styleId="ListAlpha2">
    <w:name w:val="List Alpha 2"/>
    <w:basedOn w:val="List2"/>
    <w:rsid w:val="00673CDD"/>
    <w:pPr>
      <w:numPr>
        <w:numId w:val="8"/>
      </w:numPr>
    </w:pPr>
  </w:style>
  <w:style w:type="paragraph" w:styleId="List2">
    <w:name w:val="List 2"/>
    <w:basedOn w:val="BodyText"/>
    <w:rsid w:val="00673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C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C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CDD"/>
    <w:pPr>
      <w:numPr>
        <w:numId w:val="4"/>
      </w:numPr>
    </w:pPr>
  </w:style>
  <w:style w:type="paragraph" w:styleId="ListContinue2">
    <w:name w:val="List Continue 2"/>
    <w:basedOn w:val="List2"/>
    <w:rsid w:val="00673CDD"/>
    <w:pPr>
      <w:ind w:firstLine="0"/>
    </w:pPr>
  </w:style>
  <w:style w:type="paragraph" w:styleId="ListContinue3">
    <w:name w:val="List Continue 3"/>
    <w:basedOn w:val="List3"/>
    <w:rsid w:val="00673CDD"/>
    <w:pPr>
      <w:ind w:left="1021" w:firstLine="0"/>
    </w:pPr>
  </w:style>
  <w:style w:type="paragraph" w:styleId="ListContinue4">
    <w:name w:val="List Continue 4"/>
    <w:basedOn w:val="List4"/>
    <w:rsid w:val="00673CDD"/>
    <w:pPr>
      <w:ind w:firstLine="0"/>
    </w:pPr>
  </w:style>
  <w:style w:type="paragraph" w:styleId="ListContinue5">
    <w:name w:val="List Continue 5"/>
    <w:basedOn w:val="List5"/>
    <w:rsid w:val="00673CDD"/>
    <w:pPr>
      <w:ind w:firstLine="0"/>
    </w:pPr>
  </w:style>
  <w:style w:type="paragraph" w:styleId="ListNumber3">
    <w:name w:val="List Number 3"/>
    <w:basedOn w:val="List3"/>
    <w:rsid w:val="00673CDD"/>
    <w:pPr>
      <w:numPr>
        <w:numId w:val="5"/>
      </w:numPr>
    </w:pPr>
  </w:style>
  <w:style w:type="paragraph" w:styleId="ListNumber4">
    <w:name w:val="List Number 4"/>
    <w:basedOn w:val="List4"/>
    <w:rsid w:val="00673CDD"/>
    <w:pPr>
      <w:numPr>
        <w:numId w:val="6"/>
      </w:numPr>
    </w:pPr>
  </w:style>
  <w:style w:type="paragraph" w:styleId="ListNumber5">
    <w:name w:val="List Number 5"/>
    <w:basedOn w:val="List5"/>
    <w:rsid w:val="00673CDD"/>
    <w:pPr>
      <w:numPr>
        <w:numId w:val="7"/>
      </w:numPr>
    </w:pPr>
  </w:style>
  <w:style w:type="paragraph" w:styleId="BlockText">
    <w:name w:val="Block Text"/>
    <w:basedOn w:val="Normal"/>
    <w:rsid w:val="00673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CDD"/>
    <w:rPr>
      <w:sz w:val="16"/>
      <w:vertAlign w:val="superscript"/>
    </w:rPr>
  </w:style>
  <w:style w:type="character" w:customStyle="1" w:styleId="Symbols">
    <w:name w:val="Symbols"/>
    <w:basedOn w:val="DefaultParagraphFont"/>
    <w:rsid w:val="00673CDD"/>
    <w:rPr>
      <w:rFonts w:ascii="Symbol" w:hAnsi="Symbol"/>
    </w:rPr>
  </w:style>
  <w:style w:type="character" w:customStyle="1" w:styleId="MenuOptions">
    <w:name w:val="Menu Options"/>
    <w:basedOn w:val="DefaultParagraphFont"/>
    <w:rsid w:val="00673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CDD"/>
    <w:rPr>
      <w:b/>
    </w:rPr>
  </w:style>
  <w:style w:type="character" w:customStyle="1" w:styleId="Underlined">
    <w:name w:val="Underlined"/>
    <w:basedOn w:val="DefaultParagraphFont"/>
    <w:rsid w:val="00673CDD"/>
    <w:rPr>
      <w:u w:val="single"/>
    </w:rPr>
  </w:style>
  <w:style w:type="paragraph" w:customStyle="1" w:styleId="TableBodyTextRight">
    <w:name w:val="Table Body Text Right"/>
    <w:basedOn w:val="TableBodyText"/>
    <w:rsid w:val="00673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CDD"/>
    <w:rPr>
      <w:sz w:val="18"/>
    </w:rPr>
  </w:style>
  <w:style w:type="paragraph" w:customStyle="1" w:styleId="BodySmallRight">
    <w:name w:val="Body Small Right"/>
    <w:basedOn w:val="BodyTextRight"/>
    <w:rsid w:val="00673CDD"/>
    <w:rPr>
      <w:sz w:val="18"/>
      <w:szCs w:val="18"/>
    </w:rPr>
  </w:style>
  <w:style w:type="paragraph" w:customStyle="1" w:styleId="MarginEdition">
    <w:name w:val="Margin Edition"/>
    <w:basedOn w:val="MarginNote"/>
    <w:rsid w:val="00673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CDD"/>
    <w:rPr>
      <w:sz w:val="2"/>
      <w:szCs w:val="2"/>
    </w:rPr>
  </w:style>
  <w:style w:type="character" w:customStyle="1" w:styleId="Small">
    <w:name w:val="Small"/>
    <w:basedOn w:val="DefaultParagraphFont"/>
    <w:rsid w:val="00673CDD"/>
    <w:rPr>
      <w:sz w:val="16"/>
    </w:rPr>
  </w:style>
  <w:style w:type="paragraph" w:customStyle="1" w:styleId="WideTable">
    <w:name w:val="Wide Table"/>
    <w:basedOn w:val="Normal"/>
    <w:rsid w:val="00673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CDD"/>
  </w:style>
  <w:style w:type="paragraph" w:styleId="Quote">
    <w:name w:val="Quote"/>
    <w:basedOn w:val="Heading1"/>
    <w:link w:val="QuoteChar"/>
    <w:qFormat/>
    <w:rsid w:val="00673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CDD"/>
    <w:pPr>
      <w:pageBreakBefore/>
    </w:pPr>
  </w:style>
  <w:style w:type="paragraph" w:customStyle="1" w:styleId="Border">
    <w:name w:val="Border"/>
    <w:basedOn w:val="Normal"/>
    <w:qFormat/>
    <w:rsid w:val="00673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CDD"/>
    <w:rPr>
      <w:u w:val="single"/>
    </w:rPr>
  </w:style>
  <w:style w:type="character" w:customStyle="1" w:styleId="BoldandItalics">
    <w:name w:val="Bold and Italics"/>
    <w:qFormat/>
    <w:rsid w:val="00673CDD"/>
    <w:rPr>
      <w:b/>
      <w:i/>
      <w:u w:val="none"/>
    </w:rPr>
  </w:style>
  <w:style w:type="paragraph" w:styleId="BalloonText">
    <w:name w:val="Balloon Text"/>
    <w:basedOn w:val="Normal"/>
    <w:link w:val="BalloonTextChar"/>
    <w:rsid w:val="00673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CDD"/>
    <w:pPr>
      <w:spacing w:before="0" w:after="0"/>
    </w:pPr>
  </w:style>
  <w:style w:type="paragraph" w:customStyle="1" w:styleId="BodyTextBold">
    <w:name w:val="Body Text Bold"/>
    <w:basedOn w:val="BodyText"/>
    <w:qFormat/>
    <w:rsid w:val="00673CDD"/>
    <w:rPr>
      <w:b/>
    </w:rPr>
  </w:style>
  <w:style w:type="character" w:styleId="Hyperlink">
    <w:name w:val="Hyperlink"/>
    <w:basedOn w:val="DefaultParagraphFont"/>
    <w:uiPriority w:val="99"/>
    <w:unhideWhenUsed/>
    <w:rsid w:val="00D47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2938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MSTCL2018 Perform bundling, ticketing and labelling in TCF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2021-07-21T08:38:00Z</dcterms:created>
  <dcterms:modified xsi:type="dcterms:W3CDTF">2021-07-21T08:38:00Z</dcterms:modified>
</cp:coreProperties>
</file>