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6C60" w:rsidP="005B6C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MSTCL2017 Press work for production support</w:t>
      </w:r>
      <w:r>
        <w:fldChar w:fldCharType="end"/>
      </w:r>
    </w:p>
    <w:p w:rsidR="005B6C60" w:rsidP="005B6C60">
      <w:pPr>
        <w:pStyle w:val="Version"/>
        <w:sectPr w:rsidSect="00A04C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4C36" w:rsidP="00A04C36">
      <w:pPr>
        <w:pStyle w:val="SuperHeading"/>
      </w:pPr>
      <w:r w:rsidRPr="00A04C36">
        <w:t>Assessment Requirements for MSTCL2017 Press work for production support</w:t>
      </w:r>
    </w:p>
    <w:p w:rsidR="00000000" w:rsidRPr="00A04C36" w:rsidP="00A04C36">
      <w:pPr>
        <w:pStyle w:val="Heading1"/>
      </w:pPr>
      <w:bookmarkStart w:id="1" w:name="O_932328"/>
      <w:bookmarkEnd w:id="1"/>
      <w:r w:rsidRPr="00A04C36">
        <w:t>Modification History</w:t>
      </w:r>
    </w:p>
    <w:p w:rsidR="00000000" w:rsidRPr="00A04C36" w:rsidP="005B6C60">
      <w:pPr>
        <w:pStyle w:val="BodyText"/>
      </w:pPr>
      <w:r w:rsidRPr="00A04C36">
        <w:t xml:space="preserve">Release 1. New unit </w:t>
      </w:r>
    </w:p>
    <w:p w:rsidR="00000000" w:rsidRPr="00A04C36" w:rsidP="00A04C36">
      <w:pPr>
        <w:pStyle w:val="Heading1"/>
      </w:pPr>
      <w:bookmarkStart w:id="2" w:name="O_932331"/>
      <w:bookmarkEnd w:id="2"/>
      <w:r w:rsidRPr="00A04C36">
        <w:t>Performance Evidence</w:t>
      </w:r>
    </w:p>
    <w:p w:rsidR="00000000" w:rsidRPr="00A04C36" w:rsidP="005B6C60">
      <w:pPr>
        <w:pStyle w:val="BodyText"/>
      </w:pPr>
      <w:r w:rsidRPr="00A04C36">
        <w:t>Evidence required to demonstrate competence in this unit must be relevant to and satisfy the requirements of the elements and performance criteria, and include:</w:t>
      </w:r>
    </w:p>
    <w:p w:rsidR="00000000" w:rsidRPr="00A04C36" w:rsidP="00A04C36">
      <w:pPr>
        <w:pStyle w:val="ListBullet"/>
      </w:pPr>
      <w:r w:rsidRPr="00A04C36">
        <w:t>reading and following work instructions, standard operating procedures (SOPs), safe work pract</w:t>
      </w:r>
      <w:r w:rsidRPr="00A04C36">
        <w:t xml:space="preserve">ices </w:t>
      </w:r>
    </w:p>
    <w:p w:rsidR="00000000" w:rsidRPr="00A04C36" w:rsidP="00A04C36">
      <w:pPr>
        <w:pStyle w:val="ListBullet"/>
      </w:pPr>
      <w:r w:rsidRPr="00A04C36">
        <w:t>applying relevant standards</w:t>
      </w:r>
    </w:p>
    <w:p w:rsidR="00000000" w:rsidRPr="00A04C36" w:rsidP="00A04C36">
      <w:pPr>
        <w:pStyle w:val="ListBullet"/>
      </w:pPr>
      <w:r w:rsidRPr="00A04C36">
        <w:t>checking work against work specification or pressing instructions</w:t>
      </w:r>
    </w:p>
    <w:p w:rsidR="00000000" w:rsidRPr="00A04C36" w:rsidP="00A04C36">
      <w:pPr>
        <w:pStyle w:val="ListBullet"/>
      </w:pPr>
      <w:r w:rsidRPr="00A04C36">
        <w:t>preparing pressing equipment and work before commencing pressing operations</w:t>
      </w:r>
    </w:p>
    <w:p w:rsidR="00000000" w:rsidRPr="00A04C36" w:rsidP="00A04C36">
      <w:pPr>
        <w:pStyle w:val="ListBullet"/>
      </w:pPr>
      <w:r w:rsidRPr="00A04C36">
        <w:t>using at least two (2) types of pressing equipment and applying pressing techniq</w:t>
      </w:r>
      <w:r w:rsidRPr="00A04C36">
        <w:t>ues for garment components on at least two (2) occasions</w:t>
      </w:r>
    </w:p>
    <w:p w:rsidR="00000000" w:rsidRPr="00A04C36" w:rsidP="00A04C36">
      <w:pPr>
        <w:pStyle w:val="ListBullet"/>
      </w:pPr>
      <w:r w:rsidRPr="00A04C36">
        <w:t>inspecting pressed work and comparing against workplace pressing standards</w:t>
      </w:r>
    </w:p>
    <w:p w:rsidR="00000000" w:rsidRPr="00A04C36" w:rsidP="00A04C36">
      <w:pPr>
        <w:pStyle w:val="ListBullet"/>
      </w:pPr>
      <w:r w:rsidRPr="00A04C36">
        <w:t xml:space="preserve">reporting faulty work and taking follow up action to avoid any recurrence of faulty work, according to workplace procedures </w:t>
      </w:r>
    </w:p>
    <w:p w:rsidR="00000000" w:rsidRPr="00A04C36" w:rsidP="00A04C36">
      <w:pPr>
        <w:pStyle w:val="ListBullet"/>
      </w:pPr>
      <w:r w:rsidRPr="00A04C36">
        <w:t>forwarding pressed work to next operation according to workplace requirements.</w:t>
      </w:r>
    </w:p>
    <w:p w:rsidR="00000000" w:rsidRPr="00A04C36" w:rsidP="00A04C36">
      <w:pPr>
        <w:pStyle w:val="AllowPageBreak"/>
      </w:pPr>
    </w:p>
    <w:p w:rsidR="00000000" w:rsidRPr="00A04C36" w:rsidP="00A04C36">
      <w:pPr>
        <w:pStyle w:val="Heading1"/>
      </w:pPr>
      <w:bookmarkStart w:id="3" w:name="O_932330"/>
      <w:bookmarkEnd w:id="3"/>
      <w:r w:rsidRPr="00A04C36">
        <w:t>Knowledge Evidence</w:t>
      </w:r>
    </w:p>
    <w:p w:rsidR="00000000" w:rsidRPr="00A04C36" w:rsidP="005B6C60">
      <w:pPr>
        <w:pStyle w:val="BodyText"/>
      </w:pPr>
      <w:r w:rsidRPr="00A04C36">
        <w:t>Evidence must be provided that demonstrates knowledge of:</w:t>
      </w:r>
    </w:p>
    <w:p w:rsidR="00000000" w:rsidRPr="00A04C36" w:rsidP="00A04C36">
      <w:pPr>
        <w:pStyle w:val="ListBullet"/>
      </w:pPr>
      <w:r w:rsidRPr="00A04C36">
        <w:t>safe work practices and procedures and use of personal protective equipment (PPE)</w:t>
      </w:r>
    </w:p>
    <w:p w:rsidR="00000000" w:rsidRPr="00A04C36" w:rsidP="00A04C36">
      <w:pPr>
        <w:pStyle w:val="ListBullet"/>
      </w:pPr>
      <w:r w:rsidRPr="00A04C36">
        <w:t>relevant Australian Standards</w:t>
      </w:r>
    </w:p>
    <w:p w:rsidR="00000000" w:rsidRPr="00A04C36" w:rsidP="00A04C36">
      <w:pPr>
        <w:pStyle w:val="ListBullet"/>
      </w:pPr>
      <w:r w:rsidRPr="00A04C36">
        <w:t xml:space="preserve">pressing requirements and characteristics of typical fabrics and other materials used in garment assembly  </w:t>
      </w:r>
    </w:p>
    <w:p w:rsidR="00000000" w:rsidRPr="00A04C36" w:rsidP="00A04C36">
      <w:pPr>
        <w:pStyle w:val="ListBullet"/>
      </w:pPr>
      <w:r w:rsidRPr="00A04C36">
        <w:t>pressing equipment, such as:</w:t>
      </w:r>
    </w:p>
    <w:p w:rsidR="00000000" w:rsidRPr="00A04C36" w:rsidP="00A04C36">
      <w:pPr>
        <w:pStyle w:val="ListBullet2"/>
      </w:pPr>
      <w:r w:rsidRPr="00A04C36">
        <w:t>irons</w:t>
      </w:r>
    </w:p>
    <w:p w:rsidR="00000000" w:rsidRPr="00A04C36" w:rsidP="00A04C36">
      <w:pPr>
        <w:pStyle w:val="ListBullet2"/>
      </w:pPr>
      <w:r w:rsidRPr="00A04C36">
        <w:t>presses</w:t>
      </w:r>
    </w:p>
    <w:p w:rsidR="00000000" w:rsidRPr="00A04C36" w:rsidP="00A04C36">
      <w:pPr>
        <w:pStyle w:val="ListBullet2"/>
      </w:pPr>
      <w:r w:rsidRPr="00A04C36">
        <w:t>industrial steam irons</w:t>
      </w:r>
    </w:p>
    <w:p w:rsidR="00000000" w:rsidRPr="00A04C36" w:rsidP="00A04C36">
      <w:pPr>
        <w:pStyle w:val="ListBullet2"/>
      </w:pPr>
      <w:r w:rsidRPr="00A04C36">
        <w:t>suction boards</w:t>
      </w:r>
    </w:p>
    <w:p w:rsidR="00000000" w:rsidRPr="00A04C36" w:rsidP="00A04C36">
      <w:pPr>
        <w:pStyle w:val="ListBullet2"/>
      </w:pPr>
      <w:r w:rsidRPr="00A04C36">
        <w:t>sleeve board</w:t>
      </w:r>
    </w:p>
    <w:p w:rsidR="00000000" w:rsidRPr="00A04C36" w:rsidP="00A04C36">
      <w:pPr>
        <w:pStyle w:val="ListBullet2"/>
      </w:pPr>
      <w:r w:rsidRPr="00A04C36">
        <w:t>sleeve roll</w:t>
      </w:r>
    </w:p>
    <w:p w:rsidR="00000000" w:rsidRPr="00A04C36" w:rsidP="00A04C36">
      <w:pPr>
        <w:pStyle w:val="ListBullet"/>
      </w:pPr>
      <w:r w:rsidRPr="00A04C36">
        <w:t>quality standards and practices</w:t>
      </w:r>
    </w:p>
    <w:p w:rsidR="00000000" w:rsidRPr="00A04C36" w:rsidP="00A04C36">
      <w:pPr>
        <w:pStyle w:val="ListBullet"/>
      </w:pPr>
      <w:r w:rsidRPr="00A04C36">
        <w:t>workplace practices</w:t>
      </w:r>
    </w:p>
    <w:p w:rsidR="00000000" w:rsidRPr="00A04C36" w:rsidP="00A04C36">
      <w:pPr>
        <w:pStyle w:val="ListBullet"/>
      </w:pPr>
      <w:r w:rsidRPr="00A04C36">
        <w:t>recording and reporting practices.</w:t>
      </w:r>
    </w:p>
    <w:p w:rsidR="00000000" w:rsidRPr="00A04C36" w:rsidP="00A04C36">
      <w:pPr>
        <w:pStyle w:val="AllowPageBreak"/>
      </w:pPr>
    </w:p>
    <w:p w:rsidR="00000000" w:rsidRPr="00A04C36" w:rsidP="00A04C36">
      <w:pPr>
        <w:pStyle w:val="Heading1"/>
      </w:pPr>
      <w:bookmarkStart w:id="4" w:name="O_932329"/>
      <w:bookmarkEnd w:id="4"/>
      <w:r w:rsidRPr="00A04C36">
        <w:t>Assessment Conditions</w:t>
      </w:r>
    </w:p>
    <w:p w:rsidR="00000000" w:rsidRPr="00A04C36" w:rsidP="00A04C36">
      <w:pPr>
        <w:pStyle w:val="ListBullet"/>
      </w:pPr>
      <w:r w:rsidRPr="00A04C36">
        <w:t>Assessors must:</w:t>
      </w:r>
    </w:p>
    <w:p w:rsidR="00000000" w:rsidRPr="00A04C36" w:rsidP="00A04C36">
      <w:pPr>
        <w:pStyle w:val="ListBullet2"/>
      </w:pPr>
      <w:r w:rsidRPr="00A04C36">
        <w:t xml:space="preserve">satisfy the assessor competency requirements that are in place at the time of the assessment, as set by the VET </w:t>
      </w:r>
      <w:r w:rsidRPr="00A04C36">
        <w:t>regulator</w:t>
      </w:r>
    </w:p>
    <w:p w:rsidR="00000000" w:rsidRPr="00A04C36" w:rsidP="00A04C36">
      <w:pPr>
        <w:pStyle w:val="ListBullet2"/>
      </w:pPr>
      <w:r w:rsidRPr="00A04C36">
        <w:t>have vocational competency in pressing work, at least to the level being assessed, with relevant industry knowledge and experience.</w:t>
      </w:r>
    </w:p>
    <w:p w:rsidR="00000000" w:rsidRPr="00A04C36" w:rsidP="00A04C36">
      <w:pPr>
        <w:pStyle w:val="ListBullet"/>
      </w:pPr>
      <w:r w:rsidRPr="00A04C36">
        <w:t>Assessment should occur in operational workplace situations. Where this is not possible, or where personal safety</w:t>
      </w:r>
      <w:r w:rsidRPr="00A04C36">
        <w:t xml:space="preserve"> or environmental damage are limiting factors, assessment must occur in a sufficiently rigorous simulated environment reflecting realistic operational workplace conditions. This must cover all aspects of workplace performance, including environment, task s</w:t>
      </w:r>
      <w:r w:rsidRPr="00A04C36">
        <w:t xml:space="preserve">kills, task management skills, contingency management skills and job role environment skills. </w:t>
      </w:r>
    </w:p>
    <w:p w:rsidR="00000000" w:rsidRPr="00A04C36" w:rsidP="00A04C36">
      <w:pPr>
        <w:pStyle w:val="ListBullet"/>
      </w:pPr>
      <w:r w:rsidRPr="00A04C36">
        <w:t>Assessment processes and techniques must be appropriate to the language, literacy and numeracy re</w:t>
      </w:r>
      <w:r w:rsidRPr="00A04C36">
        <w:t>quirements of the work being performed and the needs of the candidate.</w:t>
      </w:r>
    </w:p>
    <w:p w:rsidR="00000000" w:rsidRPr="00A04C36" w:rsidP="00A04C36">
      <w:pPr>
        <w:pStyle w:val="ListBullet"/>
      </w:pPr>
      <w:r w:rsidRPr="00A04C36">
        <w:t>Conditions for assessment must include access to all tools, equipment, materials and documentation required, including relevant workplace procedures, product and manufacturing specifica</w:t>
      </w:r>
      <w:r w:rsidRPr="00A04C36">
        <w:t>tions associated with this unit.</w:t>
      </w:r>
    </w:p>
    <w:p w:rsidR="00000000" w:rsidRPr="00A04C36" w:rsidP="00A04C36">
      <w:pPr>
        <w:pStyle w:val="AllowPageBreak"/>
      </w:pPr>
    </w:p>
    <w:p w:rsidR="00000000" w:rsidRPr="00A04C36" w:rsidP="00A04C36">
      <w:pPr>
        <w:pStyle w:val="Heading1"/>
      </w:pPr>
      <w:bookmarkStart w:id="5" w:name="O_932327"/>
      <w:bookmarkEnd w:id="5"/>
      <w:r w:rsidRPr="00A04C36">
        <w:t>Links</w:t>
      </w:r>
    </w:p>
    <w:p w:rsidR="00000000" w:rsidRPr="00A04C36" w:rsidP="005B6C60">
      <w:pPr>
        <w:pStyle w:val="BodyText"/>
      </w:pPr>
      <w:r w:rsidRPr="00A04C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145C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04C36" w:rsidP="00A04C36"/>
    <w:sectPr w:rsidSect="00A04C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36" w:rsidRPr="005B6C60" w:rsidP="005B6C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C60" w:rsidP="00A04C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6C60" w:rsidP="00A04C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B6C60" w:rsidP="00A04C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C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C36" w:rsidRPr="005B6C60" w:rsidP="005B6C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C60" w:rsidRPr="002D2AF8" w:rsidP="00A04C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MSTCL2017 Press work for production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5B6C60" w:rsidP="00A04C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9076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E84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54FC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C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C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C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C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C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C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C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C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C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C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C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C36"/>
  </w:style>
  <w:style w:type="character" w:customStyle="1" w:styleId="Heading1Char">
    <w:name w:val="Heading 1 Char"/>
    <w:basedOn w:val="DefaultParagraphFont"/>
    <w:link w:val="Heading1"/>
    <w:rsid w:val="00A04C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C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C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4C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4C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4C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4C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4C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C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C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C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C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C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C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C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C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C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C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C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C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C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C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C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C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C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4C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4C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4C36"/>
    <w:rPr>
      <w:b/>
      <w:spacing w:val="0"/>
    </w:rPr>
  </w:style>
  <w:style w:type="paragraph" w:customStyle="1" w:styleId="SuperTitle">
    <w:name w:val="SuperTitle"/>
    <w:basedOn w:val="Title"/>
    <w:rsid w:val="00A04C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C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C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4C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C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C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C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C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C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C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C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C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4C36"/>
    <w:rPr>
      <w:i/>
    </w:rPr>
  </w:style>
  <w:style w:type="paragraph" w:styleId="Caption">
    <w:name w:val="caption"/>
    <w:basedOn w:val="BodyText"/>
    <w:next w:val="Normal"/>
    <w:qFormat/>
    <w:rsid w:val="00A04C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C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C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C36"/>
  </w:style>
  <w:style w:type="paragraph" w:styleId="TableofFigures">
    <w:name w:val="table of figures"/>
    <w:basedOn w:val="Normal"/>
    <w:next w:val="Normal"/>
    <w:semiHidden/>
    <w:rsid w:val="00A04C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C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4C36"/>
    <w:rPr>
      <w:rFonts w:ascii="Wingdings" w:hAnsi="Wingdings"/>
    </w:rPr>
  </w:style>
  <w:style w:type="paragraph" w:customStyle="1" w:styleId="TableHeading">
    <w:name w:val="Table Heading"/>
    <w:basedOn w:val="HeadingBase"/>
    <w:rsid w:val="00A04C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C36"/>
    <w:rPr>
      <w:color w:val="0033CC"/>
      <w:u w:val="none"/>
    </w:rPr>
  </w:style>
  <w:style w:type="paragraph" w:customStyle="1" w:styleId="BodyTextRight">
    <w:name w:val="Body Text Right"/>
    <w:basedOn w:val="BodyText"/>
    <w:rsid w:val="00A04C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C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C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C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C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C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C36"/>
    <w:rPr>
      <w:sz w:val="32"/>
    </w:rPr>
  </w:style>
  <w:style w:type="paragraph" w:customStyle="1" w:styleId="HeadingProcedure">
    <w:name w:val="Heading Procedure"/>
    <w:basedOn w:val="HeadingBase"/>
    <w:next w:val="Normal"/>
    <w:rsid w:val="00A04C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C36"/>
    <w:pPr>
      <w:spacing w:before="60" w:after="60"/>
    </w:pPr>
  </w:style>
  <w:style w:type="paragraph" w:styleId="ListContinue">
    <w:name w:val="List Continue"/>
    <w:basedOn w:val="List"/>
    <w:rsid w:val="00A04C36"/>
    <w:pPr>
      <w:ind w:firstLine="0"/>
    </w:pPr>
  </w:style>
  <w:style w:type="paragraph" w:customStyle="1" w:styleId="ListNote">
    <w:name w:val="List Note"/>
    <w:basedOn w:val="List"/>
    <w:rsid w:val="00A04C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C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C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C36"/>
    <w:rPr>
      <w:rFonts w:ascii="Courier New" w:hAnsi="Courier New"/>
    </w:rPr>
  </w:style>
  <w:style w:type="paragraph" w:customStyle="1" w:styleId="NoteBullet">
    <w:name w:val="Note Bullet"/>
    <w:basedOn w:val="Note"/>
    <w:rsid w:val="00A04C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C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C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C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C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4C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C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C36"/>
    <w:rPr>
      <w:b/>
      <w:smallCaps/>
    </w:rPr>
  </w:style>
  <w:style w:type="paragraph" w:customStyle="1" w:styleId="TableListNumber">
    <w:name w:val="Table List Number"/>
    <w:basedOn w:val="ListNumber"/>
    <w:rsid w:val="00A04C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C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C36"/>
    <w:pPr>
      <w:numPr>
        <w:numId w:val="9"/>
      </w:numPr>
    </w:pPr>
  </w:style>
  <w:style w:type="paragraph" w:customStyle="1" w:styleId="ListAlpha2">
    <w:name w:val="List Alpha 2"/>
    <w:basedOn w:val="List2"/>
    <w:rsid w:val="00A04C36"/>
    <w:pPr>
      <w:numPr>
        <w:numId w:val="8"/>
      </w:numPr>
    </w:pPr>
  </w:style>
  <w:style w:type="paragraph" w:styleId="List2">
    <w:name w:val="List 2"/>
    <w:basedOn w:val="BodyText"/>
    <w:rsid w:val="00A04C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C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C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C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C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C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4C36"/>
    <w:pPr>
      <w:numPr>
        <w:numId w:val="4"/>
      </w:numPr>
    </w:pPr>
  </w:style>
  <w:style w:type="paragraph" w:styleId="ListContinue2">
    <w:name w:val="List Continue 2"/>
    <w:basedOn w:val="List2"/>
    <w:rsid w:val="00A04C36"/>
    <w:pPr>
      <w:ind w:firstLine="0"/>
    </w:pPr>
  </w:style>
  <w:style w:type="paragraph" w:styleId="ListContinue3">
    <w:name w:val="List Continue 3"/>
    <w:basedOn w:val="List3"/>
    <w:rsid w:val="00A04C36"/>
    <w:pPr>
      <w:ind w:left="1021" w:firstLine="0"/>
    </w:pPr>
  </w:style>
  <w:style w:type="paragraph" w:styleId="ListContinue4">
    <w:name w:val="List Continue 4"/>
    <w:basedOn w:val="List4"/>
    <w:rsid w:val="00A04C36"/>
    <w:pPr>
      <w:ind w:firstLine="0"/>
    </w:pPr>
  </w:style>
  <w:style w:type="paragraph" w:styleId="ListContinue5">
    <w:name w:val="List Continue 5"/>
    <w:basedOn w:val="List5"/>
    <w:rsid w:val="00A04C36"/>
    <w:pPr>
      <w:ind w:firstLine="0"/>
    </w:pPr>
  </w:style>
  <w:style w:type="paragraph" w:styleId="ListNumber3">
    <w:name w:val="List Number 3"/>
    <w:basedOn w:val="List3"/>
    <w:rsid w:val="00A04C36"/>
    <w:pPr>
      <w:numPr>
        <w:numId w:val="5"/>
      </w:numPr>
    </w:pPr>
  </w:style>
  <w:style w:type="paragraph" w:styleId="ListNumber4">
    <w:name w:val="List Number 4"/>
    <w:basedOn w:val="List4"/>
    <w:rsid w:val="00A04C36"/>
    <w:pPr>
      <w:numPr>
        <w:numId w:val="6"/>
      </w:numPr>
    </w:pPr>
  </w:style>
  <w:style w:type="paragraph" w:styleId="ListNumber5">
    <w:name w:val="List Number 5"/>
    <w:basedOn w:val="List5"/>
    <w:rsid w:val="00A04C36"/>
    <w:pPr>
      <w:numPr>
        <w:numId w:val="7"/>
      </w:numPr>
    </w:pPr>
  </w:style>
  <w:style w:type="paragraph" w:styleId="BlockText">
    <w:name w:val="Block Text"/>
    <w:basedOn w:val="Normal"/>
    <w:rsid w:val="00A04C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C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C36"/>
    <w:rPr>
      <w:sz w:val="16"/>
      <w:vertAlign w:val="superscript"/>
    </w:rPr>
  </w:style>
  <w:style w:type="character" w:customStyle="1" w:styleId="Symbols">
    <w:name w:val="Symbols"/>
    <w:basedOn w:val="DefaultParagraphFont"/>
    <w:rsid w:val="00A04C36"/>
    <w:rPr>
      <w:rFonts w:ascii="Symbol" w:hAnsi="Symbol"/>
    </w:rPr>
  </w:style>
  <w:style w:type="character" w:customStyle="1" w:styleId="MenuOptions">
    <w:name w:val="Menu Options"/>
    <w:basedOn w:val="DefaultParagraphFont"/>
    <w:rsid w:val="00A04C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C36"/>
    <w:rPr>
      <w:b/>
    </w:rPr>
  </w:style>
  <w:style w:type="character" w:customStyle="1" w:styleId="Underlined">
    <w:name w:val="Underlined"/>
    <w:basedOn w:val="DefaultParagraphFont"/>
    <w:rsid w:val="00A04C36"/>
    <w:rPr>
      <w:u w:val="single"/>
    </w:rPr>
  </w:style>
  <w:style w:type="paragraph" w:customStyle="1" w:styleId="TableBodyTextRight">
    <w:name w:val="Table Body Text Right"/>
    <w:basedOn w:val="TableBodyText"/>
    <w:rsid w:val="00A04C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C36"/>
    <w:rPr>
      <w:sz w:val="18"/>
    </w:rPr>
  </w:style>
  <w:style w:type="paragraph" w:customStyle="1" w:styleId="BodySmallRight">
    <w:name w:val="Body Small Right"/>
    <w:basedOn w:val="BodyTextRight"/>
    <w:rsid w:val="00A04C36"/>
    <w:rPr>
      <w:sz w:val="18"/>
      <w:szCs w:val="18"/>
    </w:rPr>
  </w:style>
  <w:style w:type="paragraph" w:customStyle="1" w:styleId="MarginEdition">
    <w:name w:val="Margin Edition"/>
    <w:basedOn w:val="MarginNote"/>
    <w:rsid w:val="00A04C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C36"/>
    <w:rPr>
      <w:sz w:val="2"/>
      <w:szCs w:val="2"/>
    </w:rPr>
  </w:style>
  <w:style w:type="character" w:customStyle="1" w:styleId="Small">
    <w:name w:val="Small"/>
    <w:basedOn w:val="DefaultParagraphFont"/>
    <w:rsid w:val="00A04C36"/>
    <w:rPr>
      <w:sz w:val="16"/>
    </w:rPr>
  </w:style>
  <w:style w:type="paragraph" w:customStyle="1" w:styleId="WideTable">
    <w:name w:val="Wide Table"/>
    <w:basedOn w:val="Normal"/>
    <w:rsid w:val="00A04C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C36"/>
  </w:style>
  <w:style w:type="paragraph" w:styleId="Quote">
    <w:name w:val="Quote"/>
    <w:basedOn w:val="Heading1"/>
    <w:link w:val="QuoteChar"/>
    <w:qFormat/>
    <w:rsid w:val="00A04C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C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C36"/>
    <w:pPr>
      <w:pageBreakBefore/>
    </w:pPr>
  </w:style>
  <w:style w:type="paragraph" w:customStyle="1" w:styleId="Border">
    <w:name w:val="Border"/>
    <w:basedOn w:val="Normal"/>
    <w:qFormat/>
    <w:rsid w:val="00A04C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C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C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C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C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C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C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C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C36"/>
    <w:rPr>
      <w:u w:val="single"/>
    </w:rPr>
  </w:style>
  <w:style w:type="character" w:customStyle="1" w:styleId="BoldandItalics">
    <w:name w:val="Bold and Italics"/>
    <w:qFormat/>
    <w:rsid w:val="00A04C36"/>
    <w:rPr>
      <w:b/>
      <w:i/>
      <w:u w:val="none"/>
    </w:rPr>
  </w:style>
  <w:style w:type="paragraph" w:styleId="BalloonText">
    <w:name w:val="Balloon Text"/>
    <w:basedOn w:val="Normal"/>
    <w:link w:val="BalloonTextChar"/>
    <w:rsid w:val="00A04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C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C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C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C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C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C36"/>
    <w:pPr>
      <w:spacing w:before="0" w:after="0"/>
    </w:pPr>
  </w:style>
  <w:style w:type="paragraph" w:customStyle="1" w:styleId="BodyTextBold">
    <w:name w:val="Body Text Bold"/>
    <w:basedOn w:val="BodyText"/>
    <w:qFormat/>
    <w:rsid w:val="00A04C36"/>
    <w:rPr>
      <w:b/>
    </w:rPr>
  </w:style>
  <w:style w:type="character" w:styleId="Hyperlink">
    <w:name w:val="Hyperlink"/>
    <w:basedOn w:val="DefaultParagraphFont"/>
    <w:uiPriority w:val="99"/>
    <w:unhideWhenUsed/>
    <w:rsid w:val="005B6C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2630</Characters>
  <Application>Microsoft Office Word</Application>
  <DocSecurity>0</DocSecurity>
  <Lines>65</Lines>
  <Paragraphs>46</Paragraphs>
  <ScaleCrop>false</ScaleCrop>
  <Company>Author-it Software Corporation Ltd.</Company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MSTCL2017 Press work for production support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2021-07-21T08:27:00Z</dcterms:created>
  <dcterms:modified xsi:type="dcterms:W3CDTF">2021-07-21T08:27:00Z</dcterms:modified>
</cp:coreProperties>
</file>