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7BA6" w:rsidP="00267B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MSTCL2015 Finish headwear</w:t>
      </w:r>
      <w:r>
        <w:fldChar w:fldCharType="end"/>
      </w:r>
    </w:p>
    <w:p w:rsidR="00267BA6" w:rsidP="00267BA6">
      <w:pPr>
        <w:pStyle w:val="Version"/>
        <w:sectPr w:rsidSect="000764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6493" w:rsidP="00076493">
      <w:pPr>
        <w:pStyle w:val="SuperHeading"/>
      </w:pPr>
      <w:r w:rsidRPr="00076493">
        <w:t>MSTCL2015 Finish headwear</w:t>
      </w:r>
    </w:p>
    <w:p w:rsidR="00000000" w:rsidRPr="00076493" w:rsidP="00076493">
      <w:pPr>
        <w:pStyle w:val="Heading1"/>
      </w:pPr>
      <w:bookmarkStart w:id="1" w:name="O_932294"/>
      <w:bookmarkEnd w:id="1"/>
      <w:r w:rsidRPr="00076493">
        <w:t>Modification History</w:t>
      </w:r>
    </w:p>
    <w:p w:rsidR="00000000" w:rsidRPr="00076493" w:rsidP="00267BA6">
      <w:pPr>
        <w:pStyle w:val="BodyText"/>
      </w:pPr>
      <w:r w:rsidRPr="00076493">
        <w:t>Release 1. Supersedes and is equivalent to LMTCL2015B Finish headwear</w:t>
      </w:r>
    </w:p>
    <w:p w:rsidR="00000000" w:rsidRPr="00076493" w:rsidP="00076493">
      <w:pPr>
        <w:pStyle w:val="Heading1"/>
      </w:pPr>
      <w:bookmarkStart w:id="2" w:name="O_932302"/>
      <w:bookmarkEnd w:id="2"/>
      <w:r w:rsidRPr="00076493">
        <w:t>Application</w:t>
      </w:r>
    </w:p>
    <w:p w:rsidR="00000000" w:rsidRPr="00076493" w:rsidP="00267BA6">
      <w:pPr>
        <w:pStyle w:val="BodyText"/>
      </w:pPr>
      <w:r w:rsidRPr="00076493">
        <w:t xml:space="preserve">This unit of competency covers the skills and knowledge required to perform the tasks associated with finishing of headwear and related </w:t>
      </w:r>
      <w:r w:rsidRPr="00076493">
        <w:t>articles, and involves final inspection.</w:t>
      </w:r>
    </w:p>
    <w:p w:rsidR="00000000" w:rsidRPr="00076493" w:rsidP="00267BA6">
      <w:pPr>
        <w:pStyle w:val="BodyText"/>
      </w:pPr>
      <w:r w:rsidRPr="00076493">
        <w:t>Work is conducted according to defined procedures.</w:t>
      </w:r>
    </w:p>
    <w:p w:rsidR="00000000" w:rsidRPr="00076493" w:rsidP="00267BA6">
      <w:pPr>
        <w:pStyle w:val="BodyText"/>
      </w:pPr>
      <w:r w:rsidRPr="00076493">
        <w:t>Work may be conducted in small to large scale enterprises and may involve individual and team activities.</w:t>
      </w:r>
    </w:p>
    <w:p w:rsidR="00000000" w:rsidRPr="00076493" w:rsidP="00267BA6">
      <w:pPr>
        <w:pStyle w:val="BodyText"/>
      </w:pPr>
      <w:r w:rsidRPr="00076493">
        <w:t>No licensing, legislative or certification requirements</w:t>
      </w:r>
      <w:r w:rsidRPr="00076493">
        <w:t xml:space="preserve"> apply to this unit at the time of publication.</w:t>
      </w:r>
    </w:p>
    <w:p w:rsidR="00000000" w:rsidRPr="00076493" w:rsidP="00076493">
      <w:pPr>
        <w:pStyle w:val="Heading1"/>
      </w:pPr>
      <w:bookmarkStart w:id="3" w:name="O_932301"/>
      <w:bookmarkEnd w:id="3"/>
      <w:r w:rsidRPr="00076493">
        <w:t>Pre-requisite Unit</w:t>
      </w:r>
    </w:p>
    <w:p w:rsidR="00000000" w:rsidRPr="00076493" w:rsidP="00267BA6">
      <w:pPr>
        <w:pStyle w:val="BodyText"/>
      </w:pPr>
      <w:r w:rsidRPr="00076493">
        <w:t>Nil</w:t>
      </w:r>
    </w:p>
    <w:p w:rsidR="00000000" w:rsidRPr="00076493" w:rsidP="00076493">
      <w:pPr>
        <w:pStyle w:val="Heading1"/>
      </w:pPr>
      <w:bookmarkStart w:id="4" w:name="O_932300"/>
      <w:bookmarkEnd w:id="4"/>
      <w:r w:rsidRPr="00076493">
        <w:t>Competency Field</w:t>
      </w:r>
    </w:p>
    <w:p w:rsidR="00000000" w:rsidRPr="00076493" w:rsidP="00267BA6">
      <w:pPr>
        <w:pStyle w:val="BodyText"/>
      </w:pPr>
      <w:r w:rsidRPr="00076493">
        <w:t>Clothing production</w:t>
      </w:r>
    </w:p>
    <w:p w:rsidR="00000000" w:rsidRPr="00076493" w:rsidP="00076493">
      <w:pPr>
        <w:pStyle w:val="Heading1"/>
      </w:pPr>
      <w:bookmarkStart w:id="5" w:name="O_932299"/>
      <w:bookmarkEnd w:id="5"/>
      <w:r w:rsidRPr="00076493">
        <w:t>Unit Sector</w:t>
      </w:r>
    </w:p>
    <w:p w:rsidR="00000000" w:rsidRPr="00076493" w:rsidP="00267BA6">
      <w:pPr>
        <w:pStyle w:val="BodyText"/>
      </w:pPr>
      <w:r w:rsidRPr="00076493">
        <w:t>Not applicable</w:t>
      </w:r>
    </w:p>
    <w:p w:rsidR="00000000" w:rsidRPr="00076493" w:rsidP="00076493">
      <w:pPr>
        <w:pStyle w:val="Heading1"/>
      </w:pPr>
      <w:bookmarkStart w:id="6" w:name="O_932298"/>
      <w:bookmarkEnd w:id="6"/>
      <w:r w:rsidRPr="000764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Elements describe t</w:t>
            </w:r>
            <w:r w:rsidRPr="00076493">
              <w:t>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Performance criteria describe the performance needed to demonstrate achievement of the element.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BodyText"/>
            </w:pPr>
            <w:r w:rsidRPr="0007649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Follow standard operating procedures (SOPs)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Comply with work health and safety (WHS) requirements at all times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Use appropriate personal protective equipment (PPE) in accordance with SOPs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Identify job requirements from specifications, drawings, job sheets or work instructions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BodyText"/>
            </w:pPr>
            <w:r w:rsidRPr="0007649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>Finish headwear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 xml:space="preserve">Confirm requirements for finishing headwear to meet standards 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Label headwear and attach elastic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Use tools and equipment according to specifications and workplace procedures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Finish headwear for presentation by brushing, steaming or pressing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Assess final inspection of headwear to ensure conformance to quality and safety standards.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Identify non-conformance to standards and take appropriate action</w:t>
            </w:r>
          </w:p>
        </w:tc>
      </w:tr>
      <w:tr w:rsidTr="000764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BodyText"/>
            </w:pPr>
            <w:r w:rsidRPr="00076493">
              <w:t>Maintain re</w:t>
            </w:r>
            <w:r w:rsidRPr="00076493">
              <w:t>cords of finished articles and any non-conformance</w:t>
            </w:r>
          </w:p>
        </w:tc>
      </w:tr>
    </w:tbl>
    <w:p w:rsidR="00000000" w:rsidRPr="00076493" w:rsidP="00076493">
      <w:pPr>
        <w:pStyle w:val="BodyText"/>
      </w:pPr>
    </w:p>
    <w:p w:rsidR="00000000" w:rsidRPr="00076493" w:rsidP="00076493">
      <w:pPr>
        <w:pStyle w:val="AllowPageBreak"/>
      </w:pPr>
    </w:p>
    <w:p w:rsidR="00000000" w:rsidRPr="00076493" w:rsidP="00076493">
      <w:pPr>
        <w:pStyle w:val="Heading1"/>
      </w:pPr>
      <w:bookmarkStart w:id="7" w:name="O_932297"/>
      <w:bookmarkEnd w:id="7"/>
      <w:r w:rsidRPr="00076493">
        <w:t>Foundation Skills</w:t>
      </w:r>
    </w:p>
    <w:p w:rsidR="00000000" w:rsidRPr="00076493" w:rsidP="00267BA6">
      <w:pPr>
        <w:pStyle w:val="BodyText"/>
      </w:pPr>
      <w:r w:rsidRPr="00076493">
        <w:t>This section describes those required skills (language, literacy and numeracy) that are essential to performance.</w:t>
      </w:r>
    </w:p>
    <w:p w:rsidR="00000000" w:rsidRPr="00076493" w:rsidP="00267BA6">
      <w:pPr>
        <w:pStyle w:val="BodyText"/>
      </w:pPr>
      <w:r w:rsidRPr="00076493">
        <w:t>Foundation skills essential to performance are explicit in the performance criteria of this unit of competency.</w:t>
      </w:r>
    </w:p>
    <w:p w:rsidR="00000000" w:rsidRPr="00076493" w:rsidP="00076493">
      <w:pPr>
        <w:pStyle w:val="Heading1"/>
      </w:pPr>
      <w:bookmarkStart w:id="8" w:name="O_932296"/>
      <w:bookmarkEnd w:id="8"/>
      <w:r w:rsidRPr="0007649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t>This field allows for different work environments and conditions that may affect performance. Essential ope</w:t>
            </w:r>
            <w:r w:rsidRPr="0007649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 xml:space="preserve">Workplace procedures include one or more of the </w:t>
            </w:r>
            <w:r w:rsidRPr="00076493">
              <w:rPr>
                <w:rStyle w:val="SpecialBold"/>
              </w:rPr>
              <w:t>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requirements pr</w:t>
            </w:r>
            <w:r w:rsidRPr="00076493">
              <w:t>escribed by legislation, awards, agreements and conditions of employment</w:t>
            </w:r>
          </w:p>
          <w:p w:rsidR="00000000" w:rsidRPr="00076493" w:rsidP="00076493">
            <w:pPr>
              <w:pStyle w:val="ListBullet"/>
            </w:pPr>
            <w:r w:rsidRPr="00076493">
              <w:t>standard operating procedures</w:t>
            </w:r>
          </w:p>
          <w:p w:rsidR="00000000" w:rsidRPr="00076493" w:rsidP="00076493">
            <w:pPr>
              <w:pStyle w:val="ListBullet"/>
            </w:pPr>
            <w:r w:rsidRPr="00076493">
              <w:t>work instructions</w:t>
            </w:r>
          </w:p>
          <w:p w:rsidR="00000000" w:rsidRPr="00076493" w:rsidP="00076493">
            <w:pPr>
              <w:pStyle w:val="ListBullet"/>
            </w:pPr>
            <w:r w:rsidRPr="00076493">
              <w:t>oral, written and visual communication</w:t>
            </w:r>
          </w:p>
          <w:p w:rsidR="00000000" w:rsidRPr="00076493" w:rsidP="00076493">
            <w:pPr>
              <w:pStyle w:val="ListBullet"/>
            </w:pPr>
            <w:r w:rsidRPr="00076493">
              <w:t>quality practices, including responsibility for maintenance of own work quality and contribution</w:t>
            </w:r>
            <w:r w:rsidRPr="00076493">
              <w:t xml:space="preserve"> to quality improvement of team or section output</w:t>
            </w:r>
          </w:p>
          <w:p w:rsidR="00000000" w:rsidRPr="00076493" w:rsidP="00076493">
            <w:pPr>
              <w:pStyle w:val="ListBullet"/>
            </w:pPr>
            <w:r w:rsidRPr="00076493">
              <w:t>housekeeping</w:t>
            </w:r>
          </w:p>
          <w:p w:rsidR="00000000" w:rsidRPr="00076493" w:rsidP="00076493">
            <w:pPr>
              <w:pStyle w:val="ListBullet"/>
            </w:pPr>
            <w:r w:rsidRPr="00076493">
              <w:t>tasks related to environmental protection, waste disposal, pollution control and recycling</w:t>
            </w:r>
          </w:p>
          <w:p w:rsidR="00000000" w:rsidRPr="00076493" w:rsidP="00076493">
            <w:pPr>
              <w:pStyle w:val="ListBullet"/>
            </w:pPr>
            <w:r w:rsidRPr="00076493">
              <w:t>WHS practices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the relevant industry or Australian Standards that are current at the time this unit is being undertaken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>Finish techniques includes: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brushing, steaming or pressing</w:t>
            </w:r>
          </w:p>
          <w:p w:rsidR="00000000" w:rsidRPr="00076493" w:rsidP="00076493">
            <w:pPr>
              <w:pStyle w:val="ListBullet"/>
            </w:pPr>
            <w:r w:rsidRPr="00076493">
              <w:t>attaching elastic</w:t>
            </w:r>
          </w:p>
          <w:p w:rsidR="00000000" w:rsidRPr="00076493" w:rsidP="00076493">
            <w:pPr>
              <w:pStyle w:val="ListBullet"/>
            </w:pPr>
            <w:r w:rsidRPr="00076493">
              <w:t>labelling</w:t>
            </w:r>
          </w:p>
          <w:p w:rsidR="00000000" w:rsidRPr="00076493" w:rsidP="00076493">
            <w:pPr>
              <w:pStyle w:val="ListBullet"/>
            </w:pPr>
            <w:r w:rsidRPr="00076493">
              <w:t>adjusting the positioning of trims, as required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6493">
            <w:pPr>
              <w:pStyle w:val="BodyText"/>
              <w:rPr>
                <w:lang w:val="en-NZ"/>
              </w:rPr>
            </w:pPr>
            <w:r w:rsidRPr="00076493">
              <w:rPr>
                <w:rStyle w:val="SpecialBold"/>
              </w:rPr>
              <w:t>Labels incl</w:t>
            </w:r>
            <w:r w:rsidRPr="00076493">
              <w:rPr>
                <w:rStyle w:val="SpecialBold"/>
              </w:rPr>
              <w:t>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care instructions</w:t>
            </w:r>
          </w:p>
          <w:p w:rsidR="00000000" w:rsidRPr="00076493" w:rsidP="00076493">
            <w:pPr>
              <w:pStyle w:val="ListBullet"/>
            </w:pPr>
            <w:r w:rsidRPr="00076493">
              <w:t>client and/or manufacturer or enterprise information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BodyText"/>
            </w:pPr>
            <w:r w:rsidRPr="00076493">
              <w:rPr>
                <w:rStyle w:val="SpecialBold"/>
              </w:rPr>
              <w:t>Tools and equipment include one or more of the following: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heat equipment</w:t>
            </w:r>
          </w:p>
          <w:p w:rsidR="00000000" w:rsidRPr="00076493" w:rsidP="00076493">
            <w:pPr>
              <w:pStyle w:val="ListBullet"/>
            </w:pPr>
            <w:r w:rsidRPr="00076493">
              <w:t>steam equipment</w:t>
            </w:r>
          </w:p>
          <w:p w:rsidR="00000000" w:rsidRPr="00076493" w:rsidP="00076493">
            <w:pPr>
              <w:pStyle w:val="ListBullet"/>
            </w:pPr>
            <w:r w:rsidRPr="00076493">
              <w:t>chemical adhesives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</w:tr>
      <w:tr w:rsidTr="00267BA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BodyText"/>
            </w:pPr>
            <w:r w:rsidRPr="00076493">
              <w:rPr>
                <w:rStyle w:val="SpecialBold"/>
              </w:rPr>
              <w:t>Final inspection includes one or more of the following:</w:t>
            </w:r>
          </w:p>
          <w:p w:rsidR="00000000" w:rsidP="00076493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6493" w:rsidP="00076493">
            <w:pPr>
              <w:pStyle w:val="ListBullet"/>
            </w:pPr>
            <w:r w:rsidRPr="00076493">
              <w:t>checking for potentially dangerous items, including:</w:t>
            </w:r>
          </w:p>
          <w:p w:rsidR="00000000" w:rsidRPr="00076493" w:rsidP="00076493">
            <w:pPr>
              <w:pStyle w:val="ListBullet2"/>
            </w:pPr>
            <w:r w:rsidRPr="00076493">
              <w:t>wiring</w:t>
            </w:r>
          </w:p>
          <w:p w:rsidR="00000000" w:rsidRPr="00076493" w:rsidP="00076493">
            <w:pPr>
              <w:pStyle w:val="ListBullet2"/>
            </w:pPr>
            <w:r w:rsidRPr="00076493">
              <w:t>pins</w:t>
            </w:r>
          </w:p>
          <w:p w:rsidR="00000000" w:rsidRPr="00076493" w:rsidP="00076493">
            <w:pPr>
              <w:pStyle w:val="ListBullet2"/>
            </w:pPr>
            <w:r w:rsidRPr="00076493">
              <w:t>staples</w:t>
            </w:r>
          </w:p>
          <w:p w:rsidR="00000000" w:rsidRPr="00076493" w:rsidP="00076493">
            <w:pPr>
              <w:pStyle w:val="ListBullet2"/>
            </w:pPr>
            <w:r w:rsidRPr="00076493">
              <w:t>flower/trim wires</w:t>
            </w:r>
          </w:p>
          <w:p w:rsidR="00000000" w:rsidRPr="00076493" w:rsidP="00076493">
            <w:pPr>
              <w:pStyle w:val="ListBullet2"/>
            </w:pPr>
            <w:r w:rsidRPr="00076493">
              <w:t>dyes</w:t>
            </w:r>
          </w:p>
          <w:p w:rsidR="00000000" w:rsidRPr="00076493" w:rsidP="00076493">
            <w:pPr>
              <w:pStyle w:val="ListBullet2"/>
            </w:pPr>
            <w:r w:rsidRPr="00076493">
              <w:t>hat elastic</w:t>
            </w:r>
          </w:p>
        </w:tc>
      </w:tr>
    </w:tbl>
    <w:p w:rsidR="00000000" w:rsidRPr="00076493" w:rsidP="00076493">
      <w:pPr>
        <w:pStyle w:val="BodyText"/>
      </w:pPr>
    </w:p>
    <w:p w:rsidR="00000000" w:rsidRPr="00076493" w:rsidP="00076493">
      <w:pPr>
        <w:pStyle w:val="AllowPageBreak"/>
      </w:pPr>
    </w:p>
    <w:p w:rsidR="00000000" w:rsidRPr="00076493" w:rsidP="00076493">
      <w:pPr>
        <w:pStyle w:val="Heading1"/>
      </w:pPr>
      <w:bookmarkStart w:id="9" w:name="O_932295"/>
      <w:bookmarkEnd w:id="9"/>
      <w:r w:rsidRPr="00076493">
        <w:t>Unit Mapping Information</w:t>
      </w:r>
    </w:p>
    <w:p w:rsidR="00000000" w:rsidRPr="00076493" w:rsidP="00267BA6">
      <w:pPr>
        <w:pStyle w:val="BodyText"/>
      </w:pPr>
      <w:r w:rsidRPr="00076493">
        <w:t>Release 1. Supersedes and is equivalent to LMTCL2015B Finish headwear</w:t>
      </w:r>
    </w:p>
    <w:p w:rsidR="00000000" w:rsidRPr="00076493" w:rsidP="00076493">
      <w:pPr>
        <w:pStyle w:val="Heading1"/>
      </w:pPr>
      <w:bookmarkStart w:id="10" w:name="O_932288"/>
      <w:bookmarkEnd w:id="10"/>
      <w:r w:rsidRPr="00076493">
        <w:t>Links</w:t>
      </w:r>
    </w:p>
    <w:p w:rsidR="00000000" w:rsidRPr="00076493" w:rsidP="00267BA6">
      <w:pPr>
        <w:pStyle w:val="BodyText"/>
      </w:pPr>
      <w:r w:rsidRPr="000764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8258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76493" w:rsidP="00076493"/>
    <w:sectPr w:rsidSect="000764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93" w:rsidRPr="00267BA6" w:rsidP="00267B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A6" w:rsidP="000764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7BA6" w:rsidP="000764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7BA6" w:rsidP="000764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6493" w:rsidRPr="00267BA6" w:rsidP="00267B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4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BA6" w:rsidRPr="002D2AF8" w:rsidP="000764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MSTCL2015 Finish headwear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67BA6" w:rsidP="000764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48E3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8B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142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64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64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64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64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64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64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64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64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64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64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64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6493"/>
  </w:style>
  <w:style w:type="character" w:customStyle="1" w:styleId="Heading1Char">
    <w:name w:val="Heading 1 Char"/>
    <w:basedOn w:val="DefaultParagraphFont"/>
    <w:link w:val="Heading1"/>
    <w:rsid w:val="000764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64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64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64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6493"/>
    <w:rPr>
      <w:b/>
      <w:spacing w:val="0"/>
    </w:rPr>
  </w:style>
  <w:style w:type="paragraph" w:styleId="ListBullet2">
    <w:name w:val="List Bullet 2"/>
    <w:basedOn w:val="List2"/>
    <w:rsid w:val="000764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64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64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64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64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64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64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64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64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64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64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64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64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64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64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64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64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64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64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64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64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64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64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64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64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64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64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64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64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64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64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64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64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6493"/>
    <w:rPr>
      <w:i/>
    </w:rPr>
  </w:style>
  <w:style w:type="paragraph" w:styleId="Caption">
    <w:name w:val="caption"/>
    <w:basedOn w:val="BodyText"/>
    <w:next w:val="Normal"/>
    <w:qFormat/>
    <w:rsid w:val="000764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64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64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6493"/>
  </w:style>
  <w:style w:type="paragraph" w:styleId="TableofFigures">
    <w:name w:val="table of figures"/>
    <w:basedOn w:val="Normal"/>
    <w:next w:val="Normal"/>
    <w:semiHidden/>
    <w:rsid w:val="000764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64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6493"/>
    <w:rPr>
      <w:rFonts w:ascii="Wingdings" w:hAnsi="Wingdings"/>
    </w:rPr>
  </w:style>
  <w:style w:type="paragraph" w:customStyle="1" w:styleId="TableHeading">
    <w:name w:val="Table Heading"/>
    <w:basedOn w:val="HeadingBase"/>
    <w:rsid w:val="000764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6493"/>
    <w:rPr>
      <w:color w:val="0033CC"/>
      <w:u w:val="none"/>
    </w:rPr>
  </w:style>
  <w:style w:type="paragraph" w:customStyle="1" w:styleId="BodyTextRight">
    <w:name w:val="Body Text Right"/>
    <w:basedOn w:val="BodyText"/>
    <w:rsid w:val="000764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64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64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64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64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64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6493"/>
    <w:rPr>
      <w:sz w:val="32"/>
    </w:rPr>
  </w:style>
  <w:style w:type="paragraph" w:customStyle="1" w:styleId="HeadingProcedure">
    <w:name w:val="Heading Procedure"/>
    <w:basedOn w:val="HeadingBase"/>
    <w:next w:val="Normal"/>
    <w:rsid w:val="000764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6493"/>
    <w:pPr>
      <w:spacing w:before="60" w:after="60"/>
    </w:pPr>
  </w:style>
  <w:style w:type="paragraph" w:styleId="ListContinue">
    <w:name w:val="List Continue"/>
    <w:basedOn w:val="List"/>
    <w:rsid w:val="00076493"/>
    <w:pPr>
      <w:ind w:firstLine="0"/>
    </w:pPr>
  </w:style>
  <w:style w:type="paragraph" w:customStyle="1" w:styleId="ListNote">
    <w:name w:val="List Note"/>
    <w:basedOn w:val="List"/>
    <w:rsid w:val="000764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64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64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6493"/>
    <w:rPr>
      <w:rFonts w:ascii="Courier New" w:hAnsi="Courier New"/>
    </w:rPr>
  </w:style>
  <w:style w:type="paragraph" w:customStyle="1" w:styleId="NoteBullet">
    <w:name w:val="Note Bullet"/>
    <w:basedOn w:val="Note"/>
    <w:rsid w:val="000764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64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64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64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64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64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64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6493"/>
    <w:rPr>
      <w:b/>
      <w:smallCaps/>
    </w:rPr>
  </w:style>
  <w:style w:type="paragraph" w:customStyle="1" w:styleId="TableListNumber">
    <w:name w:val="Table List Number"/>
    <w:basedOn w:val="ListNumber"/>
    <w:rsid w:val="000764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64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6493"/>
    <w:pPr>
      <w:numPr>
        <w:numId w:val="9"/>
      </w:numPr>
    </w:pPr>
  </w:style>
  <w:style w:type="paragraph" w:customStyle="1" w:styleId="ListAlpha2">
    <w:name w:val="List Alpha 2"/>
    <w:basedOn w:val="List2"/>
    <w:rsid w:val="00076493"/>
    <w:pPr>
      <w:numPr>
        <w:numId w:val="8"/>
      </w:numPr>
    </w:pPr>
  </w:style>
  <w:style w:type="paragraph" w:styleId="List2">
    <w:name w:val="List 2"/>
    <w:basedOn w:val="BodyText"/>
    <w:rsid w:val="000764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64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64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64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64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64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6493"/>
    <w:pPr>
      <w:numPr>
        <w:numId w:val="4"/>
      </w:numPr>
    </w:pPr>
  </w:style>
  <w:style w:type="paragraph" w:styleId="ListContinue2">
    <w:name w:val="List Continue 2"/>
    <w:basedOn w:val="List2"/>
    <w:rsid w:val="00076493"/>
    <w:pPr>
      <w:ind w:firstLine="0"/>
    </w:pPr>
  </w:style>
  <w:style w:type="paragraph" w:styleId="ListContinue3">
    <w:name w:val="List Continue 3"/>
    <w:basedOn w:val="List3"/>
    <w:rsid w:val="00076493"/>
    <w:pPr>
      <w:ind w:left="1021" w:firstLine="0"/>
    </w:pPr>
  </w:style>
  <w:style w:type="paragraph" w:styleId="ListContinue4">
    <w:name w:val="List Continue 4"/>
    <w:basedOn w:val="List4"/>
    <w:rsid w:val="00076493"/>
    <w:pPr>
      <w:ind w:firstLine="0"/>
    </w:pPr>
  </w:style>
  <w:style w:type="paragraph" w:styleId="ListContinue5">
    <w:name w:val="List Continue 5"/>
    <w:basedOn w:val="List5"/>
    <w:rsid w:val="00076493"/>
    <w:pPr>
      <w:ind w:firstLine="0"/>
    </w:pPr>
  </w:style>
  <w:style w:type="paragraph" w:styleId="ListNumber3">
    <w:name w:val="List Number 3"/>
    <w:basedOn w:val="List3"/>
    <w:rsid w:val="00076493"/>
    <w:pPr>
      <w:numPr>
        <w:numId w:val="5"/>
      </w:numPr>
    </w:pPr>
  </w:style>
  <w:style w:type="paragraph" w:styleId="ListNumber4">
    <w:name w:val="List Number 4"/>
    <w:basedOn w:val="List4"/>
    <w:rsid w:val="00076493"/>
    <w:pPr>
      <w:numPr>
        <w:numId w:val="6"/>
      </w:numPr>
    </w:pPr>
  </w:style>
  <w:style w:type="paragraph" w:styleId="ListNumber5">
    <w:name w:val="List Number 5"/>
    <w:basedOn w:val="List5"/>
    <w:rsid w:val="00076493"/>
    <w:pPr>
      <w:numPr>
        <w:numId w:val="7"/>
      </w:numPr>
    </w:pPr>
  </w:style>
  <w:style w:type="paragraph" w:styleId="BlockText">
    <w:name w:val="Block Text"/>
    <w:basedOn w:val="Normal"/>
    <w:rsid w:val="000764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64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6493"/>
    <w:rPr>
      <w:sz w:val="16"/>
      <w:vertAlign w:val="superscript"/>
    </w:rPr>
  </w:style>
  <w:style w:type="character" w:customStyle="1" w:styleId="Symbols">
    <w:name w:val="Symbols"/>
    <w:basedOn w:val="DefaultParagraphFont"/>
    <w:rsid w:val="00076493"/>
    <w:rPr>
      <w:rFonts w:ascii="Symbol" w:hAnsi="Symbol"/>
    </w:rPr>
  </w:style>
  <w:style w:type="character" w:customStyle="1" w:styleId="MenuOptions">
    <w:name w:val="Menu Options"/>
    <w:basedOn w:val="DefaultParagraphFont"/>
    <w:rsid w:val="000764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6493"/>
    <w:rPr>
      <w:b/>
    </w:rPr>
  </w:style>
  <w:style w:type="character" w:customStyle="1" w:styleId="Underlined">
    <w:name w:val="Underlined"/>
    <w:basedOn w:val="DefaultParagraphFont"/>
    <w:rsid w:val="00076493"/>
    <w:rPr>
      <w:u w:val="single"/>
    </w:rPr>
  </w:style>
  <w:style w:type="paragraph" w:customStyle="1" w:styleId="TableBodyTextRight">
    <w:name w:val="Table Body Text Right"/>
    <w:basedOn w:val="TableBodyText"/>
    <w:rsid w:val="000764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6493"/>
    <w:rPr>
      <w:sz w:val="18"/>
    </w:rPr>
  </w:style>
  <w:style w:type="paragraph" w:customStyle="1" w:styleId="BodySmallRight">
    <w:name w:val="Body Small Right"/>
    <w:basedOn w:val="BodyTextRight"/>
    <w:rsid w:val="00076493"/>
    <w:rPr>
      <w:sz w:val="18"/>
      <w:szCs w:val="18"/>
    </w:rPr>
  </w:style>
  <w:style w:type="paragraph" w:customStyle="1" w:styleId="MarginEdition">
    <w:name w:val="Margin Edition"/>
    <w:basedOn w:val="MarginNote"/>
    <w:rsid w:val="000764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6493"/>
    <w:rPr>
      <w:sz w:val="2"/>
      <w:szCs w:val="2"/>
    </w:rPr>
  </w:style>
  <w:style w:type="character" w:customStyle="1" w:styleId="Small">
    <w:name w:val="Small"/>
    <w:basedOn w:val="DefaultParagraphFont"/>
    <w:rsid w:val="00076493"/>
    <w:rPr>
      <w:sz w:val="16"/>
    </w:rPr>
  </w:style>
  <w:style w:type="paragraph" w:customStyle="1" w:styleId="WideTable">
    <w:name w:val="Wide Table"/>
    <w:basedOn w:val="Normal"/>
    <w:rsid w:val="000764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6493"/>
  </w:style>
  <w:style w:type="paragraph" w:styleId="Quote">
    <w:name w:val="Quote"/>
    <w:basedOn w:val="Heading1"/>
    <w:link w:val="QuoteChar"/>
    <w:qFormat/>
    <w:rsid w:val="000764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64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6493"/>
    <w:pPr>
      <w:pageBreakBefore/>
    </w:pPr>
  </w:style>
  <w:style w:type="paragraph" w:customStyle="1" w:styleId="Border">
    <w:name w:val="Border"/>
    <w:basedOn w:val="Normal"/>
    <w:qFormat/>
    <w:rsid w:val="000764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64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64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64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64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64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64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64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64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6493"/>
    <w:rPr>
      <w:u w:val="single"/>
    </w:rPr>
  </w:style>
  <w:style w:type="character" w:customStyle="1" w:styleId="BoldandItalics">
    <w:name w:val="Bold and Italics"/>
    <w:qFormat/>
    <w:rsid w:val="00076493"/>
    <w:rPr>
      <w:b/>
      <w:i/>
      <w:u w:val="none"/>
    </w:rPr>
  </w:style>
  <w:style w:type="paragraph" w:styleId="BalloonText">
    <w:name w:val="Balloon Text"/>
    <w:basedOn w:val="Normal"/>
    <w:link w:val="BalloonTextChar"/>
    <w:rsid w:val="000764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64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64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64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64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64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6493"/>
    <w:pPr>
      <w:spacing w:before="0" w:after="0"/>
    </w:pPr>
  </w:style>
  <w:style w:type="paragraph" w:customStyle="1" w:styleId="BodyTextBold">
    <w:name w:val="Body Text Bold"/>
    <w:basedOn w:val="BodyText"/>
    <w:qFormat/>
    <w:rsid w:val="00076493"/>
    <w:rPr>
      <w:b/>
    </w:rPr>
  </w:style>
  <w:style w:type="character" w:styleId="Hyperlink">
    <w:name w:val="Hyperlink"/>
    <w:basedOn w:val="DefaultParagraphFont"/>
    <w:uiPriority w:val="99"/>
    <w:unhideWhenUsed/>
    <w:rsid w:val="00267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3336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MSTCL2015 Finish headwear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2021-07-21T08:20:00Z</dcterms:created>
  <dcterms:modified xsi:type="dcterms:W3CDTF">2021-07-21T08:20:00Z</dcterms:modified>
</cp:coreProperties>
</file>