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4E1" w:rsidP="00BF04E1">
      <w:pPr>
        <w:pStyle w:val="Title"/>
      </w:pPr>
      <w:r>
        <w:fldChar w:fldCharType="begin"/>
      </w:r>
      <w:r>
        <w:instrText xml:space="preserve"> TITLE   \* MERGEFORMAT </w:instrText>
      </w:r>
      <w:r>
        <w:fldChar w:fldCharType="separate"/>
      </w:r>
      <w:r>
        <w:t>MSTCL2013 Block and shape headwear by machine</w:t>
      </w:r>
      <w:r>
        <w:fldChar w:fldCharType="end"/>
      </w:r>
    </w:p>
    <w:p w:rsidR="00BF04E1" w:rsidP="00BF04E1">
      <w:pPr>
        <w:pStyle w:val="Version"/>
        <w:sectPr w:rsidSect="00404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6A6" w:rsidP="004046A6">
      <w:pPr>
        <w:pStyle w:val="SuperHeading"/>
      </w:pPr>
      <w:r w:rsidRPr="004046A6">
        <w:t>MSTCL2013 Block and shape headwear by machine</w:t>
      </w:r>
    </w:p>
    <w:p w:rsidR="00000000" w:rsidRPr="004046A6" w:rsidP="004046A6">
      <w:pPr>
        <w:pStyle w:val="Heading1"/>
      </w:pPr>
      <w:bookmarkStart w:id="1" w:name="O_932256"/>
      <w:bookmarkEnd w:id="1"/>
      <w:r w:rsidRPr="004046A6">
        <w:t>Modification History</w:t>
      </w:r>
    </w:p>
    <w:p w:rsidR="00000000" w:rsidRPr="004046A6" w:rsidP="00BF04E1">
      <w:pPr>
        <w:pStyle w:val="BodyText"/>
      </w:pPr>
      <w:r w:rsidRPr="004046A6">
        <w:t>Release 1. Supersedes and is equivalent to LMTCL2013B Block and shape headwear by machine</w:t>
      </w:r>
    </w:p>
    <w:p w:rsidR="00000000" w:rsidRPr="004046A6" w:rsidP="004046A6">
      <w:pPr>
        <w:pStyle w:val="Heading1"/>
      </w:pPr>
      <w:bookmarkStart w:id="2" w:name="O_932264"/>
      <w:bookmarkEnd w:id="2"/>
      <w:r w:rsidRPr="004046A6">
        <w:t>Application</w:t>
      </w:r>
    </w:p>
    <w:p w:rsidR="00000000" w:rsidRPr="004046A6" w:rsidP="00BF04E1">
      <w:pPr>
        <w:pStyle w:val="BodyText"/>
      </w:pPr>
      <w:r w:rsidRPr="004046A6">
        <w:t>This unit of competency covers the skills and knowledge required to perform blocking and shaping of headwear</w:t>
      </w:r>
      <w:r w:rsidRPr="004046A6">
        <w:t xml:space="preserve"> by machine. </w:t>
      </w:r>
    </w:p>
    <w:p w:rsidR="00000000" w:rsidRPr="004046A6" w:rsidP="00BF04E1">
      <w:pPr>
        <w:pStyle w:val="BodyText"/>
      </w:pPr>
      <w:r w:rsidRPr="004046A6">
        <w:t>The unit of competency applies to the production of headwear from specialist millinery foundation materials and standard textile products in a commercial environment where multiple units of styles are produced. It includes selecting the bloc</w:t>
      </w:r>
      <w:r w:rsidRPr="004046A6">
        <w:t>k where applicable.</w:t>
      </w:r>
    </w:p>
    <w:p w:rsidR="00000000" w:rsidRPr="004046A6" w:rsidP="00BF04E1">
      <w:pPr>
        <w:pStyle w:val="BodyText"/>
      </w:pPr>
      <w:r w:rsidRPr="004046A6">
        <w:t>Work is conducted according to defined procedures.</w:t>
      </w:r>
    </w:p>
    <w:p w:rsidR="00000000" w:rsidRPr="004046A6" w:rsidP="00BF04E1">
      <w:pPr>
        <w:pStyle w:val="BodyText"/>
      </w:pPr>
      <w:r w:rsidRPr="004046A6">
        <w:t>Work may be conducted in small to large scale enterprises and may involve individual and team activities.</w:t>
      </w:r>
    </w:p>
    <w:p w:rsidR="00000000" w:rsidRPr="004046A6" w:rsidP="00BF04E1">
      <w:pPr>
        <w:pStyle w:val="BodyText"/>
      </w:pPr>
      <w:r w:rsidRPr="004046A6">
        <w:t>No licensing, legislative or certification requirements apply to this unit a</w:t>
      </w:r>
      <w:r w:rsidRPr="004046A6">
        <w:t>t the time of publication.</w:t>
      </w:r>
    </w:p>
    <w:p w:rsidR="00000000" w:rsidRPr="004046A6" w:rsidP="004046A6">
      <w:pPr>
        <w:pStyle w:val="Heading1"/>
      </w:pPr>
      <w:bookmarkStart w:id="3" w:name="O_932263"/>
      <w:bookmarkEnd w:id="3"/>
      <w:r w:rsidRPr="004046A6">
        <w:t>Pre-requisite Unit</w:t>
      </w:r>
    </w:p>
    <w:p w:rsidR="00000000" w:rsidRPr="004046A6" w:rsidP="00BF04E1">
      <w:pPr>
        <w:pStyle w:val="BodyText"/>
      </w:pPr>
      <w:r w:rsidRPr="004046A6">
        <w:t>Nil</w:t>
      </w:r>
    </w:p>
    <w:p w:rsidR="00000000" w:rsidRPr="004046A6" w:rsidP="004046A6">
      <w:pPr>
        <w:pStyle w:val="Heading1"/>
      </w:pPr>
      <w:bookmarkStart w:id="4" w:name="O_932262"/>
      <w:bookmarkEnd w:id="4"/>
      <w:r w:rsidRPr="004046A6">
        <w:t>Competency Field</w:t>
      </w:r>
    </w:p>
    <w:p w:rsidR="00000000" w:rsidRPr="004046A6" w:rsidP="00BF04E1">
      <w:pPr>
        <w:pStyle w:val="BodyText"/>
      </w:pPr>
      <w:r w:rsidRPr="004046A6">
        <w:t>Clothing production</w:t>
      </w:r>
    </w:p>
    <w:p w:rsidR="00000000" w:rsidRPr="004046A6" w:rsidP="004046A6">
      <w:pPr>
        <w:pStyle w:val="Heading1"/>
      </w:pPr>
      <w:bookmarkStart w:id="5" w:name="O_932261"/>
      <w:bookmarkEnd w:id="5"/>
      <w:r w:rsidRPr="004046A6">
        <w:t>Unit Sector</w:t>
      </w:r>
    </w:p>
    <w:p w:rsidR="00000000" w:rsidRPr="004046A6" w:rsidP="00BF04E1">
      <w:pPr>
        <w:pStyle w:val="BodyText"/>
      </w:pPr>
      <w:r w:rsidRPr="004046A6">
        <w:t>Not applicable</w:t>
      </w:r>
    </w:p>
    <w:p w:rsidR="00000000" w:rsidRPr="004046A6" w:rsidP="004046A6">
      <w:pPr>
        <w:pStyle w:val="Heading1"/>
      </w:pPr>
      <w:bookmarkStart w:id="6" w:name="O_932260"/>
      <w:bookmarkEnd w:id="6"/>
      <w:r w:rsidRPr="004046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46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Elements describe the essential outcomes</w:t>
            </w:r>
            <w:r w:rsidRPr="004046A6">
              <w:t>.</w:t>
            </w:r>
          </w:p>
        </w:tc>
        <w:tc>
          <w:tcPr>
            <w:tcW w:w="6380" w:type="dxa"/>
            <w:gridSpan w:val="2"/>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Performance criteria describe the performance needed to demonstrate achievement of the element.</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t>1</w:t>
            </w:r>
          </w:p>
        </w:tc>
        <w:tc>
          <w:tcPr>
            <w:tcW w:w="1962" w:type="dxa"/>
            <w:vMerge w:val="restart"/>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1.1</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Follow standard operating procedures (SOPs)</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1.2</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Comply with work health and safety (WHS) requirements at all times</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1.3</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Use appropriate personal protective equipment (PPE) in accordance with SOPs</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1.4</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Identify job requirements from specifications, drawings, job sheets or work instructions</w:t>
            </w:r>
          </w:p>
        </w:tc>
      </w:tr>
      <w:tr w:rsidTr="004046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46A6">
            <w:pPr>
              <w:pStyle w:val="BodyText"/>
              <w:rPr>
                <w:lang w:val="en-NZ"/>
              </w:rPr>
            </w:pP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t>2</w:t>
            </w:r>
          </w:p>
        </w:tc>
        <w:tc>
          <w:tcPr>
            <w:tcW w:w="1962" w:type="dxa"/>
            <w:vMerge w:val="restart"/>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 xml:space="preserve">Prepare to block headwear  </w:t>
            </w: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2.1</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 xml:space="preserve">Interpret design specification and confirm blocking and shaping requirements </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2.2</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Select materials required for design.</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2.3</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Assemble selected materials in readiness for shaping hat</w:t>
            </w:r>
          </w:p>
        </w:tc>
      </w:tr>
      <w:tr w:rsidTr="004046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46A6">
            <w:pPr>
              <w:pStyle w:val="BodyText"/>
              <w:rPr>
                <w:lang w:val="en-NZ"/>
              </w:rPr>
            </w:pP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t>3</w:t>
            </w:r>
          </w:p>
        </w:tc>
        <w:tc>
          <w:tcPr>
            <w:tcW w:w="1962" w:type="dxa"/>
            <w:vMerge w:val="restart"/>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Block headwear</w:t>
            </w: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3.1</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Select block, where necessary, to suit design and ensure correct application</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3.2</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Prepare fibre/materials for blocking process</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3.3</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Set up machine and equipment to meet requirements</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3.4</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Process by steam</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3.5</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Assess blocking using appropriate machine according to manufacturer specifications and workplace procedures</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3.6</w:t>
            </w:r>
          </w:p>
        </w:tc>
        <w:tc>
          <w:tcPr>
            <w:tcW w:w="561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Identify and rectify non-conforming outcomes</w:t>
            </w:r>
          </w:p>
        </w:tc>
      </w:tr>
      <w:tr w:rsidTr="00404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3.7</w:t>
            </w:r>
          </w:p>
        </w:tc>
        <w:tc>
          <w:tcPr>
            <w:tcW w:w="5610" w:type="dxa"/>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t>Document process and outcomes according to workplace procedures</w:t>
            </w:r>
          </w:p>
        </w:tc>
      </w:tr>
    </w:tbl>
    <w:p w:rsidR="00000000" w:rsidRPr="004046A6" w:rsidP="004046A6">
      <w:pPr>
        <w:pStyle w:val="BodyText"/>
      </w:pPr>
    </w:p>
    <w:p w:rsidR="00000000" w:rsidRPr="004046A6" w:rsidP="004046A6">
      <w:pPr>
        <w:pStyle w:val="AllowPageBreak"/>
      </w:pPr>
    </w:p>
    <w:p w:rsidR="00000000" w:rsidRPr="004046A6" w:rsidP="004046A6">
      <w:pPr>
        <w:pStyle w:val="Heading1"/>
      </w:pPr>
      <w:bookmarkStart w:id="7" w:name="O_932259"/>
      <w:bookmarkEnd w:id="7"/>
      <w:r w:rsidRPr="004046A6">
        <w:t>Foundation Skills</w:t>
      </w:r>
    </w:p>
    <w:p w:rsidR="00000000" w:rsidRPr="004046A6" w:rsidP="00BF04E1">
      <w:pPr>
        <w:pStyle w:val="BodyText"/>
      </w:pPr>
      <w:r w:rsidRPr="004046A6">
        <w:t>This section describes those required skills (language, literacy and numeracy) that are essential to performance.</w:t>
      </w:r>
    </w:p>
    <w:p w:rsidR="00000000" w:rsidRPr="004046A6" w:rsidP="00BF04E1">
      <w:pPr>
        <w:pStyle w:val="BodyText"/>
      </w:pPr>
      <w:r w:rsidRPr="004046A6">
        <w:t>Foundation skills essential to performance are explicit in the performance criteria of this unit of competency.</w:t>
      </w:r>
    </w:p>
    <w:p w:rsidR="00000000" w:rsidRPr="004046A6" w:rsidP="004046A6">
      <w:pPr>
        <w:pStyle w:val="Heading1"/>
      </w:pPr>
      <w:bookmarkStart w:id="8" w:name="O_932258"/>
      <w:bookmarkEnd w:id="8"/>
      <w:r w:rsidRPr="004046A6">
        <w:t>Range of Conditions</w:t>
      </w:r>
    </w:p>
    <w:tbl>
      <w:tblPr>
        <w:tblW w:w="0" w:type="auto"/>
        <w:tblCellMar>
          <w:left w:w="62" w:type="dxa"/>
          <w:right w:w="62" w:type="dxa"/>
        </w:tblCellMar>
        <w:tblLook w:val="0000"/>
      </w:tblPr>
      <w:tblGrid>
        <w:gridCol w:w="2163"/>
        <w:gridCol w:w="7033"/>
      </w:tblGrid>
      <w:tr w:rsidTr="00BF04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 xml:space="preserve">This field allows for different work environments and conditions that may affect performance. Essential operating conditions that may be present (depending on the work situation, needs of the candidate, accessibility of the item, </w:t>
            </w:r>
            <w:r w:rsidRPr="004046A6">
              <w:t>and local industry and regional contexts) are included.</w:t>
            </w:r>
          </w:p>
        </w:tc>
      </w:tr>
      <w:tr w:rsidTr="00BF0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046A6" w:rsidP="004046A6">
            <w:pPr>
              <w:pStyle w:val="ListBullet"/>
            </w:pPr>
            <w:r w:rsidRPr="004046A6">
              <w:t>requirements prescribed by legislation, awards, agreements and conditions of employment</w:t>
            </w:r>
          </w:p>
          <w:p w:rsidR="00000000" w:rsidRPr="004046A6" w:rsidP="004046A6">
            <w:pPr>
              <w:pStyle w:val="ListBullet"/>
            </w:pPr>
            <w:r w:rsidRPr="004046A6">
              <w:t>SOPs</w:t>
            </w:r>
          </w:p>
          <w:p w:rsidR="00000000" w:rsidRPr="004046A6" w:rsidP="004046A6">
            <w:pPr>
              <w:pStyle w:val="ListBullet"/>
            </w:pPr>
            <w:r w:rsidRPr="004046A6">
              <w:t>work instructions</w:t>
            </w:r>
          </w:p>
          <w:p w:rsidR="00000000" w:rsidRPr="004046A6" w:rsidP="004046A6">
            <w:pPr>
              <w:pStyle w:val="ListBullet"/>
            </w:pPr>
            <w:r w:rsidRPr="004046A6">
              <w:t>oral, written and visual communication</w:t>
            </w:r>
          </w:p>
          <w:p w:rsidR="00000000" w:rsidRPr="004046A6" w:rsidP="004046A6">
            <w:pPr>
              <w:pStyle w:val="ListBullet"/>
            </w:pPr>
            <w:r w:rsidRPr="004046A6">
              <w:t>quality practices, including responsibility for maintenance of own work quality and contribution to quality improvement of team or section output</w:t>
            </w:r>
          </w:p>
          <w:p w:rsidR="00000000" w:rsidRPr="004046A6" w:rsidP="004046A6">
            <w:pPr>
              <w:pStyle w:val="ListBullet"/>
            </w:pPr>
            <w:r w:rsidRPr="004046A6">
              <w:t>housekeeping</w:t>
            </w:r>
          </w:p>
          <w:p w:rsidR="00000000" w:rsidRPr="004046A6" w:rsidP="004046A6">
            <w:pPr>
              <w:pStyle w:val="ListBullet"/>
            </w:pPr>
            <w:r w:rsidRPr="004046A6">
              <w:t>tasks related to environmental protection, waste disposal,</w:t>
            </w:r>
            <w:r w:rsidRPr="004046A6">
              <w:t xml:space="preserve"> pollution control and recycling</w:t>
            </w:r>
          </w:p>
          <w:p w:rsidR="00000000" w:rsidRPr="004046A6" w:rsidP="004046A6">
            <w:pPr>
              <w:pStyle w:val="ListBullet"/>
            </w:pPr>
            <w:r w:rsidRPr="004046A6">
              <w:t>WHS practices</w:t>
            </w:r>
          </w:p>
          <w:p w:rsidR="00000000" w:rsidP="004046A6">
            <w:pPr>
              <w:pStyle w:val="BodyText"/>
              <w:rPr>
                <w:lang w:val="en-NZ"/>
              </w:rPr>
            </w:pPr>
          </w:p>
        </w:tc>
      </w:tr>
      <w:tr w:rsidTr="00BF0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046A6" w:rsidP="004046A6">
            <w:pPr>
              <w:pStyle w:val="ListBullet"/>
            </w:pPr>
            <w:r w:rsidRPr="004046A6">
              <w:t>the relevant industry or Australian Standards that are current at the time this unit is being undertaken</w:t>
            </w:r>
          </w:p>
          <w:p w:rsidR="00000000" w:rsidP="004046A6">
            <w:pPr>
              <w:pStyle w:val="BodyText"/>
              <w:rPr>
                <w:lang w:val="en-NZ"/>
              </w:rPr>
            </w:pPr>
          </w:p>
        </w:tc>
      </w:tr>
      <w:tr w:rsidTr="00BF0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rPr>
                <w:rStyle w:val="SpecialBold"/>
              </w:rPr>
              <w:t>Machines include one or more of the following:</w:t>
            </w:r>
          </w:p>
          <w:p w:rsidR="00000000" w:rsidP="004046A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046A6" w:rsidP="004046A6">
            <w:pPr>
              <w:pStyle w:val="ListBullet"/>
            </w:pPr>
            <w:r w:rsidRPr="004046A6">
              <w:t>hat blocking press</w:t>
            </w:r>
          </w:p>
          <w:p w:rsidR="00000000" w:rsidRPr="004046A6" w:rsidP="004046A6">
            <w:pPr>
              <w:pStyle w:val="ListBullet"/>
            </w:pPr>
            <w:r w:rsidRPr="004046A6">
              <w:t>cord</w:t>
            </w:r>
          </w:p>
          <w:p w:rsidR="00000000" w:rsidRPr="004046A6" w:rsidP="004046A6">
            <w:pPr>
              <w:pStyle w:val="ListBullet"/>
            </w:pPr>
            <w:r w:rsidRPr="004046A6">
              <w:t>steam applicator</w:t>
            </w:r>
          </w:p>
          <w:p w:rsidR="00000000" w:rsidRPr="004046A6" w:rsidP="004046A6">
            <w:pPr>
              <w:pStyle w:val="ListBullet"/>
            </w:pPr>
            <w:r w:rsidRPr="004046A6">
              <w:t>hot block</w:t>
            </w:r>
          </w:p>
          <w:p w:rsidR="00000000" w:rsidRPr="004046A6" w:rsidP="004046A6">
            <w:pPr>
              <w:pStyle w:val="ListBullet"/>
            </w:pPr>
            <w:r w:rsidRPr="004046A6">
              <w:t>hat stretcher</w:t>
            </w:r>
          </w:p>
          <w:p w:rsidR="00000000" w:rsidRPr="004046A6" w:rsidP="004046A6">
            <w:pPr>
              <w:pStyle w:val="ListBullet"/>
            </w:pPr>
            <w:r w:rsidRPr="004046A6">
              <w:t xml:space="preserve">cutting tools </w:t>
            </w:r>
          </w:p>
        </w:tc>
      </w:tr>
    </w:tbl>
    <w:p w:rsidR="00000000" w:rsidRPr="004046A6" w:rsidP="004046A6">
      <w:pPr>
        <w:pStyle w:val="BodyText"/>
      </w:pPr>
    </w:p>
    <w:p w:rsidR="00000000" w:rsidRPr="004046A6" w:rsidP="004046A6">
      <w:pPr>
        <w:pStyle w:val="AllowPageBreak"/>
      </w:pPr>
    </w:p>
    <w:p w:rsidR="00000000" w:rsidRPr="004046A6" w:rsidP="004046A6">
      <w:pPr>
        <w:pStyle w:val="Heading1"/>
      </w:pPr>
      <w:bookmarkStart w:id="9" w:name="O_932257"/>
      <w:bookmarkEnd w:id="9"/>
      <w:r w:rsidRPr="004046A6">
        <w:t>Unit Mapping Information</w:t>
      </w:r>
    </w:p>
    <w:p w:rsidR="00000000" w:rsidRPr="004046A6" w:rsidP="00BF04E1">
      <w:pPr>
        <w:pStyle w:val="BodyText"/>
      </w:pPr>
      <w:r w:rsidRPr="004046A6">
        <w:t>Release 1. Supersedes and is equivalent to LMTCL2013B Block and shape headwear by machine</w:t>
      </w:r>
    </w:p>
    <w:p w:rsidR="00000000" w:rsidRPr="004046A6" w:rsidP="004046A6">
      <w:pPr>
        <w:pStyle w:val="Heading1"/>
      </w:pPr>
      <w:bookmarkStart w:id="10" w:name="O_932250"/>
      <w:bookmarkEnd w:id="10"/>
      <w:r w:rsidRPr="004046A6">
        <w:t>Links</w:t>
      </w:r>
    </w:p>
    <w:p w:rsidR="00000000" w:rsidRPr="004046A6" w:rsidP="00BF04E1">
      <w:pPr>
        <w:pStyle w:val="BodyText"/>
      </w:pPr>
      <w:r w:rsidRPr="004046A6">
        <w:t>Companion Volum</w:t>
      </w:r>
      <w:r w:rsidRPr="004046A6">
        <w:t xml:space="preserve">e implementation guides are found in VETNet - </w:t>
      </w:r>
      <w:r>
        <w:fldChar w:fldCharType="begin"/>
      </w:r>
      <w:r>
        <w:instrText xml:space="preserve"> HYPERLINK "https://vetnet.gov.au/Pages/TrainingDocs.aspx?q=a203ec5c-de7d-406b-b3e1-8f1a9b76e92e" </w:instrText>
      </w:r>
      <w:r>
        <w:fldChar w:fldCharType="separate"/>
      </w:r>
      <w:r w:rsidRPr="001611C1">
        <w:rPr>
          <w:rStyle w:val="Hyperlink"/>
        </w:rPr>
        <w:t>https://vetnet.gov.au/Pages/TrainingDocs.aspx?q=a203ec5c-de7d-406b-b3e1-8f1a9b76e92e</w:t>
      </w:r>
      <w:r>
        <w:fldChar w:fldCharType="end"/>
      </w:r>
    </w:p>
    <w:p w:rsidR="00000000" w:rsidRPr="004046A6" w:rsidP="00BF04E1">
      <w:pPr>
        <w:pStyle w:val="BodyText"/>
        <w:sectPr w:rsidSect="004046A6">
          <w:headerReference w:type="default" r:id="rId10"/>
          <w:footerReference w:type="default" r:id="rId11"/>
          <w:pgSz w:w="11908" w:h="16833"/>
          <w:pgMar w:top="1702" w:right="1418" w:bottom="1702" w:left="1418" w:header="992" w:footer="992" w:gutter="0"/>
          <w:cols w:space="720"/>
          <w:noEndnote/>
          <w:docGrid w:linePitch="299"/>
        </w:sectPr>
      </w:pPr>
    </w:p>
    <w:p w:rsidR="00000000" w:rsidRPr="004046A6" w:rsidP="004046A6">
      <w:pPr>
        <w:pStyle w:val="SuperHeading"/>
      </w:pPr>
      <w:r w:rsidRPr="004046A6">
        <w:t>Assessment Requirements for MSTCL2013 Block and shape headwear by machine</w:t>
      </w:r>
    </w:p>
    <w:p w:rsidR="00000000" w:rsidRPr="004046A6" w:rsidP="004046A6">
      <w:pPr>
        <w:pStyle w:val="Heading1"/>
      </w:pPr>
      <w:bookmarkStart w:id="11" w:name="O_932252"/>
      <w:bookmarkEnd w:id="11"/>
      <w:r w:rsidRPr="004046A6">
        <w:t>Modification History</w:t>
      </w:r>
    </w:p>
    <w:p w:rsidR="00000000" w:rsidRPr="004046A6" w:rsidP="00BF04E1">
      <w:pPr>
        <w:pStyle w:val="BodyText"/>
      </w:pPr>
      <w:r w:rsidRPr="004046A6">
        <w:t>Release 1. Supersedes and is equivalent to LMTCL2013B Block and shape headwear by machine</w:t>
      </w:r>
    </w:p>
    <w:p w:rsidR="00000000" w:rsidRPr="004046A6" w:rsidP="004046A6">
      <w:pPr>
        <w:pStyle w:val="Heading1"/>
      </w:pPr>
      <w:bookmarkStart w:id="12" w:name="O_932255"/>
      <w:bookmarkEnd w:id="12"/>
      <w:r w:rsidRPr="004046A6">
        <w:t>Performance Evidence</w:t>
      </w:r>
    </w:p>
    <w:p w:rsidR="00000000" w:rsidRPr="004046A6" w:rsidP="00BF04E1">
      <w:pPr>
        <w:pStyle w:val="BodyText"/>
      </w:pPr>
      <w:r w:rsidRPr="004046A6">
        <w:t>Evidence required to demonstrate competence in this unit must be relevant to and satisfy the requirements of the elements and performance criteria, and include:</w:t>
      </w:r>
    </w:p>
    <w:p w:rsidR="00000000" w:rsidRPr="004046A6" w:rsidP="004046A6">
      <w:pPr>
        <w:pStyle w:val="ListBullet"/>
      </w:pPr>
      <w:r w:rsidRPr="004046A6">
        <w:t>reading and following work instructions, standard operating procedures (SOPs), safe work pract</w:t>
      </w:r>
      <w:r w:rsidRPr="004046A6">
        <w:t xml:space="preserve">ices </w:t>
      </w:r>
    </w:p>
    <w:p w:rsidR="00000000" w:rsidRPr="004046A6" w:rsidP="004046A6">
      <w:pPr>
        <w:pStyle w:val="ListBullet"/>
      </w:pPr>
      <w:r w:rsidRPr="004046A6">
        <w:t>applying relevant standards</w:t>
      </w:r>
    </w:p>
    <w:p w:rsidR="00000000" w:rsidRPr="004046A6" w:rsidP="004046A6">
      <w:pPr>
        <w:pStyle w:val="ListBullet"/>
      </w:pPr>
      <w:r w:rsidRPr="004046A6">
        <w:t>interpreting design specifications</w:t>
      </w:r>
    </w:p>
    <w:p w:rsidR="00000000" w:rsidRPr="004046A6" w:rsidP="004046A6">
      <w:pPr>
        <w:pStyle w:val="ListBullet"/>
      </w:pPr>
      <w:r w:rsidRPr="004046A6">
        <w:t>preparing and handling materials</w:t>
      </w:r>
    </w:p>
    <w:p w:rsidR="00000000" w:rsidRPr="004046A6" w:rsidP="004046A6">
      <w:pPr>
        <w:pStyle w:val="ListBullet"/>
      </w:pPr>
      <w:r w:rsidRPr="004046A6">
        <w:t>manipulating materials to produce required shapes for at least two (2) types of headwear</w:t>
      </w:r>
    </w:p>
    <w:p w:rsidR="00000000" w:rsidRPr="004046A6" w:rsidP="004046A6">
      <w:pPr>
        <w:pStyle w:val="ListBullet"/>
      </w:pPr>
      <w:r w:rsidRPr="004046A6">
        <w:t>using blocks according to specifications</w:t>
      </w:r>
    </w:p>
    <w:p w:rsidR="00000000" w:rsidRPr="004046A6" w:rsidP="004046A6">
      <w:pPr>
        <w:pStyle w:val="ListBullet"/>
      </w:pPr>
      <w:r w:rsidRPr="004046A6">
        <w:t>operating machines or equipment used in shaping headwear</w:t>
      </w:r>
    </w:p>
    <w:p w:rsidR="00000000" w:rsidRPr="004046A6" w:rsidP="004046A6">
      <w:pPr>
        <w:pStyle w:val="ListBullet"/>
      </w:pPr>
      <w:r w:rsidRPr="004046A6">
        <w:t>recognising and rectifying non-conforming outcomes</w:t>
      </w:r>
    </w:p>
    <w:p w:rsidR="00000000" w:rsidRPr="004046A6" w:rsidP="004046A6">
      <w:pPr>
        <w:pStyle w:val="ListBullet"/>
      </w:pPr>
      <w:r w:rsidRPr="004046A6">
        <w:t>documenting process and outcomes according to workplace procedures.</w:t>
      </w:r>
    </w:p>
    <w:p w:rsidR="00000000" w:rsidRPr="004046A6" w:rsidP="004046A6">
      <w:pPr>
        <w:pStyle w:val="AllowPageBreak"/>
      </w:pPr>
    </w:p>
    <w:p w:rsidR="00000000" w:rsidRPr="004046A6" w:rsidP="004046A6">
      <w:pPr>
        <w:pStyle w:val="Heading1"/>
      </w:pPr>
      <w:bookmarkStart w:id="13" w:name="O_932254"/>
      <w:bookmarkEnd w:id="13"/>
      <w:r w:rsidRPr="004046A6">
        <w:t>Knowledge Evidence</w:t>
      </w:r>
    </w:p>
    <w:p w:rsidR="00000000" w:rsidRPr="004046A6" w:rsidP="00BF04E1">
      <w:pPr>
        <w:pStyle w:val="BodyText"/>
      </w:pPr>
      <w:r w:rsidRPr="004046A6">
        <w:t xml:space="preserve">Evidence must be provided that demonstrates </w:t>
      </w:r>
      <w:r w:rsidRPr="004046A6">
        <w:t>knowledge of:</w:t>
      </w:r>
    </w:p>
    <w:p w:rsidR="00000000" w:rsidRPr="004046A6" w:rsidP="004046A6">
      <w:pPr>
        <w:pStyle w:val="ListBullet"/>
      </w:pPr>
      <w:r w:rsidRPr="004046A6">
        <w:t>safe work practices and procedures and use of personal protective equipment (PPE)</w:t>
      </w:r>
    </w:p>
    <w:p w:rsidR="00000000" w:rsidRPr="004046A6" w:rsidP="004046A6">
      <w:pPr>
        <w:pStyle w:val="ListBullet"/>
      </w:pPr>
      <w:r w:rsidRPr="004046A6">
        <w:t>relevant Australian Standards</w:t>
      </w:r>
    </w:p>
    <w:p w:rsidR="00000000" w:rsidRPr="004046A6" w:rsidP="004046A6">
      <w:pPr>
        <w:pStyle w:val="ListBullet"/>
      </w:pPr>
      <w:r w:rsidRPr="004046A6">
        <w:t>industry and product processes and equipment</w:t>
      </w:r>
    </w:p>
    <w:p w:rsidR="00000000" w:rsidRPr="004046A6" w:rsidP="004046A6">
      <w:pPr>
        <w:pStyle w:val="ListBullet"/>
      </w:pPr>
      <w:r w:rsidRPr="004046A6">
        <w:t>textiles and millinery foundation materials and their composition, and the effects o</w:t>
      </w:r>
      <w:r w:rsidRPr="004046A6">
        <w:t>f temperature and steam</w:t>
      </w:r>
    </w:p>
    <w:p w:rsidR="00000000" w:rsidRPr="004046A6" w:rsidP="004046A6">
      <w:pPr>
        <w:pStyle w:val="ListBullet"/>
      </w:pPr>
      <w:r w:rsidRPr="004046A6">
        <w:t>the stretch quality of fabrics</w:t>
      </w:r>
    </w:p>
    <w:p w:rsidR="00000000" w:rsidRPr="004046A6" w:rsidP="004046A6">
      <w:pPr>
        <w:pStyle w:val="ListBullet"/>
      </w:pPr>
      <w:r w:rsidRPr="004046A6">
        <w:t>quality standards and practices</w:t>
      </w:r>
    </w:p>
    <w:p w:rsidR="00000000" w:rsidRPr="004046A6" w:rsidP="004046A6">
      <w:pPr>
        <w:pStyle w:val="ListBullet"/>
      </w:pPr>
      <w:r w:rsidRPr="004046A6">
        <w:t>workplace procedures</w:t>
      </w:r>
    </w:p>
    <w:p w:rsidR="00000000" w:rsidRPr="004046A6" w:rsidP="004046A6">
      <w:pPr>
        <w:pStyle w:val="ListBullet"/>
      </w:pPr>
      <w:r w:rsidRPr="004046A6">
        <w:t>recording and reporting practices.</w:t>
      </w:r>
    </w:p>
    <w:p w:rsidR="00000000" w:rsidRPr="004046A6" w:rsidP="004046A6">
      <w:pPr>
        <w:pStyle w:val="AllowPageBreak"/>
      </w:pPr>
    </w:p>
    <w:p w:rsidR="00000000" w:rsidRPr="004046A6" w:rsidP="004046A6">
      <w:pPr>
        <w:pStyle w:val="Heading1"/>
      </w:pPr>
      <w:bookmarkStart w:id="14" w:name="O_932253"/>
      <w:bookmarkEnd w:id="14"/>
      <w:r w:rsidRPr="004046A6">
        <w:t>Assessment Conditions</w:t>
      </w:r>
    </w:p>
    <w:p w:rsidR="00000000" w:rsidRPr="004046A6" w:rsidP="004046A6">
      <w:pPr>
        <w:pStyle w:val="ListBullet"/>
      </w:pPr>
      <w:r w:rsidRPr="004046A6">
        <w:t>Assessors must:</w:t>
      </w:r>
    </w:p>
    <w:p w:rsidR="00000000" w:rsidRPr="004046A6" w:rsidP="004046A6">
      <w:pPr>
        <w:pStyle w:val="ListBullet2"/>
      </w:pPr>
      <w:r w:rsidRPr="004046A6">
        <w:t>satisfy the assessor competency requirements that are in</w:t>
      </w:r>
      <w:r w:rsidRPr="004046A6">
        <w:t xml:space="preserve"> place at the time of the assessment, as set by the VET regulator</w:t>
      </w:r>
    </w:p>
    <w:p w:rsidR="00000000" w:rsidRPr="004046A6" w:rsidP="004046A6">
      <w:pPr>
        <w:pStyle w:val="ListBullet2"/>
      </w:pPr>
      <w:r w:rsidRPr="004046A6">
        <w:t>have vocational competency in blocking and shaping headwear by machine, at least to the level being assessed, with relevant industry knowledge and experience.</w:t>
      </w:r>
    </w:p>
    <w:p w:rsidR="00000000" w:rsidRPr="004046A6" w:rsidP="004046A6">
      <w:pPr>
        <w:pStyle w:val="ListBullet"/>
      </w:pPr>
      <w:r w:rsidRPr="004046A6">
        <w:t>Assessment should occur in operational workplace situations. Where this is not possible, or where personal safety or environmental damage are limiting factors, assessment must occur in a sufficiently rigorous simulated environment reflecting realistic oper</w:t>
      </w:r>
      <w:r w:rsidRPr="004046A6">
        <w:t xml:space="preserve">ational workplace conditions. This must cover all aspects of workplace performance, including environment, task skills, task management skills, contingency management skills and job role environment skills. </w:t>
      </w:r>
    </w:p>
    <w:p w:rsidR="00000000" w:rsidRPr="004046A6" w:rsidP="004046A6">
      <w:pPr>
        <w:pStyle w:val="ListBullet"/>
      </w:pPr>
      <w:r w:rsidRPr="004046A6">
        <w:t>Assessment processes and techniques must be appr</w:t>
      </w:r>
      <w:r w:rsidRPr="004046A6">
        <w:t>opriate to the language, literacy and numeracy requirements of the work being performed and the needs of the candidate.</w:t>
      </w:r>
    </w:p>
    <w:p w:rsidR="00000000" w:rsidRPr="004046A6" w:rsidP="004046A6">
      <w:pPr>
        <w:pStyle w:val="ListBullet"/>
      </w:pPr>
      <w:r w:rsidRPr="004046A6">
        <w:t>Conditions for assessment must include access to all tools, equipment, materials and documentation required, including relevant workplac</w:t>
      </w:r>
      <w:r w:rsidRPr="004046A6">
        <w:t>e procedures, product and manufacturing specifications associated with this unit.</w:t>
      </w:r>
    </w:p>
    <w:p w:rsidR="00000000" w:rsidRPr="004046A6" w:rsidP="004046A6">
      <w:pPr>
        <w:pStyle w:val="AllowPageBreak"/>
      </w:pPr>
    </w:p>
    <w:p w:rsidR="00000000" w:rsidRPr="004046A6" w:rsidP="004046A6">
      <w:pPr>
        <w:pStyle w:val="Heading1"/>
      </w:pPr>
      <w:bookmarkStart w:id="15" w:name="O_932251"/>
      <w:bookmarkEnd w:id="15"/>
      <w:r w:rsidRPr="004046A6">
        <w:t>Links</w:t>
      </w:r>
    </w:p>
    <w:p w:rsidR="00000000" w:rsidRPr="004046A6" w:rsidP="00BF04E1">
      <w:pPr>
        <w:pStyle w:val="BodyText"/>
      </w:pPr>
      <w:r w:rsidRPr="004046A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611C1">
        <w:rPr>
          <w:rStyle w:val="Hyperlink"/>
        </w:rPr>
        <w:t>https://vetnet.gov.au/Pages/TrainingDocs.aspx?q=a203ec5c-de7d-406b-b3e1-8f1a9b76e92e</w:t>
      </w:r>
      <w:r>
        <w:fldChar w:fldCharType="end"/>
      </w:r>
    </w:p>
    <w:p w:rsidR="00000000" w:rsidRPr="004046A6" w:rsidP="004046A6"/>
    <w:sectPr w:rsidSect="004046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rsidRPr="00BF04E1" w:rsidP="00BF0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E1" w:rsidP="00404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04E1" w:rsidP="004046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F04E1" w:rsidP="004046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rsidP="004046A6">
    <w:pPr>
      <w:pStyle w:val="Footer"/>
      <w:framePr w:wrap="around"/>
    </w:pPr>
    <w:r>
      <w:fldChar w:fldCharType="begin"/>
    </w:r>
    <w:r>
      <w:instrText xml:space="preserve"> DOCPROPERTY  Subject  \* MERGEFORMAT </w:instrText>
    </w:r>
    <w:r>
      <w:fldChar w:fldCharType="separate"/>
    </w:r>
    <w:r w:rsidR="00BF04E1">
      <w:t>Approved</w:t>
    </w:r>
    <w:r w:rsidR="00BF04E1">
      <w:fldChar w:fldCharType="end"/>
    </w:r>
    <w:r>
      <w:tab/>
      <w:t xml:space="preserve">Page </w:t>
    </w:r>
    <w:r>
      <w:fldChar w:fldCharType="begin"/>
    </w:r>
    <w:r>
      <w:instrText xml:space="preserve"> PAGE  \* Arabic  \* MERGEFORMAT </w:instrText>
    </w:r>
    <w:r>
      <w:fldChar w:fldCharType="separate"/>
    </w:r>
    <w:r w:rsidR="00BF04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04E1">
      <w:rPr>
        <w:noProof/>
      </w:rPr>
      <w:t>5</w:t>
    </w:r>
    <w:r>
      <w:rPr>
        <w:noProof/>
      </w:rPr>
      <w:fldChar w:fldCharType="end"/>
    </w:r>
  </w:p>
  <w:p w:rsidR="004046A6" w:rsidP="004046A6">
    <w:pPr>
      <w:pStyle w:val="Footer"/>
      <w:framePr w:wrap="around"/>
    </w:pPr>
    <w:r>
      <w:t xml:space="preserve">© Commonwealth of Australia, </w:t>
    </w:r>
    <w:r>
      <w:fldChar w:fldCharType="begin"/>
    </w:r>
    <w:r>
      <w:instrText xml:space="preserve"> DATE  \@ "yyyy"  \* MERGEFORMAT </w:instrText>
    </w:r>
    <w:r>
      <w:fldChar w:fldCharType="separate"/>
    </w:r>
    <w:r w:rsidR="00BF04E1">
      <w:rPr>
        <w:noProof/>
      </w:rPr>
      <w:t>2025</w:t>
    </w:r>
    <w:r>
      <w:fldChar w:fldCharType="end"/>
    </w:r>
    <w:r>
      <w:tab/>
    </w:r>
    <w:r>
      <w:fldChar w:fldCharType="begin"/>
    </w:r>
    <w:r>
      <w:instrText xml:space="preserve"> DOCPROPERTY  Author  \* MERGEFORMAT </w:instrText>
    </w:r>
    <w:r>
      <w:fldChar w:fldCharType="separate"/>
    </w:r>
    <w:r w:rsidR="00BF04E1">
      <w:t>Skills Insight</w:t>
    </w:r>
    <w:r w:rsidR="00BF04E1">
      <w:fldChar w:fldCharType="end"/>
    </w:r>
  </w:p>
  <w:p w:rsidR="004046A6" w:rsidP="00404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6A6" w:rsidRPr="00BF04E1" w:rsidP="00BF04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E1" w:rsidRPr="002D2AF8" w:rsidP="004046A6">
    <w:pPr>
      <w:pStyle w:val="Header"/>
      <w:framePr w:wrap="around"/>
    </w:pPr>
    <w:r>
      <w:fldChar w:fldCharType="begin"/>
    </w:r>
    <w:r>
      <w:instrText xml:space="preserve"> TITLE   \* MERGEFORMAT </w:instrText>
    </w:r>
    <w:r>
      <w:fldChar w:fldCharType="separate"/>
    </w:r>
    <w:r>
      <w:t>MSTCL2013 Block and shape headwear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04E1" w:rsidP="004046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rsidRPr="002D2AF8" w:rsidP="004046A6">
    <w:pPr>
      <w:pStyle w:val="Header"/>
      <w:framePr w:wrap="around"/>
    </w:pPr>
    <w:r>
      <w:fldChar w:fldCharType="begin"/>
    </w:r>
    <w:r>
      <w:instrText xml:space="preserve"> TITLE   \* MERGEFORMAT </w:instrText>
    </w:r>
    <w:r>
      <w:fldChar w:fldCharType="separate"/>
    </w:r>
    <w:r w:rsidR="00BF04E1">
      <w:t>MSTCL2013 Block and shape headwear by machine</w:t>
    </w:r>
    <w:r w:rsidR="00BF04E1">
      <w:fldChar w:fldCharType="end"/>
    </w:r>
    <w:r>
      <w:tab/>
      <w:t xml:space="preserve">Date this document was generated: </w:t>
    </w:r>
    <w:r>
      <w:fldChar w:fldCharType="begin"/>
    </w:r>
    <w:r>
      <w:instrText xml:space="preserve"> CREATEDATE  \@ "d MMMM yyyy"  \* MERGEFORMAT </w:instrText>
    </w:r>
    <w:r>
      <w:fldChar w:fldCharType="separate"/>
    </w:r>
    <w:r w:rsidR="00BF04E1">
      <w:rPr>
        <w:noProof/>
      </w:rPr>
      <w:t>2 March 2025</w:t>
    </w:r>
    <w:r>
      <w:fldChar w:fldCharType="end"/>
    </w:r>
  </w:p>
  <w:p w:rsidR="004046A6" w:rsidP="00404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D4A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EC4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78C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6A6"/>
    <w:pPr>
      <w:spacing w:before="360" w:after="60"/>
      <w:outlineLvl w:val="0"/>
    </w:pPr>
    <w:rPr>
      <w:sz w:val="32"/>
    </w:rPr>
  </w:style>
  <w:style w:type="paragraph" w:styleId="Heading2">
    <w:name w:val="heading 2"/>
    <w:basedOn w:val="HeadingBase"/>
    <w:next w:val="BodyText"/>
    <w:link w:val="Heading2Char"/>
    <w:qFormat/>
    <w:rsid w:val="004046A6"/>
    <w:pPr>
      <w:keepLines/>
      <w:spacing w:before="240" w:after="120"/>
      <w:outlineLvl w:val="1"/>
    </w:pPr>
    <w:rPr>
      <w:sz w:val="28"/>
      <w:szCs w:val="40"/>
    </w:rPr>
  </w:style>
  <w:style w:type="paragraph" w:styleId="Heading3">
    <w:name w:val="heading 3"/>
    <w:basedOn w:val="HeadingBase"/>
    <w:next w:val="BodyText"/>
    <w:link w:val="Heading3Char"/>
    <w:qFormat/>
    <w:rsid w:val="004046A6"/>
    <w:pPr>
      <w:spacing w:before="180" w:after="120"/>
      <w:outlineLvl w:val="2"/>
    </w:pPr>
    <w:rPr>
      <w:spacing w:val="-10"/>
      <w:kern w:val="32"/>
    </w:rPr>
  </w:style>
  <w:style w:type="paragraph" w:styleId="Heading4">
    <w:name w:val="heading 4"/>
    <w:basedOn w:val="HeadingBase"/>
    <w:next w:val="BodyText"/>
    <w:link w:val="Heading4Char"/>
    <w:qFormat/>
    <w:rsid w:val="004046A6"/>
    <w:pPr>
      <w:spacing w:before="160" w:after="120"/>
      <w:outlineLvl w:val="3"/>
    </w:pPr>
    <w:rPr>
      <w:sz w:val="22"/>
    </w:rPr>
  </w:style>
  <w:style w:type="paragraph" w:styleId="Heading5">
    <w:name w:val="heading 5"/>
    <w:basedOn w:val="HeadingBase"/>
    <w:next w:val="Normal"/>
    <w:link w:val="Heading5Char"/>
    <w:qFormat/>
    <w:rsid w:val="004046A6"/>
    <w:pPr>
      <w:spacing w:before="80"/>
      <w:outlineLvl w:val="4"/>
    </w:pPr>
    <w:rPr>
      <w:color w:val="918585"/>
      <w:sz w:val="20"/>
    </w:rPr>
  </w:style>
  <w:style w:type="paragraph" w:styleId="Heading6">
    <w:name w:val="heading 6"/>
    <w:basedOn w:val="HeadingBase"/>
    <w:next w:val="Normal"/>
    <w:link w:val="Heading6Char"/>
    <w:qFormat/>
    <w:rsid w:val="004046A6"/>
    <w:pPr>
      <w:spacing w:before="60"/>
      <w:outlineLvl w:val="5"/>
    </w:pPr>
    <w:rPr>
      <w:color w:val="918585"/>
      <w:sz w:val="20"/>
    </w:rPr>
  </w:style>
  <w:style w:type="paragraph" w:styleId="Heading7">
    <w:name w:val="heading 7"/>
    <w:basedOn w:val="Normal"/>
    <w:next w:val="Normal"/>
    <w:link w:val="Heading7Char"/>
    <w:qFormat/>
    <w:rsid w:val="004046A6"/>
    <w:pPr>
      <w:ind w:left="720"/>
      <w:outlineLvl w:val="6"/>
    </w:pPr>
    <w:rPr>
      <w:i/>
    </w:rPr>
  </w:style>
  <w:style w:type="paragraph" w:styleId="Heading8">
    <w:name w:val="heading 8"/>
    <w:basedOn w:val="Normal"/>
    <w:next w:val="Normal"/>
    <w:link w:val="Heading8Char"/>
    <w:qFormat/>
    <w:rsid w:val="004046A6"/>
    <w:pPr>
      <w:ind w:left="720"/>
      <w:outlineLvl w:val="7"/>
    </w:pPr>
    <w:rPr>
      <w:i/>
    </w:rPr>
  </w:style>
  <w:style w:type="paragraph" w:styleId="Heading9">
    <w:name w:val="heading 9"/>
    <w:basedOn w:val="Normal"/>
    <w:next w:val="Normal"/>
    <w:link w:val="Heading9Char"/>
    <w:qFormat/>
    <w:rsid w:val="004046A6"/>
    <w:pPr>
      <w:ind w:left="720"/>
      <w:outlineLvl w:val="8"/>
    </w:pPr>
    <w:rPr>
      <w:i/>
    </w:rPr>
  </w:style>
  <w:style w:type="character" w:default="1" w:styleId="DefaultParagraphFont">
    <w:name w:val="Default Paragraph Font"/>
    <w:uiPriority w:val="1"/>
    <w:unhideWhenUsed/>
    <w:rsid w:val="00404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6A6"/>
  </w:style>
  <w:style w:type="character" w:customStyle="1" w:styleId="Heading1Char">
    <w:name w:val="Heading 1 Char"/>
    <w:basedOn w:val="DefaultParagraphFont"/>
    <w:link w:val="Heading1"/>
    <w:rsid w:val="004046A6"/>
    <w:rPr>
      <w:rFonts w:ascii="Times New Roman" w:eastAsia="Times New Roman" w:hAnsi="Times New Roman" w:cs="Times New Roman"/>
      <w:b/>
      <w:sz w:val="32"/>
      <w:szCs w:val="20"/>
      <w:lang w:eastAsia="en-US"/>
    </w:rPr>
  </w:style>
  <w:style w:type="paragraph" w:styleId="BodyText">
    <w:name w:val="Body Text"/>
    <w:basedOn w:val="Normal"/>
    <w:link w:val="BodyTextChar"/>
    <w:rsid w:val="00404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6A6"/>
    <w:rPr>
      <w:rFonts w:ascii="Times New Roman" w:eastAsia="Times New Roman" w:hAnsi="Times New Roman" w:cs="Times New Roman"/>
      <w:sz w:val="24"/>
      <w:lang w:eastAsia="en-US"/>
    </w:rPr>
  </w:style>
  <w:style w:type="paragraph" w:styleId="ListBullet">
    <w:name w:val="List Bullet"/>
    <w:basedOn w:val="List"/>
    <w:rsid w:val="004046A6"/>
    <w:pPr>
      <w:numPr>
        <w:numId w:val="12"/>
      </w:numPr>
      <w:tabs>
        <w:tab w:val="clear" w:pos="340"/>
      </w:tabs>
      <w:spacing w:before="40" w:after="40"/>
    </w:pPr>
  </w:style>
  <w:style w:type="character" w:customStyle="1" w:styleId="SpecialBold">
    <w:name w:val="Special Bold"/>
    <w:basedOn w:val="DefaultParagraphFont"/>
    <w:rsid w:val="004046A6"/>
    <w:rPr>
      <w:b/>
      <w:spacing w:val="0"/>
    </w:rPr>
  </w:style>
  <w:style w:type="paragraph" w:styleId="ListBullet2">
    <w:name w:val="List Bullet 2"/>
    <w:basedOn w:val="List2"/>
    <w:rsid w:val="004046A6"/>
    <w:pPr>
      <w:numPr>
        <w:numId w:val="13"/>
      </w:numPr>
      <w:tabs>
        <w:tab w:val="clear" w:pos="680"/>
      </w:tabs>
    </w:pPr>
  </w:style>
  <w:style w:type="paragraph" w:customStyle="1" w:styleId="SuperHeading">
    <w:name w:val="SuperHeading"/>
    <w:basedOn w:val="Normal"/>
    <w:rsid w:val="004046A6"/>
    <w:pPr>
      <w:spacing w:before="240" w:after="120"/>
      <w:outlineLvl w:val="0"/>
    </w:pPr>
    <w:rPr>
      <w:rFonts w:ascii="Times New Roman" w:hAnsi="Times New Roman"/>
      <w:b/>
      <w:sz w:val="32"/>
    </w:rPr>
  </w:style>
  <w:style w:type="paragraph" w:customStyle="1" w:styleId="AllowPageBreak">
    <w:name w:val="AllowPageBreak"/>
    <w:rsid w:val="00404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6A6"/>
    <w:rPr>
      <w:rFonts w:ascii="Courier New" w:eastAsia="Times New Roman" w:hAnsi="Courier New" w:cs="Times New Roman"/>
      <w:i/>
      <w:szCs w:val="20"/>
      <w:lang w:eastAsia="en-US"/>
    </w:rPr>
  </w:style>
  <w:style w:type="paragraph" w:customStyle="1" w:styleId="HeadingBase">
    <w:name w:val="Heading Base"/>
    <w:rsid w:val="00404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6A6"/>
    <w:pPr>
      <w:tabs>
        <w:tab w:val="right" w:leader="dot" w:pos="9072"/>
      </w:tabs>
      <w:ind w:left="567"/>
    </w:pPr>
    <w:rPr>
      <w:szCs w:val="22"/>
    </w:rPr>
  </w:style>
  <w:style w:type="paragraph" w:customStyle="1" w:styleId="TOCBase">
    <w:name w:val="TOC Base"/>
    <w:rsid w:val="00404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6A6"/>
    <w:pPr>
      <w:tabs>
        <w:tab w:val="right" w:leader="dot" w:pos="9072"/>
      </w:tabs>
      <w:spacing w:before="40" w:after="40"/>
      <w:ind w:left="284"/>
    </w:pPr>
    <w:rPr>
      <w:rFonts w:ascii="Times New Roman" w:hAnsi="Times New Roman"/>
    </w:rPr>
  </w:style>
  <w:style w:type="paragraph" w:styleId="TOC1">
    <w:name w:val="toc 1"/>
    <w:basedOn w:val="TOCBase"/>
    <w:next w:val="Normal"/>
    <w:rsid w:val="00404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6A6"/>
    <w:rPr>
      <w:rFonts w:ascii="Times New Roman" w:eastAsia="Times New Roman" w:hAnsi="Times New Roman" w:cs="Times New Roman"/>
      <w:sz w:val="16"/>
      <w:lang w:eastAsia="en-US"/>
    </w:rPr>
  </w:style>
  <w:style w:type="paragraph" w:styleId="Title">
    <w:name w:val="Title"/>
    <w:basedOn w:val="HeadingBase"/>
    <w:link w:val="TitleChar"/>
    <w:qFormat/>
    <w:rsid w:val="004046A6"/>
    <w:pPr>
      <w:spacing w:before="5040"/>
      <w:jc w:val="center"/>
    </w:pPr>
    <w:rPr>
      <w:sz w:val="48"/>
      <w:szCs w:val="72"/>
      <w:lang w:val="en-US"/>
    </w:rPr>
  </w:style>
  <w:style w:type="character" w:customStyle="1" w:styleId="TitleChar">
    <w:name w:val="Title Char"/>
    <w:basedOn w:val="DefaultParagraphFont"/>
    <w:link w:val="Title"/>
    <w:rsid w:val="00404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6A6"/>
    <w:pPr>
      <w:tabs>
        <w:tab w:val="left" w:pos="3600"/>
        <w:tab w:val="left" w:pos="3958"/>
      </w:tabs>
    </w:pPr>
  </w:style>
  <w:style w:type="paragraph" w:styleId="List">
    <w:name w:val="List"/>
    <w:basedOn w:val="BodyText"/>
    <w:next w:val="BodyText"/>
    <w:rsid w:val="004046A6"/>
    <w:pPr>
      <w:tabs>
        <w:tab w:val="left" w:pos="340"/>
      </w:tabs>
      <w:spacing w:before="60" w:after="60"/>
      <w:ind w:left="340" w:hanging="340"/>
    </w:pPr>
  </w:style>
  <w:style w:type="paragraph" w:customStyle="1" w:styleId="Note">
    <w:name w:val="Note"/>
    <w:basedOn w:val="BodyText"/>
    <w:rsid w:val="00404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6A6"/>
    <w:pPr>
      <w:framePr w:wrap="auto" w:hAnchor="text" w:y="6049"/>
    </w:pPr>
    <w:rPr>
      <w:color w:val="000000"/>
      <w:sz w:val="40"/>
    </w:rPr>
  </w:style>
  <w:style w:type="paragraph" w:customStyle="1" w:styleId="TOCTitle">
    <w:name w:val="TOCTitle"/>
    <w:basedOn w:val="Heading1"/>
    <w:rsid w:val="004046A6"/>
    <w:pPr>
      <w:spacing w:after="240"/>
      <w:jc w:val="center"/>
      <w:outlineLvl w:val="9"/>
    </w:pPr>
    <w:rPr>
      <w:caps/>
    </w:rPr>
  </w:style>
  <w:style w:type="paragraph" w:customStyle="1" w:styleId="Version">
    <w:name w:val="Version"/>
    <w:rsid w:val="00404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6A6"/>
    <w:pPr>
      <w:keepNext w:val="0"/>
      <w:tabs>
        <w:tab w:val="right" w:pos="4176"/>
      </w:tabs>
      <w:ind w:left="198" w:hanging="198"/>
    </w:pPr>
    <w:rPr>
      <w:rFonts w:ascii="Garamond" w:hAnsi="Garamond"/>
    </w:rPr>
  </w:style>
  <w:style w:type="paragraph" w:styleId="IndexHeading">
    <w:name w:val="index heading"/>
    <w:basedOn w:val="Normal"/>
    <w:next w:val="Index1"/>
    <w:semiHidden/>
    <w:rsid w:val="004046A6"/>
    <w:pPr>
      <w:spacing w:before="120" w:after="120"/>
    </w:pPr>
    <w:rPr>
      <w:rFonts w:ascii="Arial" w:hAnsi="Arial"/>
      <w:b/>
      <w:color w:val="918585"/>
      <w:sz w:val="24"/>
    </w:rPr>
  </w:style>
  <w:style w:type="paragraph" w:styleId="Header">
    <w:name w:val="header"/>
    <w:basedOn w:val="Normal"/>
    <w:link w:val="HeaderChar"/>
    <w:rsid w:val="00404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6A6"/>
    <w:rPr>
      <w:rFonts w:ascii="Times New Roman" w:eastAsia="Times New Roman" w:hAnsi="Times New Roman" w:cs="Times New Roman"/>
      <w:sz w:val="16"/>
      <w:szCs w:val="20"/>
      <w:lang w:val="en-GB" w:eastAsia="en-US"/>
    </w:rPr>
  </w:style>
  <w:style w:type="paragraph" w:customStyle="1" w:styleId="Chapter">
    <w:name w:val="Chapter"/>
    <w:basedOn w:val="Normal"/>
    <w:rsid w:val="004046A6"/>
    <w:pPr>
      <w:spacing w:before="240"/>
    </w:pPr>
    <w:rPr>
      <w:rFonts w:ascii="Times New Roman" w:hAnsi="Times New Roman"/>
      <w:smallCaps/>
      <w:spacing w:val="80"/>
      <w:sz w:val="28"/>
    </w:rPr>
  </w:style>
  <w:style w:type="paragraph" w:customStyle="1" w:styleId="InChapter">
    <w:name w:val="InChapter"/>
    <w:basedOn w:val="Heading3"/>
    <w:rsid w:val="004046A6"/>
    <w:pPr>
      <w:spacing w:after="240"/>
      <w:outlineLvl w:val="9"/>
    </w:pPr>
    <w:rPr>
      <w:noProof/>
    </w:rPr>
  </w:style>
  <w:style w:type="paragraph" w:styleId="Index2">
    <w:name w:val="index 2"/>
    <w:basedOn w:val="Normal"/>
    <w:next w:val="Normal"/>
    <w:semiHidden/>
    <w:rsid w:val="004046A6"/>
    <w:pPr>
      <w:tabs>
        <w:tab w:val="right" w:pos="4176"/>
      </w:tabs>
      <w:ind w:left="568" w:hanging="284"/>
    </w:pPr>
    <w:rPr>
      <w:rFonts w:ascii="Garamond" w:hAnsi="Garamond"/>
    </w:rPr>
  </w:style>
  <w:style w:type="paragraph" w:customStyle="1" w:styleId="Byline">
    <w:name w:val="Byline"/>
    <w:rsid w:val="00404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6A6"/>
    <w:pPr>
      <w:tabs>
        <w:tab w:val="clear" w:pos="3600"/>
        <w:tab w:val="clear" w:pos="3958"/>
      </w:tabs>
      <w:jc w:val="right"/>
    </w:pPr>
  </w:style>
  <w:style w:type="character" w:styleId="Emphasis">
    <w:name w:val="Emphasis"/>
    <w:basedOn w:val="DefaultParagraphFont"/>
    <w:qFormat/>
    <w:rsid w:val="004046A6"/>
    <w:rPr>
      <w:i/>
    </w:rPr>
  </w:style>
  <w:style w:type="paragraph" w:styleId="Caption">
    <w:name w:val="caption"/>
    <w:basedOn w:val="BodyText"/>
    <w:next w:val="Normal"/>
    <w:qFormat/>
    <w:rsid w:val="004046A6"/>
    <w:pPr>
      <w:framePr w:w="2268" w:hSpace="181" w:vSpace="181" w:wrap="around" w:vAnchor="text" w:hAnchor="page" w:x="1135" w:y="285" w:anchorLock="1"/>
    </w:pPr>
    <w:rPr>
      <w:i/>
    </w:rPr>
  </w:style>
  <w:style w:type="paragraph" w:customStyle="1" w:styleId="MiniTOCTitle">
    <w:name w:val="MiniTOCTitle"/>
    <w:basedOn w:val="Heading4"/>
    <w:rsid w:val="004046A6"/>
    <w:pPr>
      <w:spacing w:before="240"/>
      <w:outlineLvl w:val="9"/>
    </w:pPr>
    <w:rPr>
      <w:noProof/>
      <w:sz w:val="24"/>
    </w:rPr>
  </w:style>
  <w:style w:type="paragraph" w:customStyle="1" w:styleId="MiniTOCItem">
    <w:name w:val="MiniTOCItem"/>
    <w:basedOn w:val="ListBullet"/>
    <w:rsid w:val="004046A6"/>
    <w:pPr>
      <w:numPr>
        <w:numId w:val="0"/>
      </w:numPr>
      <w:tabs>
        <w:tab w:val="right" w:leader="dot" w:pos="6521"/>
      </w:tabs>
      <w:spacing w:before="0" w:after="0"/>
    </w:pPr>
  </w:style>
  <w:style w:type="paragraph" w:customStyle="1" w:styleId="TOFTitle">
    <w:name w:val="TOFTitle"/>
    <w:basedOn w:val="TOCTitle"/>
    <w:rsid w:val="004046A6"/>
  </w:style>
  <w:style w:type="paragraph" w:styleId="TableofFigures">
    <w:name w:val="table of figures"/>
    <w:basedOn w:val="Normal"/>
    <w:next w:val="Normal"/>
    <w:semiHidden/>
    <w:rsid w:val="004046A6"/>
    <w:pPr>
      <w:tabs>
        <w:tab w:val="right" w:leader="dot" w:pos="9072"/>
      </w:tabs>
      <w:ind w:left="970" w:hanging="403"/>
    </w:pPr>
    <w:rPr>
      <w:rFonts w:ascii="Times New Roman" w:hAnsi="Times New Roman"/>
      <w:b/>
    </w:rPr>
  </w:style>
  <w:style w:type="paragraph" w:styleId="ListNumber">
    <w:name w:val="List Number"/>
    <w:basedOn w:val="List"/>
    <w:rsid w:val="004046A6"/>
    <w:pPr>
      <w:numPr>
        <w:numId w:val="15"/>
      </w:numPr>
      <w:tabs>
        <w:tab w:val="clear" w:pos="340"/>
      </w:tabs>
    </w:pPr>
  </w:style>
  <w:style w:type="character" w:customStyle="1" w:styleId="WingdingSymbols">
    <w:name w:val="Wingding Symbols"/>
    <w:rsid w:val="004046A6"/>
    <w:rPr>
      <w:rFonts w:ascii="Wingdings" w:hAnsi="Wingdings"/>
    </w:rPr>
  </w:style>
  <w:style w:type="paragraph" w:customStyle="1" w:styleId="TableHeading">
    <w:name w:val="Table Heading"/>
    <w:basedOn w:val="HeadingBase"/>
    <w:rsid w:val="004046A6"/>
    <w:pPr>
      <w:keepLines/>
      <w:pBdr>
        <w:bottom w:val="single" w:sz="6" w:space="1" w:color="918585"/>
      </w:pBdr>
      <w:spacing w:before="240"/>
    </w:pPr>
  </w:style>
  <w:style w:type="character" w:customStyle="1" w:styleId="HotSpot">
    <w:name w:val="HotSpot"/>
    <w:rsid w:val="004046A6"/>
    <w:rPr>
      <w:color w:val="0033CC"/>
      <w:u w:val="none"/>
    </w:rPr>
  </w:style>
  <w:style w:type="paragraph" w:customStyle="1" w:styleId="BodyTextRight">
    <w:name w:val="Body Text Right"/>
    <w:basedOn w:val="BodyText"/>
    <w:rsid w:val="004046A6"/>
    <w:pPr>
      <w:spacing w:before="0" w:after="0"/>
      <w:jc w:val="right"/>
    </w:pPr>
  </w:style>
  <w:style w:type="paragraph" w:styleId="Index3">
    <w:name w:val="index 3"/>
    <w:basedOn w:val="ListNumber2"/>
    <w:next w:val="Normal"/>
    <w:semiHidden/>
    <w:rsid w:val="004046A6"/>
    <w:pPr>
      <w:numPr>
        <w:numId w:val="0"/>
      </w:numPr>
      <w:tabs>
        <w:tab w:val="right" w:leader="dot" w:pos="4176"/>
      </w:tabs>
    </w:pPr>
  </w:style>
  <w:style w:type="paragraph" w:styleId="ListNumber2">
    <w:name w:val="List Number 2"/>
    <w:basedOn w:val="List2"/>
    <w:rsid w:val="004046A6"/>
    <w:pPr>
      <w:numPr>
        <w:numId w:val="10"/>
      </w:numPr>
      <w:tabs>
        <w:tab w:val="clear" w:pos="1060"/>
      </w:tabs>
    </w:pPr>
  </w:style>
  <w:style w:type="paragraph" w:customStyle="1" w:styleId="MarginNote">
    <w:name w:val="Margin Note"/>
    <w:basedOn w:val="BodyText"/>
    <w:rsid w:val="00404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6A6"/>
    <w:rPr>
      <w:sz w:val="32"/>
    </w:rPr>
  </w:style>
  <w:style w:type="paragraph" w:customStyle="1" w:styleId="HeadingProcedure">
    <w:name w:val="Heading Procedure"/>
    <w:basedOn w:val="HeadingBase"/>
    <w:next w:val="Normal"/>
    <w:rsid w:val="004046A6"/>
    <w:pPr>
      <w:tabs>
        <w:tab w:val="left" w:pos="0"/>
      </w:tabs>
      <w:spacing w:before="120" w:after="60"/>
    </w:pPr>
    <w:rPr>
      <w:i/>
      <w:color w:val="918585"/>
      <w:sz w:val="22"/>
    </w:rPr>
  </w:style>
  <w:style w:type="paragraph" w:customStyle="1" w:styleId="TableBodyText">
    <w:name w:val="Table Body Text"/>
    <w:basedOn w:val="BodyText"/>
    <w:rsid w:val="004046A6"/>
    <w:pPr>
      <w:spacing w:before="60" w:after="60"/>
    </w:pPr>
  </w:style>
  <w:style w:type="paragraph" w:styleId="ListContinue">
    <w:name w:val="List Continue"/>
    <w:basedOn w:val="List"/>
    <w:rsid w:val="004046A6"/>
    <w:pPr>
      <w:ind w:firstLine="0"/>
    </w:pPr>
  </w:style>
  <w:style w:type="paragraph" w:customStyle="1" w:styleId="ListNote">
    <w:name w:val="List Note"/>
    <w:basedOn w:val="List"/>
    <w:rsid w:val="004046A6"/>
    <w:pPr>
      <w:pBdr>
        <w:top w:val="single" w:sz="6" w:space="2" w:color="918585"/>
        <w:bottom w:val="single" w:sz="6" w:space="2" w:color="918585"/>
      </w:pBdr>
      <w:tabs>
        <w:tab w:val="left" w:pos="1021"/>
      </w:tabs>
      <w:ind w:firstLine="0"/>
    </w:pPr>
  </w:style>
  <w:style w:type="paragraph" w:customStyle="1" w:styleId="Warning">
    <w:name w:val="Warning"/>
    <w:basedOn w:val="BodyText"/>
    <w:rsid w:val="004046A6"/>
    <w:pPr>
      <w:shd w:val="clear" w:color="auto" w:fill="D9D9D9"/>
      <w:tabs>
        <w:tab w:val="left" w:pos="992"/>
      </w:tabs>
      <w:ind w:left="119" w:right="119"/>
    </w:pPr>
    <w:rPr>
      <w:sz w:val="20"/>
    </w:rPr>
  </w:style>
  <w:style w:type="paragraph" w:customStyle="1" w:styleId="MarginIcons">
    <w:name w:val="Margin Icons"/>
    <w:basedOn w:val="BodyText"/>
    <w:rsid w:val="00404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6A6"/>
    <w:rPr>
      <w:rFonts w:ascii="Courier New" w:hAnsi="Courier New"/>
    </w:rPr>
  </w:style>
  <w:style w:type="paragraph" w:customStyle="1" w:styleId="NoteBullet">
    <w:name w:val="Note Bullet"/>
    <w:basedOn w:val="Note"/>
    <w:rsid w:val="004046A6"/>
    <w:pPr>
      <w:tabs>
        <w:tab w:val="clear" w:pos="680"/>
      </w:tabs>
      <w:spacing w:before="60" w:after="60"/>
    </w:pPr>
  </w:style>
  <w:style w:type="paragraph" w:customStyle="1" w:styleId="SubHeading2">
    <w:name w:val="SubHeading2"/>
    <w:basedOn w:val="HeadingBase"/>
    <w:rsid w:val="004046A6"/>
    <w:pPr>
      <w:spacing w:before="240" w:after="60"/>
    </w:pPr>
    <w:rPr>
      <w:sz w:val="20"/>
    </w:rPr>
  </w:style>
  <w:style w:type="paragraph" w:customStyle="1" w:styleId="SubHeading1">
    <w:name w:val="SubHeading1"/>
    <w:basedOn w:val="HeadingBase"/>
    <w:rsid w:val="004046A6"/>
    <w:pPr>
      <w:spacing w:before="240" w:after="60"/>
    </w:pPr>
    <w:rPr>
      <w:color w:val="918585"/>
      <w:sz w:val="22"/>
    </w:rPr>
  </w:style>
  <w:style w:type="paragraph" w:customStyle="1" w:styleId="SideHeading">
    <w:name w:val="Side Heading"/>
    <w:basedOn w:val="HeadingBase"/>
    <w:rsid w:val="00404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6A6"/>
    <w:pPr>
      <w:tabs>
        <w:tab w:val="num" w:pos="360"/>
      </w:tabs>
    </w:pPr>
  </w:style>
  <w:style w:type="paragraph" w:styleId="PlainText">
    <w:name w:val="Plain Text"/>
    <w:basedOn w:val="Normal"/>
    <w:link w:val="PlainTextChar"/>
    <w:rsid w:val="004046A6"/>
    <w:rPr>
      <w:sz w:val="20"/>
    </w:rPr>
  </w:style>
  <w:style w:type="character" w:customStyle="1" w:styleId="PlainTextChar">
    <w:name w:val="Plain Text Char"/>
    <w:basedOn w:val="DefaultParagraphFont"/>
    <w:link w:val="PlainText"/>
    <w:rsid w:val="004046A6"/>
    <w:rPr>
      <w:rFonts w:ascii="Courier New" w:eastAsia="Times New Roman" w:hAnsi="Courier New" w:cs="Times New Roman"/>
      <w:sz w:val="20"/>
      <w:szCs w:val="20"/>
      <w:lang w:eastAsia="en-US"/>
    </w:rPr>
  </w:style>
  <w:style w:type="character" w:customStyle="1" w:styleId="MenuOption">
    <w:name w:val="Menu Option"/>
    <w:basedOn w:val="DefaultParagraphFont"/>
    <w:rsid w:val="004046A6"/>
    <w:rPr>
      <w:b/>
      <w:smallCaps/>
    </w:rPr>
  </w:style>
  <w:style w:type="paragraph" w:customStyle="1" w:styleId="TableListNumber">
    <w:name w:val="Table List Number"/>
    <w:basedOn w:val="ListNumber"/>
    <w:rsid w:val="004046A6"/>
    <w:pPr>
      <w:numPr>
        <w:numId w:val="0"/>
      </w:numPr>
    </w:pPr>
  </w:style>
  <w:style w:type="paragraph" w:styleId="TOC4">
    <w:name w:val="toc 4"/>
    <w:basedOn w:val="TOCBase"/>
    <w:next w:val="Normal"/>
    <w:semiHidden/>
    <w:rsid w:val="004046A6"/>
    <w:pPr>
      <w:tabs>
        <w:tab w:val="right" w:leader="dot" w:pos="9071"/>
      </w:tabs>
      <w:ind w:left="1701"/>
    </w:pPr>
  </w:style>
  <w:style w:type="paragraph" w:customStyle="1" w:styleId="ListAlpha">
    <w:name w:val="List Alpha"/>
    <w:basedOn w:val="List"/>
    <w:rsid w:val="004046A6"/>
    <w:pPr>
      <w:numPr>
        <w:numId w:val="9"/>
      </w:numPr>
    </w:pPr>
  </w:style>
  <w:style w:type="paragraph" w:customStyle="1" w:styleId="ListAlpha2">
    <w:name w:val="List Alpha 2"/>
    <w:basedOn w:val="List2"/>
    <w:rsid w:val="004046A6"/>
    <w:pPr>
      <w:numPr>
        <w:numId w:val="8"/>
      </w:numPr>
    </w:pPr>
  </w:style>
  <w:style w:type="paragraph" w:styleId="List2">
    <w:name w:val="List 2"/>
    <w:basedOn w:val="BodyText"/>
    <w:rsid w:val="004046A6"/>
    <w:pPr>
      <w:tabs>
        <w:tab w:val="left" w:pos="680"/>
      </w:tabs>
      <w:spacing w:before="60" w:after="60"/>
      <w:ind w:left="680" w:hanging="340"/>
    </w:pPr>
  </w:style>
  <w:style w:type="paragraph" w:styleId="List3">
    <w:name w:val="List 3"/>
    <w:basedOn w:val="BodyText"/>
    <w:rsid w:val="004046A6"/>
    <w:pPr>
      <w:tabs>
        <w:tab w:val="left" w:pos="1021"/>
      </w:tabs>
      <w:spacing w:before="60" w:after="60"/>
      <w:ind w:left="1020" w:hanging="340"/>
    </w:pPr>
  </w:style>
  <w:style w:type="paragraph" w:styleId="List4">
    <w:name w:val="List 4"/>
    <w:basedOn w:val="BodyText"/>
    <w:rsid w:val="004046A6"/>
    <w:pPr>
      <w:tabs>
        <w:tab w:val="left" w:pos="1361"/>
      </w:tabs>
      <w:spacing w:before="60" w:after="60"/>
      <w:ind w:left="1361" w:hanging="340"/>
    </w:pPr>
  </w:style>
  <w:style w:type="paragraph" w:styleId="List5">
    <w:name w:val="List 5"/>
    <w:basedOn w:val="BodyText"/>
    <w:rsid w:val="004046A6"/>
    <w:pPr>
      <w:tabs>
        <w:tab w:val="left" w:pos="1701"/>
      </w:tabs>
      <w:spacing w:before="60" w:after="60"/>
      <w:ind w:left="1701" w:hanging="340"/>
    </w:pPr>
  </w:style>
  <w:style w:type="paragraph" w:styleId="ListBullet3">
    <w:name w:val="List Bullet 3"/>
    <w:basedOn w:val="List3"/>
    <w:rsid w:val="004046A6"/>
    <w:pPr>
      <w:numPr>
        <w:numId w:val="14"/>
      </w:numPr>
      <w:tabs>
        <w:tab w:val="clear" w:pos="1021"/>
      </w:tabs>
      <w:ind w:left="1037" w:hanging="357"/>
    </w:pPr>
  </w:style>
  <w:style w:type="paragraph" w:styleId="ListBullet4">
    <w:name w:val="List Bullet 4"/>
    <w:basedOn w:val="List4"/>
    <w:rsid w:val="004046A6"/>
    <w:pPr>
      <w:numPr>
        <w:numId w:val="3"/>
      </w:numPr>
      <w:tabs>
        <w:tab w:val="clear" w:pos="1361"/>
      </w:tabs>
    </w:pPr>
  </w:style>
  <w:style w:type="paragraph" w:styleId="ListBullet5">
    <w:name w:val="List Bullet 5"/>
    <w:basedOn w:val="List5"/>
    <w:rsid w:val="004046A6"/>
    <w:pPr>
      <w:numPr>
        <w:numId w:val="4"/>
      </w:numPr>
    </w:pPr>
  </w:style>
  <w:style w:type="paragraph" w:styleId="ListContinue2">
    <w:name w:val="List Continue 2"/>
    <w:basedOn w:val="List2"/>
    <w:rsid w:val="004046A6"/>
    <w:pPr>
      <w:ind w:firstLine="0"/>
    </w:pPr>
  </w:style>
  <w:style w:type="paragraph" w:styleId="ListContinue3">
    <w:name w:val="List Continue 3"/>
    <w:basedOn w:val="List3"/>
    <w:rsid w:val="004046A6"/>
    <w:pPr>
      <w:ind w:left="1021" w:firstLine="0"/>
    </w:pPr>
  </w:style>
  <w:style w:type="paragraph" w:styleId="ListContinue4">
    <w:name w:val="List Continue 4"/>
    <w:basedOn w:val="List4"/>
    <w:rsid w:val="004046A6"/>
    <w:pPr>
      <w:ind w:firstLine="0"/>
    </w:pPr>
  </w:style>
  <w:style w:type="paragraph" w:styleId="ListContinue5">
    <w:name w:val="List Continue 5"/>
    <w:basedOn w:val="List5"/>
    <w:rsid w:val="004046A6"/>
    <w:pPr>
      <w:ind w:firstLine="0"/>
    </w:pPr>
  </w:style>
  <w:style w:type="paragraph" w:styleId="ListNumber3">
    <w:name w:val="List Number 3"/>
    <w:basedOn w:val="List3"/>
    <w:rsid w:val="004046A6"/>
    <w:pPr>
      <w:numPr>
        <w:numId w:val="5"/>
      </w:numPr>
    </w:pPr>
  </w:style>
  <w:style w:type="paragraph" w:styleId="ListNumber4">
    <w:name w:val="List Number 4"/>
    <w:basedOn w:val="List4"/>
    <w:rsid w:val="004046A6"/>
    <w:pPr>
      <w:numPr>
        <w:numId w:val="6"/>
      </w:numPr>
    </w:pPr>
  </w:style>
  <w:style w:type="paragraph" w:styleId="ListNumber5">
    <w:name w:val="List Number 5"/>
    <w:basedOn w:val="List5"/>
    <w:rsid w:val="004046A6"/>
    <w:pPr>
      <w:numPr>
        <w:numId w:val="7"/>
      </w:numPr>
    </w:pPr>
  </w:style>
  <w:style w:type="paragraph" w:styleId="BlockText">
    <w:name w:val="Block Text"/>
    <w:basedOn w:val="Normal"/>
    <w:rsid w:val="004046A6"/>
    <w:pPr>
      <w:spacing w:after="120"/>
      <w:ind w:left="1440" w:right="1440"/>
    </w:pPr>
  </w:style>
  <w:style w:type="character" w:customStyle="1" w:styleId="Subscript">
    <w:name w:val="Subscript"/>
    <w:basedOn w:val="DefaultParagraphFont"/>
    <w:rsid w:val="004046A6"/>
    <w:rPr>
      <w:sz w:val="16"/>
      <w:vertAlign w:val="subscript"/>
    </w:rPr>
  </w:style>
  <w:style w:type="character" w:customStyle="1" w:styleId="Superscript">
    <w:name w:val="Superscript"/>
    <w:basedOn w:val="DefaultParagraphFont"/>
    <w:rsid w:val="004046A6"/>
    <w:rPr>
      <w:sz w:val="16"/>
      <w:vertAlign w:val="superscript"/>
    </w:rPr>
  </w:style>
  <w:style w:type="character" w:customStyle="1" w:styleId="Symbols">
    <w:name w:val="Symbols"/>
    <w:basedOn w:val="DefaultParagraphFont"/>
    <w:rsid w:val="004046A6"/>
    <w:rPr>
      <w:rFonts w:ascii="Symbol" w:hAnsi="Symbol"/>
    </w:rPr>
  </w:style>
  <w:style w:type="character" w:customStyle="1" w:styleId="MenuOptions">
    <w:name w:val="Menu Options"/>
    <w:basedOn w:val="DefaultParagraphFont"/>
    <w:rsid w:val="004046A6"/>
    <w:rPr>
      <w:rFonts w:ascii="Arial Narrow" w:hAnsi="Arial Narrow"/>
      <w:smallCaps/>
    </w:rPr>
  </w:style>
  <w:style w:type="character" w:customStyle="1" w:styleId="Buttons">
    <w:name w:val="Buttons"/>
    <w:basedOn w:val="DefaultParagraphFont"/>
    <w:rsid w:val="004046A6"/>
    <w:rPr>
      <w:b/>
    </w:rPr>
  </w:style>
  <w:style w:type="character" w:customStyle="1" w:styleId="Underlined">
    <w:name w:val="Underlined"/>
    <w:basedOn w:val="DefaultParagraphFont"/>
    <w:rsid w:val="004046A6"/>
    <w:rPr>
      <w:u w:val="single"/>
    </w:rPr>
  </w:style>
  <w:style w:type="paragraph" w:customStyle="1" w:styleId="TableBodyTextRight">
    <w:name w:val="Table Body Text Right"/>
    <w:basedOn w:val="TableBodyText"/>
    <w:rsid w:val="004046A6"/>
    <w:pPr>
      <w:widowControl w:val="0"/>
      <w:autoSpaceDE w:val="0"/>
      <w:autoSpaceDN w:val="0"/>
      <w:adjustRightInd w:val="0"/>
      <w:jc w:val="right"/>
    </w:pPr>
    <w:rPr>
      <w:rFonts w:cs="Arial"/>
      <w:szCs w:val="18"/>
    </w:rPr>
  </w:style>
  <w:style w:type="paragraph" w:customStyle="1" w:styleId="CopyrightText">
    <w:name w:val="Copyright Text"/>
    <w:basedOn w:val="BodyText"/>
    <w:rsid w:val="004046A6"/>
    <w:rPr>
      <w:sz w:val="18"/>
    </w:rPr>
  </w:style>
  <w:style w:type="paragraph" w:customStyle="1" w:styleId="BodySmallRight">
    <w:name w:val="Body Small Right"/>
    <w:basedOn w:val="BodyTextRight"/>
    <w:rsid w:val="004046A6"/>
    <w:rPr>
      <w:sz w:val="18"/>
      <w:szCs w:val="18"/>
    </w:rPr>
  </w:style>
  <w:style w:type="paragraph" w:customStyle="1" w:styleId="MarginEdition">
    <w:name w:val="Margin Edition"/>
    <w:basedOn w:val="MarginNote"/>
    <w:rsid w:val="004046A6"/>
    <w:pPr>
      <w:spacing w:before="0" w:after="0"/>
    </w:pPr>
    <w:rPr>
      <w:rFonts w:ascii="Times New Roman" w:hAnsi="Times New Roman"/>
      <w:color w:val="999999"/>
    </w:rPr>
  </w:style>
  <w:style w:type="paragraph" w:customStyle="1" w:styleId="Spacer">
    <w:name w:val="Spacer"/>
    <w:basedOn w:val="Normal"/>
    <w:rsid w:val="004046A6"/>
    <w:rPr>
      <w:sz w:val="2"/>
      <w:szCs w:val="2"/>
    </w:rPr>
  </w:style>
  <w:style w:type="character" w:customStyle="1" w:styleId="Small">
    <w:name w:val="Small"/>
    <w:basedOn w:val="DefaultParagraphFont"/>
    <w:rsid w:val="004046A6"/>
    <w:rPr>
      <w:sz w:val="16"/>
    </w:rPr>
  </w:style>
  <w:style w:type="paragraph" w:customStyle="1" w:styleId="WideTable">
    <w:name w:val="Wide Table"/>
    <w:basedOn w:val="Normal"/>
    <w:rsid w:val="004046A6"/>
    <w:pPr>
      <w:ind w:left="-1418"/>
    </w:pPr>
    <w:rPr>
      <w:sz w:val="2"/>
      <w:szCs w:val="2"/>
    </w:rPr>
  </w:style>
  <w:style w:type="character" w:styleId="PageNumber">
    <w:name w:val="page number"/>
    <w:basedOn w:val="DefaultParagraphFont"/>
    <w:rsid w:val="004046A6"/>
  </w:style>
  <w:style w:type="paragraph" w:styleId="Quote">
    <w:name w:val="Quote"/>
    <w:basedOn w:val="Heading1"/>
    <w:link w:val="QuoteChar"/>
    <w:qFormat/>
    <w:rsid w:val="004046A6"/>
    <w:rPr>
      <w:b w:val="0"/>
      <w:sz w:val="72"/>
      <w:szCs w:val="72"/>
      <w:lang w:val="en-NZ"/>
    </w:rPr>
  </w:style>
  <w:style w:type="character" w:customStyle="1" w:styleId="QuoteChar">
    <w:name w:val="Quote Char"/>
    <w:basedOn w:val="DefaultParagraphFont"/>
    <w:link w:val="Quote"/>
    <w:rsid w:val="00404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6A6"/>
    <w:pPr>
      <w:pageBreakBefore/>
    </w:pPr>
  </w:style>
  <w:style w:type="paragraph" w:customStyle="1" w:styleId="Border">
    <w:name w:val="Border"/>
    <w:basedOn w:val="Normal"/>
    <w:qFormat/>
    <w:rsid w:val="00404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6A6"/>
    <w:rPr>
      <w:b/>
      <w:bCs/>
      <w:i/>
      <w:iCs/>
      <w:color w:val="auto"/>
    </w:rPr>
  </w:style>
  <w:style w:type="paragraph" w:styleId="IntenseQuote">
    <w:name w:val="Intense Quote"/>
    <w:basedOn w:val="Normal"/>
    <w:next w:val="Normal"/>
    <w:link w:val="IntenseQuoteChar"/>
    <w:uiPriority w:val="30"/>
    <w:qFormat/>
    <w:rsid w:val="00404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6A6"/>
    <w:rPr>
      <w:smallCaps/>
      <w:color w:val="auto"/>
      <w:u w:val="single"/>
    </w:rPr>
  </w:style>
  <w:style w:type="character" w:styleId="IntenseReference">
    <w:name w:val="Intense Reference"/>
    <w:basedOn w:val="DefaultParagraphFont"/>
    <w:uiPriority w:val="32"/>
    <w:qFormat/>
    <w:rsid w:val="004046A6"/>
    <w:rPr>
      <w:b/>
      <w:bCs/>
      <w:smallCaps/>
      <w:color w:val="auto"/>
      <w:spacing w:val="5"/>
      <w:u w:val="single"/>
    </w:rPr>
  </w:style>
  <w:style w:type="paragraph" w:customStyle="1" w:styleId="2ColumnHeading">
    <w:name w:val="2Column Heading"/>
    <w:basedOn w:val="BodyText"/>
    <w:qFormat/>
    <w:rsid w:val="004046A6"/>
    <w:pPr>
      <w:spacing w:after="60"/>
      <w:ind w:left="-2268"/>
    </w:pPr>
    <w:rPr>
      <w:b/>
    </w:rPr>
  </w:style>
  <w:style w:type="paragraph" w:customStyle="1" w:styleId="Heading1TOC">
    <w:name w:val="Heading1 TOC"/>
    <w:basedOn w:val="Normal"/>
    <w:qFormat/>
    <w:rsid w:val="004046A6"/>
    <w:pPr>
      <w:spacing w:before="240" w:after="120"/>
    </w:pPr>
    <w:rPr>
      <w:rFonts w:ascii="Times New Roman" w:hAnsi="Times New Roman"/>
      <w:b/>
      <w:sz w:val="32"/>
    </w:rPr>
  </w:style>
  <w:style w:type="paragraph" w:customStyle="1" w:styleId="Heading2TOC">
    <w:name w:val="Heading2 TOC"/>
    <w:basedOn w:val="Normal"/>
    <w:qFormat/>
    <w:rsid w:val="004046A6"/>
    <w:pPr>
      <w:spacing w:before="240" w:after="60"/>
    </w:pPr>
    <w:rPr>
      <w:rFonts w:ascii="Times New Roman" w:hAnsi="Times New Roman"/>
      <w:b/>
      <w:sz w:val="28"/>
    </w:rPr>
  </w:style>
  <w:style w:type="character" w:customStyle="1" w:styleId="Underline">
    <w:name w:val="Underline"/>
    <w:basedOn w:val="DefaultParagraphFont"/>
    <w:qFormat/>
    <w:rsid w:val="004046A6"/>
    <w:rPr>
      <w:u w:val="single"/>
    </w:rPr>
  </w:style>
  <w:style w:type="character" w:customStyle="1" w:styleId="BoldandItalics">
    <w:name w:val="Bold and Italics"/>
    <w:qFormat/>
    <w:rsid w:val="004046A6"/>
    <w:rPr>
      <w:b/>
      <w:i/>
      <w:u w:val="none"/>
    </w:rPr>
  </w:style>
  <w:style w:type="paragraph" w:styleId="BalloonText">
    <w:name w:val="Balloon Text"/>
    <w:basedOn w:val="Normal"/>
    <w:link w:val="BalloonTextChar"/>
    <w:rsid w:val="004046A6"/>
    <w:rPr>
      <w:rFonts w:ascii="Tahoma" w:hAnsi="Tahoma" w:cs="Tahoma"/>
      <w:sz w:val="16"/>
      <w:szCs w:val="16"/>
    </w:rPr>
  </w:style>
  <w:style w:type="character" w:customStyle="1" w:styleId="BalloonTextChar">
    <w:name w:val="Balloon Text Char"/>
    <w:basedOn w:val="DefaultParagraphFont"/>
    <w:link w:val="BalloonText"/>
    <w:rsid w:val="00404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6A6"/>
    <w:rPr>
      <w:b/>
      <w:color w:val="660033"/>
      <w:spacing w:val="0"/>
    </w:rPr>
  </w:style>
  <w:style w:type="paragraph" w:customStyle="1" w:styleId="Nameditemlist">
    <w:name w:val="Named item list"/>
    <w:basedOn w:val="BodyText"/>
    <w:qFormat/>
    <w:rsid w:val="004046A6"/>
    <w:pPr>
      <w:tabs>
        <w:tab w:val="left" w:pos="2835"/>
      </w:tabs>
      <w:ind w:left="2835" w:hanging="2835"/>
    </w:pPr>
  </w:style>
  <w:style w:type="paragraph" w:customStyle="1" w:styleId="BodyTextnopadding">
    <w:name w:val="Body Text no padding"/>
    <w:basedOn w:val="BodyText"/>
    <w:qFormat/>
    <w:rsid w:val="004046A6"/>
    <w:pPr>
      <w:spacing w:before="0" w:after="0"/>
    </w:pPr>
  </w:style>
  <w:style w:type="paragraph" w:customStyle="1" w:styleId="BodyTextBold">
    <w:name w:val="Body Text Bold"/>
    <w:basedOn w:val="BodyText"/>
    <w:qFormat/>
    <w:rsid w:val="004046A6"/>
    <w:rPr>
      <w:b/>
    </w:rPr>
  </w:style>
  <w:style w:type="character" w:styleId="Hyperlink">
    <w:name w:val="Hyperlink"/>
    <w:basedOn w:val="DefaultParagraphFont"/>
    <w:uiPriority w:val="99"/>
    <w:unhideWhenUsed/>
    <w:rsid w:val="00BF04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887</Words>
  <Characters>5760</Characters>
  <Application>Microsoft Office Word</Application>
  <DocSecurity>0</DocSecurity>
  <Lines>230</Lines>
  <Paragraphs>135</Paragraphs>
  <ScaleCrop>false</ScaleCrop>
  <Company>Author-it Software Corporation Ltd.</Company>
  <LinksUpToDate>false</LinksUpToDate>
  <CharactersWithSpaces>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MSTCL2013 Block and shape headwear by machine</dc:title>
  <dc:subject>Approved</dc:subject>
  <dc:creator>Skills Insight</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