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331" w:rsidP="00121331">
      <w:pPr>
        <w:pStyle w:val="Title"/>
      </w:pPr>
      <w:r>
        <w:fldChar w:fldCharType="begin"/>
      </w:r>
      <w:r>
        <w:instrText xml:space="preserve"> TITLE   \* MERGEFORMAT </w:instrText>
      </w:r>
      <w:r>
        <w:fldChar w:fldCharType="separate"/>
      </w:r>
      <w:r>
        <w:t>MSTCL2001 Use a sewing machine</w:t>
      </w:r>
      <w:r>
        <w:fldChar w:fldCharType="end"/>
      </w:r>
    </w:p>
    <w:p w:rsidR="00121331" w:rsidP="00121331">
      <w:pPr>
        <w:pStyle w:val="Version"/>
        <w:sectPr w:rsidSect="000A09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90B" w:rsidP="000A090B">
      <w:pPr>
        <w:pStyle w:val="SuperHeading"/>
      </w:pPr>
      <w:r w:rsidRPr="000A090B">
        <w:t>MSTCL2001 Use a sewing machine</w:t>
      </w:r>
    </w:p>
    <w:p w:rsidR="00000000" w:rsidRPr="000A090B" w:rsidP="000A090B">
      <w:pPr>
        <w:pStyle w:val="Heading1"/>
      </w:pPr>
      <w:bookmarkStart w:id="1" w:name="O_932028"/>
      <w:bookmarkEnd w:id="1"/>
      <w:r w:rsidRPr="000A090B">
        <w:t>Modification History</w:t>
      </w:r>
    </w:p>
    <w:p w:rsidR="00000000" w:rsidRPr="000A090B" w:rsidP="00121331">
      <w:pPr>
        <w:pStyle w:val="BodyText"/>
      </w:pPr>
      <w:r w:rsidRPr="000A090B">
        <w:t>Release 1. Supersedes and is equivalent to LMTCL2001B Use a sewing machine</w:t>
      </w:r>
    </w:p>
    <w:p w:rsidR="00000000" w:rsidRPr="000A090B" w:rsidP="000A090B">
      <w:pPr>
        <w:pStyle w:val="Heading1"/>
      </w:pPr>
      <w:bookmarkStart w:id="2" w:name="O_932036"/>
      <w:bookmarkEnd w:id="2"/>
      <w:r w:rsidRPr="000A090B">
        <w:t>Application</w:t>
      </w:r>
    </w:p>
    <w:p w:rsidR="00000000" w:rsidRPr="000A090B" w:rsidP="00121331">
      <w:pPr>
        <w:pStyle w:val="BodyText"/>
      </w:pPr>
      <w:r w:rsidRPr="000A090B">
        <w:t>This unit of competency covers the skills and knowledge required to use a sewing machine to align and sew work pieces.</w:t>
      </w:r>
    </w:p>
    <w:p w:rsidR="00000000" w:rsidRPr="000A090B" w:rsidP="00121331">
      <w:pPr>
        <w:pStyle w:val="BodyText"/>
      </w:pPr>
      <w:r w:rsidRPr="000A090B">
        <w:t>The unit of</w:t>
      </w:r>
      <w:r w:rsidRPr="000A090B">
        <w:t xml:space="preserve"> competency applies to sewing techniques where the positioning of the work is controlled by guide bars, sensor lights or other such guiding devices, or where there is uncomplicated feeding of the fabric.</w:t>
      </w:r>
    </w:p>
    <w:p w:rsidR="00000000" w:rsidRPr="000A090B" w:rsidP="00121331">
      <w:pPr>
        <w:pStyle w:val="BodyText"/>
      </w:pPr>
      <w:r w:rsidRPr="000A090B">
        <w:t>Work is conducted according to defined procedures.</w:t>
      </w:r>
    </w:p>
    <w:p w:rsidR="00000000" w:rsidRPr="000A090B" w:rsidP="00121331">
      <w:pPr>
        <w:pStyle w:val="BodyText"/>
      </w:pPr>
      <w:r w:rsidRPr="000A090B">
        <w:t>Work may be conducted in small to large scale enterprises and may involve individual and team activities.</w:t>
      </w:r>
    </w:p>
    <w:p w:rsidR="00000000" w:rsidRPr="000A090B" w:rsidP="00121331">
      <w:pPr>
        <w:pStyle w:val="BodyText"/>
      </w:pPr>
      <w:r w:rsidRPr="000A090B">
        <w:t>No licensing, legislative or certification requirements apply to this unit at the time of publication.</w:t>
      </w:r>
    </w:p>
    <w:p w:rsidR="00000000" w:rsidRPr="000A090B" w:rsidP="000A090B">
      <w:pPr>
        <w:pStyle w:val="Heading1"/>
      </w:pPr>
      <w:bookmarkStart w:id="3" w:name="O_932035"/>
      <w:bookmarkEnd w:id="3"/>
      <w:r w:rsidRPr="000A090B">
        <w:t>Pre-requisite Unit</w:t>
      </w:r>
    </w:p>
    <w:p w:rsidR="00000000" w:rsidRPr="000A090B" w:rsidP="00121331">
      <w:pPr>
        <w:pStyle w:val="BodyText"/>
      </w:pPr>
      <w:r w:rsidRPr="000A090B">
        <w:t>Nil</w:t>
      </w:r>
    </w:p>
    <w:p w:rsidR="00000000" w:rsidRPr="000A090B" w:rsidP="000A090B">
      <w:pPr>
        <w:pStyle w:val="Heading1"/>
      </w:pPr>
      <w:bookmarkStart w:id="4" w:name="O_932034"/>
      <w:bookmarkEnd w:id="4"/>
      <w:r w:rsidRPr="000A090B">
        <w:t>Competency Field</w:t>
      </w:r>
    </w:p>
    <w:p w:rsidR="00000000" w:rsidRPr="000A090B" w:rsidP="00121331">
      <w:pPr>
        <w:pStyle w:val="BodyText"/>
      </w:pPr>
      <w:r w:rsidRPr="000A090B">
        <w:t>Clothing production</w:t>
      </w:r>
    </w:p>
    <w:p w:rsidR="00000000" w:rsidRPr="000A090B" w:rsidP="000A090B">
      <w:pPr>
        <w:pStyle w:val="Heading1"/>
      </w:pPr>
      <w:bookmarkStart w:id="5" w:name="O_932033"/>
      <w:bookmarkEnd w:id="5"/>
      <w:r w:rsidRPr="000A090B">
        <w:t>Unit Sector</w:t>
      </w:r>
    </w:p>
    <w:p w:rsidR="00000000" w:rsidRPr="000A090B" w:rsidP="00121331">
      <w:pPr>
        <w:pStyle w:val="BodyText"/>
      </w:pPr>
      <w:r w:rsidRPr="000A090B">
        <w:t>Not applicable</w:t>
      </w:r>
    </w:p>
    <w:p w:rsidR="00000000" w:rsidRPr="000A090B" w:rsidP="000A090B">
      <w:pPr>
        <w:pStyle w:val="Heading1"/>
      </w:pPr>
      <w:bookmarkStart w:id="6" w:name="O_932032"/>
      <w:bookmarkEnd w:id="6"/>
      <w:r w:rsidRPr="000A090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090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Performance criteria describe the performance needed to demonstrate a</w:t>
            </w:r>
            <w:r w:rsidRPr="000A090B">
              <w:t>chievement of the element.</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1</w:t>
            </w:r>
          </w:p>
        </w:tc>
        <w:tc>
          <w:tcPr>
            <w:tcW w:w="1962" w:type="dxa"/>
            <w:vMerge w:val="restart"/>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1.1</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Follow standard operating procedures (SOPs)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1.2</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Comply with work health and safety (WHS) requirements at all times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1.3</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Use appropriate personal protective equipment (PPE) in accordance with SOPs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1.4</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Identify job requirements from specifications, drawings, job sheets or work instructions</w:t>
            </w:r>
          </w:p>
        </w:tc>
      </w:tr>
      <w:tr w:rsidTr="000A0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90B">
            <w:pPr>
              <w:pStyle w:val="BodyText"/>
              <w:rPr>
                <w:lang w:val="en-NZ"/>
              </w:rPr>
            </w:pP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2</w:t>
            </w:r>
          </w:p>
        </w:tc>
        <w:tc>
          <w:tcPr>
            <w:tcW w:w="1962" w:type="dxa"/>
            <w:vMerge w:val="restart"/>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 xml:space="preserve">Prepare to use sewing machine  </w:t>
            </w: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2.1</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Receive work pieces, check specification sheets and plan follow-up action</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2.2</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Check that the bundle matches ticket information and that previous operations, such as pressing and cutting, have been successfully completed</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2.3</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Lay out work pieces in seq</w:t>
            </w:r>
            <w:r w:rsidRPr="000A090B">
              <w:t>uence</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2.4</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Set up workbench and seating according to workplace procedures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2.5</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Clean, check, set up and adjust machines according to specifications for work</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2.6</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Identify poor machine performance and adjust as required</w:t>
            </w:r>
          </w:p>
        </w:tc>
      </w:tr>
      <w:tr w:rsidTr="000A0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90B">
            <w:pPr>
              <w:pStyle w:val="BodyText"/>
              <w:rPr>
                <w:lang w:val="en-NZ"/>
              </w:rPr>
            </w:pP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3</w:t>
            </w:r>
          </w:p>
        </w:tc>
        <w:tc>
          <w:tcPr>
            <w:tcW w:w="1962" w:type="dxa"/>
            <w:vMerge w:val="restart"/>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Sew work pieces</w:t>
            </w: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3.1</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Sew pieces according to product requirements and quality standards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3.2</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Use machine according to requirements for speed of work</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3.3</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Control machine speed and work handling according to type of operations, fabrics and product type</w:t>
            </w:r>
          </w:p>
        </w:tc>
      </w:tr>
      <w:tr w:rsidTr="000A090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090B">
            <w:pPr>
              <w:pStyle w:val="BodyText"/>
              <w:rPr>
                <w:lang w:val="en-NZ"/>
              </w:rPr>
            </w:pP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4</w:t>
            </w:r>
          </w:p>
        </w:tc>
        <w:tc>
          <w:tcPr>
            <w:tcW w:w="1962" w:type="dxa"/>
            <w:vMerge w:val="restart"/>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Assess quality of sewn pieces</w:t>
            </w: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4.1</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Inspect sewn pieces against quality standards</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4.2</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Identify any faults or pieces that do not meet quality standards and report</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4.3</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Record results of quality inspection</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4.4</w:t>
            </w:r>
          </w:p>
        </w:tc>
        <w:tc>
          <w:tcPr>
            <w:tcW w:w="561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Complete production records or packing slips as required</w:t>
            </w:r>
          </w:p>
        </w:tc>
      </w:tr>
      <w:tr w:rsidTr="000A090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4.5</w:t>
            </w:r>
          </w:p>
        </w:tc>
        <w:tc>
          <w:tcPr>
            <w:tcW w:w="5610" w:type="dxa"/>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Direct work to next operation or packing section</w:t>
            </w:r>
          </w:p>
        </w:tc>
      </w:tr>
    </w:tbl>
    <w:p w:rsidR="00000000" w:rsidRPr="000A090B" w:rsidP="000A090B">
      <w:pPr>
        <w:pStyle w:val="BodyText"/>
      </w:pPr>
    </w:p>
    <w:p w:rsidR="00000000" w:rsidRPr="000A090B" w:rsidP="000A090B">
      <w:pPr>
        <w:pStyle w:val="AllowPageBreak"/>
      </w:pPr>
    </w:p>
    <w:p w:rsidR="00000000" w:rsidRPr="000A090B" w:rsidP="000A090B">
      <w:pPr>
        <w:pStyle w:val="Heading1"/>
      </w:pPr>
      <w:bookmarkStart w:id="7" w:name="O_932031"/>
      <w:bookmarkEnd w:id="7"/>
      <w:r w:rsidRPr="000A090B">
        <w:t>Foundation Skills</w:t>
      </w:r>
    </w:p>
    <w:p w:rsidR="00000000" w:rsidRPr="000A090B" w:rsidP="00121331">
      <w:pPr>
        <w:pStyle w:val="BodyText"/>
      </w:pPr>
      <w:r w:rsidRPr="000A090B">
        <w:t>This section describes those required skills (language, literacy and numeracy) that are essential to performance.</w:t>
      </w:r>
    </w:p>
    <w:p w:rsidR="00000000" w:rsidRPr="000A090B" w:rsidP="00121331">
      <w:pPr>
        <w:pStyle w:val="BodyText"/>
      </w:pPr>
      <w:r w:rsidRPr="000A090B">
        <w:t>Foundation skills essential to performance are explicit in the performance criteria of this unit of competency.</w:t>
      </w:r>
    </w:p>
    <w:p w:rsidR="00000000" w:rsidRPr="000A090B" w:rsidP="000A090B">
      <w:pPr>
        <w:pStyle w:val="Heading1"/>
      </w:pPr>
      <w:bookmarkStart w:id="8" w:name="O_932030"/>
      <w:bookmarkEnd w:id="8"/>
      <w:r w:rsidRPr="000A090B">
        <w:t>Range of Con</w:t>
      </w:r>
      <w:r w:rsidRPr="000A090B">
        <w:t>ditions</w:t>
      </w:r>
    </w:p>
    <w:tbl>
      <w:tblPr>
        <w:tblW w:w="0" w:type="auto"/>
        <w:tblCellMar>
          <w:left w:w="62" w:type="dxa"/>
          <w:right w:w="62" w:type="dxa"/>
        </w:tblCellMar>
        <w:tblLook w:val="0000"/>
      </w:tblPr>
      <w:tblGrid>
        <w:gridCol w:w="2163"/>
        <w:gridCol w:w="7033"/>
      </w:tblGrid>
      <w:tr w:rsidTr="001213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t>This field allows for different work environments and conditions that may affect performance. Essential operating conditions that may be present (depending on the work situation, needs of the candidate, accessibility of the item, and local industry</w:t>
            </w:r>
            <w:r w:rsidRPr="000A090B">
              <w:t xml:space="preserve"> and regional contexts) are included.</w:t>
            </w: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rPr>
                <w:rStyle w:val="SpecialBold"/>
              </w:rPr>
              <w:t>Workplace procedures include one or more of the following:</w:t>
            </w:r>
          </w:p>
          <w:p w:rsidR="00000000" w:rsidRPr="000A090B" w:rsidP="000A090B">
            <w:pPr>
              <w:pStyle w:val="BodyText"/>
            </w:pPr>
          </w:p>
          <w:p w:rsidR="00000000" w:rsidP="000A090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requirements prescribed by legislation, awards, agreements and conditions of employment</w:t>
            </w:r>
          </w:p>
          <w:p w:rsidR="00000000" w:rsidRPr="000A090B" w:rsidP="000A090B">
            <w:pPr>
              <w:pStyle w:val="ListBullet"/>
            </w:pPr>
            <w:r w:rsidRPr="000A090B">
              <w:t>SOPs</w:t>
            </w:r>
          </w:p>
          <w:p w:rsidR="00000000" w:rsidRPr="000A090B" w:rsidP="000A090B">
            <w:pPr>
              <w:pStyle w:val="ListBullet"/>
            </w:pPr>
            <w:r w:rsidRPr="000A090B">
              <w:t>work instructions</w:t>
            </w:r>
          </w:p>
          <w:p w:rsidR="00000000" w:rsidRPr="000A090B" w:rsidP="000A090B">
            <w:pPr>
              <w:pStyle w:val="ListBullet"/>
            </w:pPr>
            <w:r w:rsidRPr="000A090B">
              <w:t>PPE</w:t>
            </w:r>
          </w:p>
          <w:p w:rsidR="00000000" w:rsidRPr="000A090B" w:rsidP="000A090B">
            <w:pPr>
              <w:pStyle w:val="ListBullet"/>
            </w:pPr>
            <w:r w:rsidRPr="000A090B">
              <w:t>oral, written and visual communication</w:t>
            </w:r>
          </w:p>
          <w:p w:rsidR="00000000" w:rsidRPr="000A090B" w:rsidP="000A090B">
            <w:pPr>
              <w:pStyle w:val="ListBullet"/>
            </w:pPr>
            <w:r w:rsidRPr="000A090B">
              <w:t>quality practices, including responsibility for maintenance of own work quality and contribution to quality improvement of team or section output</w:t>
            </w:r>
          </w:p>
          <w:p w:rsidR="00000000" w:rsidRPr="000A090B" w:rsidP="000A090B">
            <w:pPr>
              <w:pStyle w:val="ListBullet"/>
            </w:pPr>
            <w:r w:rsidRPr="000A090B">
              <w:t>housekeeping</w:t>
            </w:r>
          </w:p>
          <w:p w:rsidR="00000000" w:rsidRPr="000A090B" w:rsidP="000A090B">
            <w:pPr>
              <w:pStyle w:val="ListBullet"/>
            </w:pPr>
            <w:r w:rsidRPr="000A090B">
              <w:t>tasks related to environmental protection, waste disposal, pollution control and recycling</w:t>
            </w:r>
          </w:p>
          <w:p w:rsidR="00000000" w:rsidRPr="000A090B" w:rsidP="000A090B">
            <w:pPr>
              <w:pStyle w:val="ListBullet"/>
            </w:pPr>
            <w:r w:rsidRPr="000A090B">
              <w:t>WHS pr</w:t>
            </w:r>
            <w:r w:rsidRPr="000A090B">
              <w:t>actices</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the relevant industry or Australian Standards that are current at the time this unit is being undertaken</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Machines include:</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BodyText"/>
            </w:pPr>
            <w:r w:rsidRPr="000A090B">
              <w:t xml:space="preserve">Automatic machines used to perform basic machining tasks where feeding </w:t>
            </w:r>
            <w:r w:rsidRPr="000A090B">
              <w:t>and positioning of fabric is guided by the machine, including one or more of the following:</w:t>
            </w:r>
          </w:p>
          <w:p w:rsidR="00000000" w:rsidRPr="000A090B" w:rsidP="000A090B">
            <w:pPr>
              <w:pStyle w:val="ListBullet"/>
            </w:pPr>
            <w:r w:rsidRPr="000A090B">
              <w:t>plain lockstitch machine</w:t>
            </w:r>
          </w:p>
          <w:p w:rsidR="00000000" w:rsidRPr="000A090B" w:rsidP="000A090B">
            <w:pPr>
              <w:pStyle w:val="ListBullet"/>
            </w:pPr>
            <w:r w:rsidRPr="000A090B">
              <w:t>three thread overlocker</w:t>
            </w:r>
          </w:p>
          <w:p w:rsidR="00000000" w:rsidRPr="000A090B" w:rsidP="000A090B">
            <w:pPr>
              <w:pStyle w:val="ListBullet"/>
            </w:pPr>
            <w:r w:rsidRPr="000A090B">
              <w:t>zigzag sewing machine</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Fabrics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stable woven and knitted fabrics, such as co</w:t>
            </w:r>
            <w:r w:rsidRPr="000A090B">
              <w:t>tton drill, calico, double knit, rugby knit and poplin</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Set-up includes the following:</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ensuring correct thread, needle size and type, needle guard, tension setting and attachments</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Identify poor machine performance includes the following:</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identifying worn or damaged parts, and reporting or replacing according to manufacturer specifications</w:t>
            </w:r>
          </w:p>
          <w:p w:rsidR="00000000" w:rsidRPr="000A090B" w:rsidP="000A090B">
            <w:pPr>
              <w:pStyle w:val="ListBullet"/>
            </w:pPr>
            <w:r w:rsidRPr="000A090B">
              <w:t>identifying tension faults</w:t>
            </w:r>
          </w:p>
          <w:p w:rsidR="00000000" w:rsidRPr="000A090B" w:rsidP="000A090B">
            <w:pPr>
              <w:pStyle w:val="ListBullet"/>
            </w:pPr>
            <w:r w:rsidRPr="000A090B">
              <w:t>identifying poor thread performance or incorrect thread selection</w:t>
            </w:r>
          </w:p>
          <w:p w:rsidR="00000000" w:rsidRPr="000A090B" w:rsidP="000A090B">
            <w:pPr>
              <w:pStyle w:val="ListBullet"/>
            </w:pPr>
            <w:r w:rsidRPr="000A090B">
              <w:t>identifying incorrect foot or needle for sewing</w:t>
            </w:r>
          </w:p>
          <w:p w:rsidR="00000000" w:rsidRPr="000A090B" w:rsidP="000A090B">
            <w:pPr>
              <w:pStyle w:val="ListBullet"/>
            </w:pPr>
            <w:r w:rsidRPr="000A090B">
              <w:t xml:space="preserve">identifying </w:t>
            </w:r>
            <w:r w:rsidRPr="000A090B">
              <w:t>impact of poor machine performance on sewing</w:t>
            </w:r>
          </w:p>
          <w:p w:rsidR="00000000" w:rsidRPr="000A090B" w:rsidP="000A090B">
            <w:pPr>
              <w:pStyle w:val="ListBullet"/>
            </w:pPr>
            <w:r w:rsidRPr="000A090B">
              <w:t>checking and replacing worn or damaged needles and attachments (feet)</w:t>
            </w:r>
          </w:p>
          <w:p w:rsidR="00000000" w:rsidP="000A090B">
            <w:pPr>
              <w:pStyle w:val="BodyText"/>
              <w:rPr>
                <w:lang w:val="en-NZ"/>
              </w:rPr>
            </w:pPr>
          </w:p>
        </w:tc>
      </w:tr>
      <w:tr w:rsidTr="0012133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090B">
            <w:pPr>
              <w:pStyle w:val="BodyText"/>
              <w:rPr>
                <w:lang w:val="en-NZ"/>
              </w:rPr>
            </w:pPr>
            <w:r w:rsidRPr="000A090B">
              <w:rPr>
                <w:rStyle w:val="SpecialBold"/>
              </w:rPr>
              <w:t>Sewing operations include the following:</w:t>
            </w:r>
          </w:p>
        </w:tc>
        <w:tc>
          <w:tcPr>
            <w:tcW w:w="0" w:type="auto"/>
            <w:tcBorders>
              <w:top w:val="nil"/>
              <w:left w:val="nil"/>
              <w:bottom w:val="nil"/>
              <w:right w:val="nil"/>
            </w:tcBorders>
            <w:tcMar>
              <w:top w:w="0" w:type="dxa"/>
              <w:left w:w="62" w:type="dxa"/>
              <w:bottom w:w="0" w:type="dxa"/>
              <w:right w:w="62" w:type="dxa"/>
            </w:tcMar>
          </w:tcPr>
          <w:p w:rsidR="00000000" w:rsidRPr="000A090B" w:rsidP="000A090B">
            <w:pPr>
              <w:pStyle w:val="ListBullet"/>
            </w:pPr>
            <w:r w:rsidRPr="000A090B">
              <w:t>aligning and sewing straight seams</w:t>
            </w:r>
          </w:p>
          <w:p w:rsidR="00000000" w:rsidRPr="000A090B" w:rsidP="000A090B">
            <w:pPr>
              <w:pStyle w:val="ListBullet"/>
            </w:pPr>
            <w:r w:rsidRPr="000A090B">
              <w:t>joining flat pieces of stable fabric together</w:t>
            </w:r>
          </w:p>
          <w:p w:rsidR="00000000" w:rsidRPr="000A090B" w:rsidP="000A090B">
            <w:pPr>
              <w:pStyle w:val="ListBullet"/>
            </w:pPr>
            <w:r w:rsidRPr="000A090B">
              <w:t>top stitch, edge</w:t>
            </w:r>
            <w:r w:rsidRPr="000A090B">
              <w:t xml:space="preserve"> stitch, open seams, closed seams and lapped seams</w:t>
            </w:r>
          </w:p>
        </w:tc>
      </w:tr>
    </w:tbl>
    <w:p w:rsidR="00000000" w:rsidRPr="000A090B" w:rsidP="000A090B">
      <w:pPr>
        <w:pStyle w:val="BodyText"/>
      </w:pPr>
    </w:p>
    <w:p w:rsidR="00000000" w:rsidRPr="000A090B" w:rsidP="000A090B">
      <w:pPr>
        <w:pStyle w:val="AllowPageBreak"/>
      </w:pPr>
    </w:p>
    <w:p w:rsidR="00000000" w:rsidRPr="000A090B" w:rsidP="000A090B">
      <w:pPr>
        <w:pStyle w:val="Heading1"/>
      </w:pPr>
      <w:bookmarkStart w:id="9" w:name="O_932029"/>
      <w:bookmarkEnd w:id="9"/>
      <w:r w:rsidRPr="000A090B">
        <w:t>Unit Mapping Information</w:t>
      </w:r>
    </w:p>
    <w:p w:rsidR="00000000" w:rsidRPr="000A090B" w:rsidP="00121331">
      <w:pPr>
        <w:pStyle w:val="BodyText"/>
      </w:pPr>
      <w:r w:rsidRPr="000A090B">
        <w:t>Release 1. Supersedes and is equivalent to LMTCL2001B Use a sewing machine</w:t>
      </w:r>
    </w:p>
    <w:p w:rsidR="00000000" w:rsidRPr="000A090B" w:rsidP="000A090B">
      <w:pPr>
        <w:pStyle w:val="Heading1"/>
      </w:pPr>
      <w:bookmarkStart w:id="10" w:name="O_932022"/>
      <w:bookmarkEnd w:id="10"/>
      <w:r w:rsidRPr="000A090B">
        <w:t>Links</w:t>
      </w:r>
    </w:p>
    <w:p w:rsidR="00000000" w:rsidRPr="000A090B" w:rsidP="00121331">
      <w:pPr>
        <w:pStyle w:val="BodyText"/>
      </w:pPr>
      <w:r w:rsidRPr="000A090B">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7252D6">
        <w:rPr>
          <w:rStyle w:val="Hyperlink"/>
        </w:rPr>
        <w:t>https://vetnet.education.gov.au/Pages/TrainingDocs.aspx?q=a203ec5c-de7d-406b-b3e1-8f1a9b76e92e</w:t>
      </w:r>
      <w:r>
        <w:fldChar w:fldCharType="end"/>
      </w:r>
    </w:p>
    <w:p w:rsidR="00000000" w:rsidRPr="000A090B" w:rsidP="000A090B"/>
    <w:sectPr w:rsidSect="000A09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B" w:rsidRPr="00121331" w:rsidP="00121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1" w:rsidP="000A09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331" w:rsidP="000A090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1331" w:rsidP="000A09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090B" w:rsidRPr="00121331" w:rsidP="001213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331" w:rsidRPr="002D2AF8" w:rsidP="000A090B">
    <w:pPr>
      <w:pStyle w:val="Header"/>
      <w:framePr w:wrap="around"/>
    </w:pPr>
    <w:r>
      <w:fldChar w:fldCharType="begin"/>
    </w:r>
    <w:r>
      <w:instrText xml:space="preserve"> TITLE   \* MERGEFORMAT </w:instrText>
    </w:r>
    <w:r>
      <w:fldChar w:fldCharType="separate"/>
    </w:r>
    <w:r>
      <w:t>MSTCL2001 Use a sewing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121331" w:rsidP="000A09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7C2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989B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9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90B"/>
    <w:pPr>
      <w:spacing w:before="360" w:after="60"/>
      <w:outlineLvl w:val="0"/>
    </w:pPr>
    <w:rPr>
      <w:sz w:val="32"/>
    </w:rPr>
  </w:style>
  <w:style w:type="paragraph" w:styleId="Heading2">
    <w:name w:val="heading 2"/>
    <w:basedOn w:val="HeadingBase"/>
    <w:next w:val="BodyText"/>
    <w:link w:val="Heading2Char"/>
    <w:qFormat/>
    <w:rsid w:val="000A090B"/>
    <w:pPr>
      <w:keepLines/>
      <w:spacing w:before="240" w:after="120"/>
      <w:outlineLvl w:val="1"/>
    </w:pPr>
    <w:rPr>
      <w:sz w:val="28"/>
      <w:szCs w:val="40"/>
    </w:rPr>
  </w:style>
  <w:style w:type="paragraph" w:styleId="Heading3">
    <w:name w:val="heading 3"/>
    <w:basedOn w:val="HeadingBase"/>
    <w:next w:val="BodyText"/>
    <w:link w:val="Heading3Char"/>
    <w:qFormat/>
    <w:rsid w:val="000A090B"/>
    <w:pPr>
      <w:spacing w:before="180" w:after="120"/>
      <w:outlineLvl w:val="2"/>
    </w:pPr>
    <w:rPr>
      <w:spacing w:val="-10"/>
      <w:kern w:val="32"/>
    </w:rPr>
  </w:style>
  <w:style w:type="paragraph" w:styleId="Heading4">
    <w:name w:val="heading 4"/>
    <w:basedOn w:val="HeadingBase"/>
    <w:next w:val="BodyText"/>
    <w:link w:val="Heading4Char"/>
    <w:qFormat/>
    <w:rsid w:val="000A090B"/>
    <w:pPr>
      <w:spacing w:before="160" w:after="120"/>
      <w:outlineLvl w:val="3"/>
    </w:pPr>
    <w:rPr>
      <w:sz w:val="22"/>
    </w:rPr>
  </w:style>
  <w:style w:type="paragraph" w:styleId="Heading5">
    <w:name w:val="heading 5"/>
    <w:basedOn w:val="HeadingBase"/>
    <w:next w:val="Normal"/>
    <w:link w:val="Heading5Char"/>
    <w:qFormat/>
    <w:rsid w:val="000A090B"/>
    <w:pPr>
      <w:spacing w:before="80"/>
      <w:outlineLvl w:val="4"/>
    </w:pPr>
    <w:rPr>
      <w:color w:val="918585"/>
      <w:sz w:val="20"/>
    </w:rPr>
  </w:style>
  <w:style w:type="paragraph" w:styleId="Heading6">
    <w:name w:val="heading 6"/>
    <w:basedOn w:val="HeadingBase"/>
    <w:next w:val="Normal"/>
    <w:link w:val="Heading6Char"/>
    <w:qFormat/>
    <w:rsid w:val="000A090B"/>
    <w:pPr>
      <w:spacing w:before="60"/>
      <w:outlineLvl w:val="5"/>
    </w:pPr>
    <w:rPr>
      <w:color w:val="918585"/>
      <w:sz w:val="20"/>
    </w:rPr>
  </w:style>
  <w:style w:type="paragraph" w:styleId="Heading7">
    <w:name w:val="heading 7"/>
    <w:basedOn w:val="Normal"/>
    <w:next w:val="Normal"/>
    <w:link w:val="Heading7Char"/>
    <w:qFormat/>
    <w:rsid w:val="000A090B"/>
    <w:pPr>
      <w:ind w:left="720"/>
      <w:outlineLvl w:val="6"/>
    </w:pPr>
    <w:rPr>
      <w:i/>
    </w:rPr>
  </w:style>
  <w:style w:type="paragraph" w:styleId="Heading8">
    <w:name w:val="heading 8"/>
    <w:basedOn w:val="Normal"/>
    <w:next w:val="Normal"/>
    <w:link w:val="Heading8Char"/>
    <w:qFormat/>
    <w:rsid w:val="000A090B"/>
    <w:pPr>
      <w:ind w:left="720"/>
      <w:outlineLvl w:val="7"/>
    </w:pPr>
    <w:rPr>
      <w:i/>
    </w:rPr>
  </w:style>
  <w:style w:type="paragraph" w:styleId="Heading9">
    <w:name w:val="heading 9"/>
    <w:basedOn w:val="Normal"/>
    <w:next w:val="Normal"/>
    <w:link w:val="Heading9Char"/>
    <w:qFormat/>
    <w:rsid w:val="000A090B"/>
    <w:pPr>
      <w:ind w:left="720"/>
      <w:outlineLvl w:val="8"/>
    </w:pPr>
    <w:rPr>
      <w:i/>
    </w:rPr>
  </w:style>
  <w:style w:type="character" w:default="1" w:styleId="DefaultParagraphFont">
    <w:name w:val="Default Paragraph Font"/>
    <w:uiPriority w:val="1"/>
    <w:unhideWhenUsed/>
    <w:rsid w:val="000A09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90B"/>
  </w:style>
  <w:style w:type="character" w:customStyle="1" w:styleId="Heading1Char">
    <w:name w:val="Heading 1 Char"/>
    <w:basedOn w:val="DefaultParagraphFont"/>
    <w:link w:val="Heading1"/>
    <w:rsid w:val="000A090B"/>
    <w:rPr>
      <w:rFonts w:ascii="Times New Roman" w:eastAsia="Times New Roman" w:hAnsi="Times New Roman" w:cs="Times New Roman"/>
      <w:b/>
      <w:sz w:val="32"/>
      <w:szCs w:val="20"/>
      <w:lang w:eastAsia="en-US"/>
    </w:rPr>
  </w:style>
  <w:style w:type="paragraph" w:styleId="BodyText">
    <w:name w:val="Body Text"/>
    <w:basedOn w:val="Normal"/>
    <w:link w:val="BodyTextChar"/>
    <w:rsid w:val="000A09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090B"/>
    <w:rPr>
      <w:rFonts w:ascii="Times New Roman" w:eastAsia="Times New Roman" w:hAnsi="Times New Roman" w:cs="Times New Roman"/>
      <w:sz w:val="24"/>
      <w:lang w:eastAsia="en-US"/>
    </w:rPr>
  </w:style>
  <w:style w:type="paragraph" w:styleId="ListBullet">
    <w:name w:val="List Bullet"/>
    <w:basedOn w:val="List"/>
    <w:rsid w:val="000A090B"/>
    <w:pPr>
      <w:numPr>
        <w:numId w:val="11"/>
      </w:numPr>
      <w:tabs>
        <w:tab w:val="clear" w:pos="340"/>
      </w:tabs>
      <w:spacing w:before="40" w:after="40"/>
    </w:pPr>
  </w:style>
  <w:style w:type="character" w:customStyle="1" w:styleId="SpecialBold">
    <w:name w:val="Special Bold"/>
    <w:basedOn w:val="DefaultParagraphFont"/>
    <w:rsid w:val="000A090B"/>
    <w:rPr>
      <w:b/>
      <w:spacing w:val="0"/>
    </w:rPr>
  </w:style>
  <w:style w:type="paragraph" w:customStyle="1" w:styleId="SuperHeading">
    <w:name w:val="SuperHeading"/>
    <w:basedOn w:val="Normal"/>
    <w:rsid w:val="000A090B"/>
    <w:pPr>
      <w:spacing w:before="240" w:after="120"/>
      <w:outlineLvl w:val="0"/>
    </w:pPr>
    <w:rPr>
      <w:rFonts w:ascii="Times New Roman" w:hAnsi="Times New Roman"/>
      <w:b/>
      <w:sz w:val="32"/>
    </w:rPr>
  </w:style>
  <w:style w:type="paragraph" w:customStyle="1" w:styleId="AllowPageBreak">
    <w:name w:val="AllowPageBreak"/>
    <w:rsid w:val="000A09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9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9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9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9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9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9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9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90B"/>
    <w:rPr>
      <w:rFonts w:ascii="Courier New" w:eastAsia="Times New Roman" w:hAnsi="Courier New" w:cs="Times New Roman"/>
      <w:i/>
      <w:szCs w:val="20"/>
      <w:lang w:eastAsia="en-US"/>
    </w:rPr>
  </w:style>
  <w:style w:type="paragraph" w:customStyle="1" w:styleId="HeadingBase">
    <w:name w:val="Heading Base"/>
    <w:rsid w:val="000A09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90B"/>
    <w:pPr>
      <w:tabs>
        <w:tab w:val="right" w:leader="dot" w:pos="9072"/>
      </w:tabs>
      <w:ind w:left="567"/>
    </w:pPr>
    <w:rPr>
      <w:szCs w:val="22"/>
    </w:rPr>
  </w:style>
  <w:style w:type="paragraph" w:customStyle="1" w:styleId="TOCBase">
    <w:name w:val="TOC Base"/>
    <w:rsid w:val="000A09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90B"/>
    <w:pPr>
      <w:tabs>
        <w:tab w:val="right" w:leader="dot" w:pos="9072"/>
      </w:tabs>
      <w:spacing w:before="40" w:after="40"/>
      <w:ind w:left="284"/>
    </w:pPr>
    <w:rPr>
      <w:rFonts w:ascii="Times New Roman" w:hAnsi="Times New Roman"/>
    </w:rPr>
  </w:style>
  <w:style w:type="paragraph" w:styleId="TOC1">
    <w:name w:val="toc 1"/>
    <w:basedOn w:val="TOCBase"/>
    <w:next w:val="Normal"/>
    <w:rsid w:val="000A09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9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90B"/>
    <w:rPr>
      <w:rFonts w:ascii="Times New Roman" w:eastAsia="Times New Roman" w:hAnsi="Times New Roman" w:cs="Times New Roman"/>
      <w:sz w:val="16"/>
      <w:lang w:eastAsia="en-US"/>
    </w:rPr>
  </w:style>
  <w:style w:type="paragraph" w:styleId="Title">
    <w:name w:val="Title"/>
    <w:basedOn w:val="HeadingBase"/>
    <w:link w:val="TitleChar"/>
    <w:qFormat/>
    <w:rsid w:val="000A090B"/>
    <w:pPr>
      <w:spacing w:before="5040"/>
      <w:jc w:val="center"/>
    </w:pPr>
    <w:rPr>
      <w:sz w:val="48"/>
      <w:szCs w:val="72"/>
      <w:lang w:val="en-US"/>
    </w:rPr>
  </w:style>
  <w:style w:type="character" w:customStyle="1" w:styleId="TitleChar">
    <w:name w:val="Title Char"/>
    <w:basedOn w:val="DefaultParagraphFont"/>
    <w:link w:val="Title"/>
    <w:rsid w:val="000A09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90B"/>
    <w:pPr>
      <w:tabs>
        <w:tab w:val="left" w:pos="3600"/>
        <w:tab w:val="left" w:pos="3958"/>
      </w:tabs>
    </w:pPr>
  </w:style>
  <w:style w:type="paragraph" w:styleId="List">
    <w:name w:val="List"/>
    <w:basedOn w:val="BodyText"/>
    <w:next w:val="BodyText"/>
    <w:rsid w:val="000A090B"/>
    <w:pPr>
      <w:tabs>
        <w:tab w:val="left" w:pos="340"/>
      </w:tabs>
      <w:spacing w:before="60" w:after="60"/>
      <w:ind w:left="340" w:hanging="340"/>
    </w:pPr>
  </w:style>
  <w:style w:type="paragraph" w:customStyle="1" w:styleId="Note">
    <w:name w:val="Note"/>
    <w:basedOn w:val="BodyText"/>
    <w:rsid w:val="000A09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90B"/>
    <w:pPr>
      <w:framePr w:wrap="auto" w:hAnchor="text" w:y="6049"/>
    </w:pPr>
    <w:rPr>
      <w:color w:val="000000"/>
      <w:sz w:val="40"/>
    </w:rPr>
  </w:style>
  <w:style w:type="paragraph" w:customStyle="1" w:styleId="TOCTitle">
    <w:name w:val="TOCTitle"/>
    <w:basedOn w:val="Heading1"/>
    <w:rsid w:val="000A090B"/>
    <w:pPr>
      <w:spacing w:after="240"/>
      <w:jc w:val="center"/>
      <w:outlineLvl w:val="9"/>
    </w:pPr>
    <w:rPr>
      <w:caps/>
    </w:rPr>
  </w:style>
  <w:style w:type="paragraph" w:customStyle="1" w:styleId="Version">
    <w:name w:val="Version"/>
    <w:rsid w:val="000A09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90B"/>
    <w:pPr>
      <w:numPr>
        <w:numId w:val="12"/>
      </w:numPr>
      <w:tabs>
        <w:tab w:val="clear" w:pos="680"/>
      </w:tabs>
    </w:pPr>
  </w:style>
  <w:style w:type="paragraph" w:styleId="Index1">
    <w:name w:val="index 1"/>
    <w:basedOn w:val="Normal"/>
    <w:next w:val="Normal"/>
    <w:semiHidden/>
    <w:rsid w:val="000A090B"/>
    <w:pPr>
      <w:keepNext w:val="0"/>
      <w:tabs>
        <w:tab w:val="right" w:pos="4176"/>
      </w:tabs>
      <w:ind w:left="198" w:hanging="198"/>
    </w:pPr>
    <w:rPr>
      <w:rFonts w:ascii="Garamond" w:hAnsi="Garamond"/>
    </w:rPr>
  </w:style>
  <w:style w:type="paragraph" w:styleId="IndexHeading">
    <w:name w:val="index heading"/>
    <w:basedOn w:val="Normal"/>
    <w:next w:val="Index1"/>
    <w:semiHidden/>
    <w:rsid w:val="000A090B"/>
    <w:pPr>
      <w:spacing w:before="120" w:after="120"/>
    </w:pPr>
    <w:rPr>
      <w:rFonts w:ascii="Arial" w:hAnsi="Arial"/>
      <w:b/>
      <w:color w:val="918585"/>
      <w:sz w:val="24"/>
    </w:rPr>
  </w:style>
  <w:style w:type="paragraph" w:styleId="Header">
    <w:name w:val="header"/>
    <w:basedOn w:val="Normal"/>
    <w:link w:val="HeaderChar"/>
    <w:rsid w:val="000A09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90B"/>
    <w:rPr>
      <w:rFonts w:ascii="Times New Roman" w:eastAsia="Times New Roman" w:hAnsi="Times New Roman" w:cs="Times New Roman"/>
      <w:sz w:val="16"/>
      <w:szCs w:val="20"/>
      <w:lang w:val="en-GB" w:eastAsia="en-US"/>
    </w:rPr>
  </w:style>
  <w:style w:type="paragraph" w:customStyle="1" w:styleId="Chapter">
    <w:name w:val="Chapter"/>
    <w:basedOn w:val="Normal"/>
    <w:rsid w:val="000A090B"/>
    <w:pPr>
      <w:spacing w:before="240"/>
    </w:pPr>
    <w:rPr>
      <w:rFonts w:ascii="Times New Roman" w:hAnsi="Times New Roman"/>
      <w:smallCaps/>
      <w:spacing w:val="80"/>
      <w:sz w:val="28"/>
    </w:rPr>
  </w:style>
  <w:style w:type="paragraph" w:customStyle="1" w:styleId="InChapter">
    <w:name w:val="InChapter"/>
    <w:basedOn w:val="Heading3"/>
    <w:rsid w:val="000A090B"/>
    <w:pPr>
      <w:spacing w:after="240"/>
      <w:outlineLvl w:val="9"/>
    </w:pPr>
    <w:rPr>
      <w:noProof/>
    </w:rPr>
  </w:style>
  <w:style w:type="paragraph" w:styleId="Index2">
    <w:name w:val="index 2"/>
    <w:basedOn w:val="Normal"/>
    <w:next w:val="Normal"/>
    <w:semiHidden/>
    <w:rsid w:val="000A090B"/>
    <w:pPr>
      <w:tabs>
        <w:tab w:val="right" w:pos="4176"/>
      </w:tabs>
      <w:ind w:left="568" w:hanging="284"/>
    </w:pPr>
    <w:rPr>
      <w:rFonts w:ascii="Garamond" w:hAnsi="Garamond"/>
    </w:rPr>
  </w:style>
  <w:style w:type="paragraph" w:customStyle="1" w:styleId="Byline">
    <w:name w:val="Byline"/>
    <w:rsid w:val="000A09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90B"/>
    <w:pPr>
      <w:tabs>
        <w:tab w:val="clear" w:pos="3600"/>
        <w:tab w:val="clear" w:pos="3958"/>
      </w:tabs>
      <w:jc w:val="right"/>
    </w:pPr>
  </w:style>
  <w:style w:type="character" w:styleId="Emphasis">
    <w:name w:val="Emphasis"/>
    <w:basedOn w:val="DefaultParagraphFont"/>
    <w:qFormat/>
    <w:rsid w:val="000A090B"/>
    <w:rPr>
      <w:i/>
    </w:rPr>
  </w:style>
  <w:style w:type="paragraph" w:styleId="Caption">
    <w:name w:val="caption"/>
    <w:basedOn w:val="BodyText"/>
    <w:next w:val="Normal"/>
    <w:qFormat/>
    <w:rsid w:val="000A090B"/>
    <w:pPr>
      <w:framePr w:w="2268" w:hSpace="181" w:vSpace="181" w:wrap="around" w:vAnchor="text" w:hAnchor="page" w:x="1135" w:y="285" w:anchorLock="1"/>
    </w:pPr>
    <w:rPr>
      <w:i/>
    </w:rPr>
  </w:style>
  <w:style w:type="paragraph" w:customStyle="1" w:styleId="MiniTOCTitle">
    <w:name w:val="MiniTOCTitle"/>
    <w:basedOn w:val="Heading4"/>
    <w:rsid w:val="000A090B"/>
    <w:pPr>
      <w:spacing w:before="240"/>
      <w:outlineLvl w:val="9"/>
    </w:pPr>
    <w:rPr>
      <w:noProof/>
      <w:sz w:val="24"/>
    </w:rPr>
  </w:style>
  <w:style w:type="paragraph" w:customStyle="1" w:styleId="MiniTOCItem">
    <w:name w:val="MiniTOCItem"/>
    <w:basedOn w:val="ListBullet"/>
    <w:rsid w:val="000A090B"/>
    <w:pPr>
      <w:numPr>
        <w:numId w:val="0"/>
      </w:numPr>
      <w:tabs>
        <w:tab w:val="right" w:leader="dot" w:pos="6521"/>
      </w:tabs>
      <w:spacing w:before="0" w:after="0"/>
    </w:pPr>
  </w:style>
  <w:style w:type="paragraph" w:customStyle="1" w:styleId="TOFTitle">
    <w:name w:val="TOFTitle"/>
    <w:basedOn w:val="TOCTitle"/>
    <w:rsid w:val="000A090B"/>
  </w:style>
  <w:style w:type="paragraph" w:styleId="TableofFigures">
    <w:name w:val="table of figures"/>
    <w:basedOn w:val="Normal"/>
    <w:next w:val="Normal"/>
    <w:semiHidden/>
    <w:rsid w:val="000A090B"/>
    <w:pPr>
      <w:tabs>
        <w:tab w:val="right" w:leader="dot" w:pos="9072"/>
      </w:tabs>
      <w:ind w:left="970" w:hanging="403"/>
    </w:pPr>
    <w:rPr>
      <w:rFonts w:ascii="Times New Roman" w:hAnsi="Times New Roman"/>
      <w:b/>
    </w:rPr>
  </w:style>
  <w:style w:type="paragraph" w:styleId="ListNumber">
    <w:name w:val="List Number"/>
    <w:basedOn w:val="List"/>
    <w:rsid w:val="000A090B"/>
    <w:pPr>
      <w:numPr>
        <w:numId w:val="14"/>
      </w:numPr>
      <w:tabs>
        <w:tab w:val="clear" w:pos="340"/>
      </w:tabs>
    </w:pPr>
  </w:style>
  <w:style w:type="character" w:customStyle="1" w:styleId="WingdingSymbols">
    <w:name w:val="Wingding Symbols"/>
    <w:rsid w:val="000A090B"/>
    <w:rPr>
      <w:rFonts w:ascii="Wingdings" w:hAnsi="Wingdings"/>
    </w:rPr>
  </w:style>
  <w:style w:type="paragraph" w:customStyle="1" w:styleId="TableHeading">
    <w:name w:val="Table Heading"/>
    <w:basedOn w:val="HeadingBase"/>
    <w:rsid w:val="000A090B"/>
    <w:pPr>
      <w:keepLines/>
      <w:pBdr>
        <w:bottom w:val="single" w:sz="6" w:space="1" w:color="918585"/>
      </w:pBdr>
      <w:spacing w:before="240"/>
    </w:pPr>
  </w:style>
  <w:style w:type="character" w:customStyle="1" w:styleId="HotSpot">
    <w:name w:val="HotSpot"/>
    <w:rsid w:val="000A090B"/>
    <w:rPr>
      <w:color w:val="0033CC"/>
      <w:u w:val="none"/>
    </w:rPr>
  </w:style>
  <w:style w:type="paragraph" w:customStyle="1" w:styleId="BodyTextRight">
    <w:name w:val="Body Text Right"/>
    <w:basedOn w:val="BodyText"/>
    <w:rsid w:val="000A090B"/>
    <w:pPr>
      <w:spacing w:before="0" w:after="0"/>
      <w:jc w:val="right"/>
    </w:pPr>
  </w:style>
  <w:style w:type="paragraph" w:styleId="Index3">
    <w:name w:val="index 3"/>
    <w:basedOn w:val="ListNumber2"/>
    <w:next w:val="Normal"/>
    <w:semiHidden/>
    <w:rsid w:val="000A090B"/>
    <w:pPr>
      <w:numPr>
        <w:numId w:val="0"/>
      </w:numPr>
      <w:tabs>
        <w:tab w:val="right" w:leader="dot" w:pos="4176"/>
      </w:tabs>
    </w:pPr>
  </w:style>
  <w:style w:type="paragraph" w:styleId="ListNumber2">
    <w:name w:val="List Number 2"/>
    <w:basedOn w:val="List2"/>
    <w:rsid w:val="000A090B"/>
    <w:pPr>
      <w:numPr>
        <w:numId w:val="9"/>
      </w:numPr>
      <w:tabs>
        <w:tab w:val="clear" w:pos="1060"/>
      </w:tabs>
    </w:pPr>
  </w:style>
  <w:style w:type="paragraph" w:customStyle="1" w:styleId="MarginNote">
    <w:name w:val="Margin Note"/>
    <w:basedOn w:val="BodyText"/>
    <w:rsid w:val="000A09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9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9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90B"/>
    <w:rPr>
      <w:sz w:val="32"/>
    </w:rPr>
  </w:style>
  <w:style w:type="paragraph" w:customStyle="1" w:styleId="HeadingProcedure">
    <w:name w:val="Heading Procedure"/>
    <w:basedOn w:val="HeadingBase"/>
    <w:next w:val="Normal"/>
    <w:rsid w:val="000A090B"/>
    <w:pPr>
      <w:tabs>
        <w:tab w:val="left" w:pos="0"/>
      </w:tabs>
      <w:spacing w:before="120" w:after="60"/>
    </w:pPr>
    <w:rPr>
      <w:i/>
      <w:color w:val="918585"/>
      <w:sz w:val="22"/>
    </w:rPr>
  </w:style>
  <w:style w:type="paragraph" w:customStyle="1" w:styleId="TableBodyText">
    <w:name w:val="Table Body Text"/>
    <w:basedOn w:val="BodyText"/>
    <w:rsid w:val="000A090B"/>
    <w:pPr>
      <w:spacing w:before="60" w:after="60"/>
    </w:pPr>
  </w:style>
  <w:style w:type="paragraph" w:styleId="ListContinue">
    <w:name w:val="List Continue"/>
    <w:basedOn w:val="List"/>
    <w:rsid w:val="000A090B"/>
    <w:pPr>
      <w:ind w:firstLine="0"/>
    </w:pPr>
  </w:style>
  <w:style w:type="paragraph" w:customStyle="1" w:styleId="ListNote">
    <w:name w:val="List Note"/>
    <w:basedOn w:val="List"/>
    <w:rsid w:val="000A090B"/>
    <w:pPr>
      <w:pBdr>
        <w:top w:val="single" w:sz="6" w:space="2" w:color="918585"/>
        <w:bottom w:val="single" w:sz="6" w:space="2" w:color="918585"/>
      </w:pBdr>
      <w:tabs>
        <w:tab w:val="left" w:pos="1021"/>
      </w:tabs>
      <w:ind w:firstLine="0"/>
    </w:pPr>
  </w:style>
  <w:style w:type="paragraph" w:customStyle="1" w:styleId="Warning">
    <w:name w:val="Warning"/>
    <w:basedOn w:val="BodyText"/>
    <w:rsid w:val="000A090B"/>
    <w:pPr>
      <w:shd w:val="clear" w:color="auto" w:fill="D9D9D9"/>
      <w:tabs>
        <w:tab w:val="left" w:pos="992"/>
      </w:tabs>
      <w:ind w:left="119" w:right="119"/>
    </w:pPr>
    <w:rPr>
      <w:sz w:val="20"/>
    </w:rPr>
  </w:style>
  <w:style w:type="paragraph" w:customStyle="1" w:styleId="MarginIcons">
    <w:name w:val="Margin Icons"/>
    <w:basedOn w:val="BodyText"/>
    <w:rsid w:val="000A09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90B"/>
    <w:rPr>
      <w:rFonts w:ascii="Courier New" w:hAnsi="Courier New"/>
    </w:rPr>
  </w:style>
  <w:style w:type="paragraph" w:customStyle="1" w:styleId="NoteBullet">
    <w:name w:val="Note Bullet"/>
    <w:basedOn w:val="Note"/>
    <w:rsid w:val="000A090B"/>
    <w:pPr>
      <w:tabs>
        <w:tab w:val="clear" w:pos="680"/>
      </w:tabs>
      <w:spacing w:before="60" w:after="60"/>
    </w:pPr>
  </w:style>
  <w:style w:type="paragraph" w:customStyle="1" w:styleId="SubHeading2">
    <w:name w:val="SubHeading2"/>
    <w:basedOn w:val="HeadingBase"/>
    <w:rsid w:val="000A090B"/>
    <w:pPr>
      <w:spacing w:before="240" w:after="60"/>
    </w:pPr>
    <w:rPr>
      <w:sz w:val="20"/>
    </w:rPr>
  </w:style>
  <w:style w:type="paragraph" w:customStyle="1" w:styleId="SubHeading1">
    <w:name w:val="SubHeading1"/>
    <w:basedOn w:val="HeadingBase"/>
    <w:rsid w:val="000A090B"/>
    <w:pPr>
      <w:spacing w:before="240" w:after="60"/>
    </w:pPr>
    <w:rPr>
      <w:color w:val="918585"/>
      <w:sz w:val="22"/>
    </w:rPr>
  </w:style>
  <w:style w:type="paragraph" w:customStyle="1" w:styleId="SideHeading">
    <w:name w:val="Side Heading"/>
    <w:basedOn w:val="HeadingBase"/>
    <w:rsid w:val="000A09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90B"/>
    <w:pPr>
      <w:numPr>
        <w:numId w:val="10"/>
      </w:numPr>
    </w:pPr>
  </w:style>
  <w:style w:type="paragraph" w:styleId="PlainText">
    <w:name w:val="Plain Text"/>
    <w:basedOn w:val="Normal"/>
    <w:link w:val="PlainTextChar"/>
    <w:rsid w:val="000A090B"/>
    <w:rPr>
      <w:sz w:val="20"/>
    </w:rPr>
  </w:style>
  <w:style w:type="character" w:customStyle="1" w:styleId="PlainTextChar">
    <w:name w:val="Plain Text Char"/>
    <w:basedOn w:val="DefaultParagraphFont"/>
    <w:link w:val="PlainText"/>
    <w:rsid w:val="000A090B"/>
    <w:rPr>
      <w:rFonts w:ascii="Courier New" w:eastAsia="Times New Roman" w:hAnsi="Courier New" w:cs="Times New Roman"/>
      <w:sz w:val="20"/>
      <w:szCs w:val="20"/>
      <w:lang w:eastAsia="en-US"/>
    </w:rPr>
  </w:style>
  <w:style w:type="character" w:customStyle="1" w:styleId="MenuOption">
    <w:name w:val="Menu Option"/>
    <w:basedOn w:val="DefaultParagraphFont"/>
    <w:rsid w:val="000A090B"/>
    <w:rPr>
      <w:b/>
      <w:smallCaps/>
    </w:rPr>
  </w:style>
  <w:style w:type="paragraph" w:customStyle="1" w:styleId="TableListNumber">
    <w:name w:val="Table List Number"/>
    <w:basedOn w:val="ListNumber"/>
    <w:rsid w:val="000A090B"/>
    <w:pPr>
      <w:numPr>
        <w:numId w:val="0"/>
      </w:numPr>
    </w:pPr>
  </w:style>
  <w:style w:type="paragraph" w:styleId="TOC4">
    <w:name w:val="toc 4"/>
    <w:basedOn w:val="TOCBase"/>
    <w:next w:val="Normal"/>
    <w:semiHidden/>
    <w:rsid w:val="000A090B"/>
    <w:pPr>
      <w:tabs>
        <w:tab w:val="right" w:leader="dot" w:pos="9071"/>
      </w:tabs>
      <w:ind w:left="1701"/>
    </w:pPr>
  </w:style>
  <w:style w:type="paragraph" w:customStyle="1" w:styleId="ListAlpha">
    <w:name w:val="List Alpha"/>
    <w:basedOn w:val="List"/>
    <w:rsid w:val="000A090B"/>
    <w:pPr>
      <w:numPr>
        <w:numId w:val="8"/>
      </w:numPr>
    </w:pPr>
  </w:style>
  <w:style w:type="paragraph" w:customStyle="1" w:styleId="ListAlpha2">
    <w:name w:val="List Alpha 2"/>
    <w:basedOn w:val="List2"/>
    <w:rsid w:val="000A090B"/>
    <w:pPr>
      <w:numPr>
        <w:numId w:val="7"/>
      </w:numPr>
    </w:pPr>
  </w:style>
  <w:style w:type="paragraph" w:styleId="List2">
    <w:name w:val="List 2"/>
    <w:basedOn w:val="BodyText"/>
    <w:rsid w:val="000A090B"/>
    <w:pPr>
      <w:tabs>
        <w:tab w:val="left" w:pos="680"/>
      </w:tabs>
      <w:spacing w:before="60" w:after="60"/>
      <w:ind w:left="680" w:hanging="340"/>
    </w:pPr>
  </w:style>
  <w:style w:type="paragraph" w:styleId="List3">
    <w:name w:val="List 3"/>
    <w:basedOn w:val="BodyText"/>
    <w:rsid w:val="000A090B"/>
    <w:pPr>
      <w:tabs>
        <w:tab w:val="left" w:pos="1021"/>
      </w:tabs>
      <w:spacing w:before="60" w:after="60"/>
      <w:ind w:left="1020" w:hanging="340"/>
    </w:pPr>
  </w:style>
  <w:style w:type="paragraph" w:styleId="List4">
    <w:name w:val="List 4"/>
    <w:basedOn w:val="BodyText"/>
    <w:rsid w:val="000A090B"/>
    <w:pPr>
      <w:tabs>
        <w:tab w:val="left" w:pos="1361"/>
      </w:tabs>
      <w:spacing w:before="60" w:after="60"/>
      <w:ind w:left="1361" w:hanging="340"/>
    </w:pPr>
  </w:style>
  <w:style w:type="paragraph" w:styleId="List5">
    <w:name w:val="List 5"/>
    <w:basedOn w:val="BodyText"/>
    <w:rsid w:val="000A090B"/>
    <w:pPr>
      <w:tabs>
        <w:tab w:val="left" w:pos="1701"/>
      </w:tabs>
      <w:spacing w:before="60" w:after="60"/>
      <w:ind w:left="1701" w:hanging="340"/>
    </w:pPr>
  </w:style>
  <w:style w:type="paragraph" w:styleId="ListBullet3">
    <w:name w:val="List Bullet 3"/>
    <w:basedOn w:val="List3"/>
    <w:rsid w:val="000A090B"/>
    <w:pPr>
      <w:numPr>
        <w:numId w:val="13"/>
      </w:numPr>
      <w:tabs>
        <w:tab w:val="clear" w:pos="1021"/>
      </w:tabs>
      <w:ind w:left="1037" w:hanging="357"/>
    </w:pPr>
  </w:style>
  <w:style w:type="paragraph" w:styleId="ListBullet4">
    <w:name w:val="List Bullet 4"/>
    <w:basedOn w:val="List4"/>
    <w:rsid w:val="000A090B"/>
    <w:pPr>
      <w:numPr>
        <w:numId w:val="2"/>
      </w:numPr>
      <w:tabs>
        <w:tab w:val="clear" w:pos="1361"/>
      </w:tabs>
    </w:pPr>
  </w:style>
  <w:style w:type="paragraph" w:styleId="ListBullet5">
    <w:name w:val="List Bullet 5"/>
    <w:basedOn w:val="List5"/>
    <w:rsid w:val="000A090B"/>
    <w:pPr>
      <w:numPr>
        <w:numId w:val="3"/>
      </w:numPr>
    </w:pPr>
  </w:style>
  <w:style w:type="paragraph" w:styleId="ListContinue2">
    <w:name w:val="List Continue 2"/>
    <w:basedOn w:val="List2"/>
    <w:rsid w:val="000A090B"/>
    <w:pPr>
      <w:ind w:firstLine="0"/>
    </w:pPr>
  </w:style>
  <w:style w:type="paragraph" w:styleId="ListContinue3">
    <w:name w:val="List Continue 3"/>
    <w:basedOn w:val="List3"/>
    <w:rsid w:val="000A090B"/>
    <w:pPr>
      <w:ind w:left="1021" w:firstLine="0"/>
    </w:pPr>
  </w:style>
  <w:style w:type="paragraph" w:styleId="ListContinue4">
    <w:name w:val="List Continue 4"/>
    <w:basedOn w:val="List4"/>
    <w:rsid w:val="000A090B"/>
    <w:pPr>
      <w:ind w:firstLine="0"/>
    </w:pPr>
  </w:style>
  <w:style w:type="paragraph" w:styleId="ListContinue5">
    <w:name w:val="List Continue 5"/>
    <w:basedOn w:val="List5"/>
    <w:rsid w:val="000A090B"/>
    <w:pPr>
      <w:ind w:firstLine="0"/>
    </w:pPr>
  </w:style>
  <w:style w:type="paragraph" w:styleId="ListNumber3">
    <w:name w:val="List Number 3"/>
    <w:basedOn w:val="List3"/>
    <w:rsid w:val="000A090B"/>
    <w:pPr>
      <w:numPr>
        <w:numId w:val="4"/>
      </w:numPr>
    </w:pPr>
  </w:style>
  <w:style w:type="paragraph" w:styleId="ListNumber4">
    <w:name w:val="List Number 4"/>
    <w:basedOn w:val="List4"/>
    <w:rsid w:val="000A090B"/>
    <w:pPr>
      <w:numPr>
        <w:numId w:val="5"/>
      </w:numPr>
    </w:pPr>
  </w:style>
  <w:style w:type="paragraph" w:styleId="ListNumber5">
    <w:name w:val="List Number 5"/>
    <w:basedOn w:val="List5"/>
    <w:rsid w:val="000A090B"/>
    <w:pPr>
      <w:numPr>
        <w:numId w:val="6"/>
      </w:numPr>
    </w:pPr>
  </w:style>
  <w:style w:type="paragraph" w:styleId="BlockText">
    <w:name w:val="Block Text"/>
    <w:basedOn w:val="Normal"/>
    <w:rsid w:val="000A090B"/>
    <w:pPr>
      <w:spacing w:after="120"/>
      <w:ind w:left="1440" w:right="1440"/>
    </w:pPr>
  </w:style>
  <w:style w:type="character" w:customStyle="1" w:styleId="Subscript">
    <w:name w:val="Subscript"/>
    <w:basedOn w:val="DefaultParagraphFont"/>
    <w:rsid w:val="000A090B"/>
    <w:rPr>
      <w:sz w:val="16"/>
      <w:vertAlign w:val="subscript"/>
    </w:rPr>
  </w:style>
  <w:style w:type="character" w:customStyle="1" w:styleId="Superscript">
    <w:name w:val="Superscript"/>
    <w:basedOn w:val="DefaultParagraphFont"/>
    <w:rsid w:val="000A090B"/>
    <w:rPr>
      <w:sz w:val="16"/>
      <w:vertAlign w:val="superscript"/>
    </w:rPr>
  </w:style>
  <w:style w:type="character" w:customStyle="1" w:styleId="Symbols">
    <w:name w:val="Symbols"/>
    <w:basedOn w:val="DefaultParagraphFont"/>
    <w:rsid w:val="000A090B"/>
    <w:rPr>
      <w:rFonts w:ascii="Symbol" w:hAnsi="Symbol"/>
    </w:rPr>
  </w:style>
  <w:style w:type="character" w:customStyle="1" w:styleId="MenuOptions">
    <w:name w:val="Menu Options"/>
    <w:basedOn w:val="DefaultParagraphFont"/>
    <w:rsid w:val="000A090B"/>
    <w:rPr>
      <w:rFonts w:ascii="Arial Narrow" w:hAnsi="Arial Narrow"/>
      <w:smallCaps/>
    </w:rPr>
  </w:style>
  <w:style w:type="character" w:customStyle="1" w:styleId="Buttons">
    <w:name w:val="Buttons"/>
    <w:basedOn w:val="DefaultParagraphFont"/>
    <w:rsid w:val="000A090B"/>
    <w:rPr>
      <w:b/>
    </w:rPr>
  </w:style>
  <w:style w:type="character" w:customStyle="1" w:styleId="Underlined">
    <w:name w:val="Underlined"/>
    <w:basedOn w:val="DefaultParagraphFont"/>
    <w:rsid w:val="000A090B"/>
    <w:rPr>
      <w:u w:val="single"/>
    </w:rPr>
  </w:style>
  <w:style w:type="paragraph" w:customStyle="1" w:styleId="TableBodyTextRight">
    <w:name w:val="Table Body Text Right"/>
    <w:basedOn w:val="TableBodyText"/>
    <w:rsid w:val="000A090B"/>
    <w:pPr>
      <w:widowControl w:val="0"/>
      <w:autoSpaceDE w:val="0"/>
      <w:autoSpaceDN w:val="0"/>
      <w:adjustRightInd w:val="0"/>
      <w:jc w:val="right"/>
    </w:pPr>
    <w:rPr>
      <w:rFonts w:cs="Arial"/>
      <w:szCs w:val="18"/>
    </w:rPr>
  </w:style>
  <w:style w:type="paragraph" w:customStyle="1" w:styleId="CopyrightText">
    <w:name w:val="Copyright Text"/>
    <w:basedOn w:val="BodyText"/>
    <w:rsid w:val="000A090B"/>
    <w:rPr>
      <w:sz w:val="18"/>
    </w:rPr>
  </w:style>
  <w:style w:type="paragraph" w:customStyle="1" w:styleId="BodySmallRight">
    <w:name w:val="Body Small Right"/>
    <w:basedOn w:val="BodyTextRight"/>
    <w:rsid w:val="000A090B"/>
    <w:rPr>
      <w:sz w:val="18"/>
      <w:szCs w:val="18"/>
    </w:rPr>
  </w:style>
  <w:style w:type="paragraph" w:customStyle="1" w:styleId="MarginEdition">
    <w:name w:val="Margin Edition"/>
    <w:basedOn w:val="MarginNote"/>
    <w:rsid w:val="000A090B"/>
    <w:pPr>
      <w:spacing w:before="0" w:after="0"/>
    </w:pPr>
    <w:rPr>
      <w:rFonts w:ascii="Times New Roman" w:hAnsi="Times New Roman"/>
      <w:color w:val="999999"/>
    </w:rPr>
  </w:style>
  <w:style w:type="paragraph" w:customStyle="1" w:styleId="Spacer">
    <w:name w:val="Spacer"/>
    <w:basedOn w:val="Normal"/>
    <w:rsid w:val="000A090B"/>
    <w:rPr>
      <w:sz w:val="2"/>
      <w:szCs w:val="2"/>
    </w:rPr>
  </w:style>
  <w:style w:type="character" w:customStyle="1" w:styleId="Small">
    <w:name w:val="Small"/>
    <w:basedOn w:val="DefaultParagraphFont"/>
    <w:rsid w:val="000A090B"/>
    <w:rPr>
      <w:sz w:val="16"/>
    </w:rPr>
  </w:style>
  <w:style w:type="paragraph" w:customStyle="1" w:styleId="WideTable">
    <w:name w:val="Wide Table"/>
    <w:basedOn w:val="Normal"/>
    <w:rsid w:val="000A090B"/>
    <w:pPr>
      <w:ind w:left="-1418"/>
    </w:pPr>
    <w:rPr>
      <w:sz w:val="2"/>
      <w:szCs w:val="2"/>
    </w:rPr>
  </w:style>
  <w:style w:type="character" w:styleId="PageNumber">
    <w:name w:val="page number"/>
    <w:basedOn w:val="DefaultParagraphFont"/>
    <w:rsid w:val="000A090B"/>
  </w:style>
  <w:style w:type="paragraph" w:styleId="Quote">
    <w:name w:val="Quote"/>
    <w:basedOn w:val="Heading1"/>
    <w:link w:val="QuoteChar"/>
    <w:qFormat/>
    <w:rsid w:val="000A090B"/>
    <w:rPr>
      <w:b w:val="0"/>
      <w:sz w:val="72"/>
      <w:szCs w:val="72"/>
      <w:lang w:val="en-NZ"/>
    </w:rPr>
  </w:style>
  <w:style w:type="character" w:customStyle="1" w:styleId="QuoteChar">
    <w:name w:val="Quote Char"/>
    <w:basedOn w:val="DefaultParagraphFont"/>
    <w:link w:val="Quote"/>
    <w:rsid w:val="000A09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90B"/>
    <w:pPr>
      <w:pageBreakBefore/>
    </w:pPr>
  </w:style>
  <w:style w:type="paragraph" w:customStyle="1" w:styleId="Border">
    <w:name w:val="Border"/>
    <w:basedOn w:val="Normal"/>
    <w:qFormat/>
    <w:rsid w:val="000A09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90B"/>
    <w:rPr>
      <w:b/>
      <w:bCs/>
      <w:i/>
      <w:iCs/>
      <w:color w:val="auto"/>
    </w:rPr>
  </w:style>
  <w:style w:type="paragraph" w:styleId="IntenseQuote">
    <w:name w:val="Intense Quote"/>
    <w:basedOn w:val="Normal"/>
    <w:next w:val="Normal"/>
    <w:link w:val="IntenseQuoteChar"/>
    <w:uiPriority w:val="30"/>
    <w:qFormat/>
    <w:rsid w:val="000A09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9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90B"/>
    <w:rPr>
      <w:smallCaps/>
      <w:color w:val="auto"/>
      <w:u w:val="single"/>
    </w:rPr>
  </w:style>
  <w:style w:type="character" w:styleId="IntenseReference">
    <w:name w:val="Intense Reference"/>
    <w:basedOn w:val="DefaultParagraphFont"/>
    <w:uiPriority w:val="32"/>
    <w:qFormat/>
    <w:rsid w:val="000A090B"/>
    <w:rPr>
      <w:b/>
      <w:bCs/>
      <w:smallCaps/>
      <w:color w:val="auto"/>
      <w:spacing w:val="5"/>
      <w:u w:val="single"/>
    </w:rPr>
  </w:style>
  <w:style w:type="paragraph" w:customStyle="1" w:styleId="2ColumnHeading">
    <w:name w:val="2Column Heading"/>
    <w:basedOn w:val="BodyText"/>
    <w:qFormat/>
    <w:rsid w:val="000A090B"/>
    <w:pPr>
      <w:spacing w:after="60"/>
      <w:ind w:left="-2268"/>
    </w:pPr>
    <w:rPr>
      <w:b/>
    </w:rPr>
  </w:style>
  <w:style w:type="paragraph" w:customStyle="1" w:styleId="Heading1TOC">
    <w:name w:val="Heading1 TOC"/>
    <w:basedOn w:val="Normal"/>
    <w:qFormat/>
    <w:rsid w:val="000A090B"/>
    <w:pPr>
      <w:spacing w:before="240" w:after="120"/>
    </w:pPr>
    <w:rPr>
      <w:rFonts w:ascii="Times New Roman" w:hAnsi="Times New Roman"/>
      <w:b/>
      <w:sz w:val="32"/>
    </w:rPr>
  </w:style>
  <w:style w:type="paragraph" w:customStyle="1" w:styleId="Heading2TOC">
    <w:name w:val="Heading2 TOC"/>
    <w:basedOn w:val="Normal"/>
    <w:qFormat/>
    <w:rsid w:val="000A090B"/>
    <w:pPr>
      <w:spacing w:before="240" w:after="60"/>
    </w:pPr>
    <w:rPr>
      <w:rFonts w:ascii="Times New Roman" w:hAnsi="Times New Roman"/>
      <w:b/>
      <w:sz w:val="28"/>
    </w:rPr>
  </w:style>
  <w:style w:type="character" w:customStyle="1" w:styleId="Underline">
    <w:name w:val="Underline"/>
    <w:basedOn w:val="DefaultParagraphFont"/>
    <w:qFormat/>
    <w:rsid w:val="000A090B"/>
    <w:rPr>
      <w:u w:val="single"/>
    </w:rPr>
  </w:style>
  <w:style w:type="character" w:customStyle="1" w:styleId="BoldandItalics">
    <w:name w:val="Bold and Italics"/>
    <w:qFormat/>
    <w:rsid w:val="000A090B"/>
    <w:rPr>
      <w:b/>
      <w:i/>
      <w:u w:val="none"/>
    </w:rPr>
  </w:style>
  <w:style w:type="paragraph" w:styleId="BalloonText">
    <w:name w:val="Balloon Text"/>
    <w:basedOn w:val="Normal"/>
    <w:link w:val="BalloonTextChar"/>
    <w:rsid w:val="000A090B"/>
    <w:rPr>
      <w:rFonts w:ascii="Tahoma" w:hAnsi="Tahoma" w:cs="Tahoma"/>
      <w:sz w:val="16"/>
      <w:szCs w:val="16"/>
    </w:rPr>
  </w:style>
  <w:style w:type="character" w:customStyle="1" w:styleId="BalloonTextChar">
    <w:name w:val="Balloon Text Char"/>
    <w:basedOn w:val="DefaultParagraphFont"/>
    <w:link w:val="BalloonText"/>
    <w:rsid w:val="000A09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9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09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90B"/>
    <w:rPr>
      <w:b/>
      <w:color w:val="660033"/>
      <w:spacing w:val="0"/>
    </w:rPr>
  </w:style>
  <w:style w:type="paragraph" w:customStyle="1" w:styleId="Nameditemlist">
    <w:name w:val="Named item list"/>
    <w:basedOn w:val="BodyText"/>
    <w:qFormat/>
    <w:rsid w:val="000A090B"/>
    <w:pPr>
      <w:tabs>
        <w:tab w:val="left" w:pos="2835"/>
      </w:tabs>
      <w:ind w:left="2835" w:hanging="2835"/>
    </w:pPr>
  </w:style>
  <w:style w:type="paragraph" w:customStyle="1" w:styleId="BodyTextnopadding">
    <w:name w:val="Body Text no padding"/>
    <w:basedOn w:val="BodyText"/>
    <w:qFormat/>
    <w:rsid w:val="000A090B"/>
    <w:pPr>
      <w:spacing w:before="0" w:after="0"/>
    </w:pPr>
  </w:style>
  <w:style w:type="paragraph" w:customStyle="1" w:styleId="BodyTextBold">
    <w:name w:val="Body Text Bold"/>
    <w:basedOn w:val="BodyText"/>
    <w:qFormat/>
    <w:rsid w:val="000A090B"/>
    <w:rPr>
      <w:b/>
    </w:rPr>
  </w:style>
  <w:style w:type="character" w:styleId="Hyperlink">
    <w:name w:val="Hyperlink"/>
    <w:basedOn w:val="DefaultParagraphFont"/>
    <w:uiPriority w:val="99"/>
    <w:unhideWhenUsed/>
    <w:rsid w:val="001213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4496</Characters>
  <Application>Microsoft Office Word</Application>
  <DocSecurity>0</DocSecurity>
  <Lines>236</Lines>
  <Paragraphs>127</Paragraphs>
  <ScaleCrop>false</ScaleCrop>
  <Company>Author-it Software Corporation Ltd.</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MSTCL2001 Use a sewing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2019-09-11T06:55:00Z</dcterms:created>
  <dcterms:modified xsi:type="dcterms:W3CDTF">2019-09-11T06:55:00Z</dcterms:modified>
</cp:coreProperties>
</file>