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57B" w:rsidP="004B057B">
      <w:pPr>
        <w:pStyle w:val="Title"/>
      </w:pPr>
      <w:r>
        <w:fldChar w:fldCharType="begin"/>
      </w:r>
      <w:r>
        <w:instrText xml:space="preserve"> TITLE   \* MERGEFORMAT </w:instrText>
      </w:r>
      <w:r>
        <w:fldChar w:fldCharType="separate"/>
      </w:r>
      <w:r>
        <w:t>MSTCL1001 Produce a simple garment</w:t>
      </w:r>
      <w:r>
        <w:fldChar w:fldCharType="end"/>
      </w:r>
    </w:p>
    <w:p w:rsidR="004B057B" w:rsidP="004B057B">
      <w:pPr>
        <w:pStyle w:val="Version"/>
        <w:sectPr w:rsidSect="00AB2C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2CF3" w:rsidP="00AB2CF3">
      <w:pPr>
        <w:pStyle w:val="SuperHeading"/>
      </w:pPr>
      <w:r w:rsidRPr="00AB2CF3">
        <w:t>MSTCL1001 Produce a simple garment</w:t>
      </w:r>
    </w:p>
    <w:p w:rsidR="00000000" w:rsidRPr="00AB2CF3" w:rsidP="00AB2CF3">
      <w:pPr>
        <w:pStyle w:val="Heading1"/>
      </w:pPr>
      <w:bookmarkStart w:id="1" w:name="O_932009"/>
      <w:bookmarkEnd w:id="1"/>
      <w:r w:rsidRPr="00AB2CF3">
        <w:t>Modification History</w:t>
      </w:r>
    </w:p>
    <w:p w:rsidR="00000000" w:rsidRPr="00AB2CF3" w:rsidP="004B057B">
      <w:pPr>
        <w:pStyle w:val="BodyText"/>
      </w:pPr>
      <w:r w:rsidRPr="00AB2CF3">
        <w:t>Release 1. Supersedes and is equivalent to LMTCL1001B Produce a simple garment</w:t>
      </w:r>
    </w:p>
    <w:p w:rsidR="00000000" w:rsidRPr="00AB2CF3" w:rsidP="00AB2CF3">
      <w:pPr>
        <w:pStyle w:val="Heading1"/>
      </w:pPr>
      <w:bookmarkStart w:id="2" w:name="O_932017"/>
      <w:bookmarkEnd w:id="2"/>
      <w:r w:rsidRPr="00AB2CF3">
        <w:t>Application</w:t>
      </w:r>
    </w:p>
    <w:p w:rsidR="00000000" w:rsidRPr="00AB2CF3" w:rsidP="004B057B">
      <w:pPr>
        <w:pStyle w:val="BodyText"/>
      </w:pPr>
      <w:r w:rsidRPr="00AB2CF3">
        <w:t>This unit of competency covers the skills and knowledge to assemble garment components using a domestic machine and operation t</w:t>
      </w:r>
      <w:r w:rsidRPr="00AB2CF3">
        <w:t>echniques.</w:t>
      </w:r>
    </w:p>
    <w:p w:rsidR="00000000" w:rsidRPr="00AB2CF3" w:rsidP="004B057B">
      <w:pPr>
        <w:pStyle w:val="BodyText"/>
      </w:pPr>
      <w:r w:rsidRPr="00AB2CF3">
        <w:t>The unit of competency applies to selecting fabrics, laying up pattern pieces, and cutting and assembling garments in a non-commercial environment.</w:t>
      </w:r>
    </w:p>
    <w:p w:rsidR="00000000" w:rsidRPr="00AB2CF3" w:rsidP="004B057B">
      <w:pPr>
        <w:pStyle w:val="BodyText"/>
      </w:pPr>
      <w:r w:rsidRPr="00AB2CF3">
        <w:t>This unit of competency is designed for particular application in a highly supervised environme</w:t>
      </w:r>
      <w:r w:rsidRPr="00AB2CF3">
        <w:t>nt and is suitable for selection in vocational education and training (VET) in schools programs or where access to volume production and commercial machines and processes are not an option.</w:t>
      </w:r>
    </w:p>
    <w:p w:rsidR="00000000" w:rsidRPr="00AB2CF3" w:rsidP="004B057B">
      <w:pPr>
        <w:pStyle w:val="BodyText"/>
      </w:pPr>
      <w:r w:rsidRPr="00AB2CF3">
        <w:t xml:space="preserve">No licensing, legislative or certification requirements apply to </w:t>
      </w:r>
      <w:r w:rsidRPr="00AB2CF3">
        <w:t>this unit at the time of publication.</w:t>
      </w:r>
    </w:p>
    <w:p w:rsidR="00000000" w:rsidRPr="00AB2CF3" w:rsidP="00AB2CF3">
      <w:pPr>
        <w:pStyle w:val="Heading1"/>
      </w:pPr>
      <w:bookmarkStart w:id="3" w:name="O_932016"/>
      <w:bookmarkEnd w:id="3"/>
      <w:r w:rsidRPr="00AB2CF3">
        <w:t>Pre-requisite Unit</w:t>
      </w:r>
    </w:p>
    <w:p w:rsidR="00000000" w:rsidRPr="00AB2CF3" w:rsidP="004B057B">
      <w:pPr>
        <w:pStyle w:val="BodyText"/>
      </w:pPr>
      <w:r w:rsidRPr="00AB2CF3">
        <w:t>Nil</w:t>
      </w:r>
    </w:p>
    <w:p w:rsidR="00000000" w:rsidRPr="00AB2CF3" w:rsidP="00AB2CF3">
      <w:pPr>
        <w:pStyle w:val="Heading1"/>
      </w:pPr>
      <w:bookmarkStart w:id="4" w:name="O_932015"/>
      <w:bookmarkEnd w:id="4"/>
      <w:r w:rsidRPr="00AB2CF3">
        <w:t>Competency Field</w:t>
      </w:r>
    </w:p>
    <w:p w:rsidR="00000000" w:rsidRPr="00AB2CF3" w:rsidP="004B057B">
      <w:pPr>
        <w:pStyle w:val="BodyText"/>
      </w:pPr>
      <w:r w:rsidRPr="00AB2CF3">
        <w:t>Clothing production</w:t>
      </w:r>
    </w:p>
    <w:p w:rsidR="00000000" w:rsidRPr="00AB2CF3" w:rsidP="00AB2CF3">
      <w:pPr>
        <w:pStyle w:val="Heading1"/>
      </w:pPr>
      <w:bookmarkStart w:id="5" w:name="O_932014"/>
      <w:bookmarkEnd w:id="5"/>
      <w:r w:rsidRPr="00AB2CF3">
        <w:t>Unit Sector</w:t>
      </w:r>
    </w:p>
    <w:p w:rsidR="00000000" w:rsidRPr="00AB2CF3" w:rsidP="004B057B">
      <w:pPr>
        <w:pStyle w:val="BodyText"/>
      </w:pPr>
      <w:r w:rsidRPr="00AB2CF3">
        <w:t>Not applicable</w:t>
      </w:r>
    </w:p>
    <w:p w:rsidR="00000000" w:rsidRPr="00AB2CF3" w:rsidP="00AB2CF3">
      <w:pPr>
        <w:pStyle w:val="Heading1"/>
      </w:pPr>
      <w:bookmarkStart w:id="6" w:name="O_932013"/>
      <w:bookmarkEnd w:id="6"/>
      <w:r w:rsidRPr="00AB2CF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B2CF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Elements describe the essenti</w:t>
            </w:r>
            <w:r w:rsidRPr="00AB2CF3">
              <w:t>al outcomes.</w:t>
            </w:r>
          </w:p>
        </w:tc>
        <w:tc>
          <w:tcPr>
            <w:tcW w:w="6380" w:type="dxa"/>
            <w:gridSpan w:val="2"/>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Performance criteria describe the performance needed to demonstrate achievement of the element.</w:t>
            </w:r>
          </w:p>
        </w:tc>
      </w:tr>
      <w:tr w:rsidTr="00AB2C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2CF3" w:rsidP="00AB2CF3">
            <w:pPr>
              <w:pStyle w:val="BodyText"/>
            </w:pPr>
            <w:r w:rsidRPr="00AB2CF3">
              <w:t>1</w:t>
            </w:r>
          </w:p>
        </w:tc>
        <w:tc>
          <w:tcPr>
            <w:tcW w:w="1962" w:type="dxa"/>
            <w:vMerge w:val="restart"/>
            <w:tcBorders>
              <w:top w:val="nil"/>
              <w:left w:val="nil"/>
              <w:bottom w:val="nil"/>
              <w:right w:val="nil"/>
            </w:tcBorders>
            <w:tcMar>
              <w:top w:w="0" w:type="dxa"/>
              <w:left w:w="62" w:type="dxa"/>
              <w:bottom w:w="0" w:type="dxa"/>
              <w:right w:w="62" w:type="dxa"/>
            </w:tcMar>
          </w:tcPr>
          <w:p w:rsidR="00000000" w:rsidRPr="00AB2CF3" w:rsidP="00AB2CF3">
            <w:pPr>
              <w:pStyle w:val="BodyText"/>
            </w:pPr>
            <w:r w:rsidRPr="00AB2CF3">
              <w:rPr>
                <w:rStyle w:val="SpecialBold"/>
              </w:rPr>
              <w:t xml:space="preserve">Determine job </w:t>
            </w:r>
            <w:r w:rsidRPr="00AB2CF3">
              <w:rPr>
                <w:rStyle w:val="SpecialBold"/>
              </w:rPr>
              <w:t>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1.1</w:t>
            </w:r>
          </w:p>
        </w:tc>
        <w:tc>
          <w:tcPr>
            <w:tcW w:w="561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Follow standard operating procedures (SOPs)</w:t>
            </w:r>
          </w:p>
        </w:tc>
      </w:tr>
      <w:tr w:rsidTr="00AB2C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1.2</w:t>
            </w:r>
          </w:p>
        </w:tc>
        <w:tc>
          <w:tcPr>
            <w:tcW w:w="561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Comply with work health and safety (WHS) requirements at all times</w:t>
            </w:r>
          </w:p>
        </w:tc>
      </w:tr>
      <w:tr w:rsidTr="00AB2C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1.3</w:t>
            </w:r>
          </w:p>
        </w:tc>
        <w:tc>
          <w:tcPr>
            <w:tcW w:w="561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Use appropriate personal protective equipment (PPE) in accordance with SOPs</w:t>
            </w:r>
          </w:p>
        </w:tc>
      </w:tr>
      <w:tr w:rsidTr="00AB2C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1.4</w:t>
            </w:r>
          </w:p>
        </w:tc>
        <w:tc>
          <w:tcPr>
            <w:tcW w:w="561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Identify job requirements from specifications, drawings, job sheets or work instructions</w:t>
            </w:r>
          </w:p>
        </w:tc>
      </w:tr>
      <w:tr w:rsidTr="00AB2CF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B2CF3">
            <w:pPr>
              <w:pStyle w:val="BodyText"/>
              <w:rPr>
                <w:lang w:val="en-NZ"/>
              </w:rPr>
            </w:pPr>
          </w:p>
        </w:tc>
      </w:tr>
      <w:tr w:rsidTr="00AB2C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2CF3" w:rsidP="00AB2CF3">
            <w:pPr>
              <w:pStyle w:val="BodyText"/>
            </w:pPr>
            <w:r w:rsidRPr="00AB2CF3">
              <w:t>2</w:t>
            </w:r>
          </w:p>
        </w:tc>
        <w:tc>
          <w:tcPr>
            <w:tcW w:w="1962" w:type="dxa"/>
            <w:vMerge w:val="restart"/>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rPr>
                <w:rStyle w:val="SpecialBold"/>
              </w:rPr>
              <w:t xml:space="preserve">Prepare to produce a simple garment    </w:t>
            </w:r>
          </w:p>
        </w:tc>
        <w:tc>
          <w:tcPr>
            <w:tcW w:w="77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2.1</w:t>
            </w:r>
          </w:p>
        </w:tc>
        <w:tc>
          <w:tcPr>
            <w:tcW w:w="561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Select pattern according to size and style required</w:t>
            </w:r>
          </w:p>
        </w:tc>
      </w:tr>
      <w:tr w:rsidTr="00AB2C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2.2</w:t>
            </w:r>
          </w:p>
        </w:tc>
        <w:tc>
          <w:tcPr>
            <w:tcW w:w="561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Select fabric to suit purpose and design of garment</w:t>
            </w:r>
          </w:p>
        </w:tc>
      </w:tr>
      <w:tr w:rsidTr="00AB2C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2.3</w:t>
            </w:r>
          </w:p>
        </w:tc>
        <w:tc>
          <w:tcPr>
            <w:tcW w:w="561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Determine sequencing of garment assembly operations according to pattern requirements</w:t>
            </w:r>
          </w:p>
        </w:tc>
      </w:tr>
      <w:tr w:rsidTr="00AB2C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2.4</w:t>
            </w:r>
          </w:p>
        </w:tc>
        <w:tc>
          <w:tcPr>
            <w:tcW w:w="561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Calculate fabric amount according to fabric width, pattern size and pattern requirements and document</w:t>
            </w:r>
          </w:p>
        </w:tc>
      </w:tr>
      <w:tr w:rsidTr="00AB2C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2.5</w:t>
            </w:r>
          </w:p>
        </w:tc>
        <w:tc>
          <w:tcPr>
            <w:tcW w:w="561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Prepare workstation, tools and equipment</w:t>
            </w:r>
          </w:p>
        </w:tc>
      </w:tr>
      <w:tr w:rsidTr="00AB2CF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B2CF3">
            <w:pPr>
              <w:pStyle w:val="BodyText"/>
              <w:rPr>
                <w:lang w:val="en-NZ"/>
              </w:rPr>
            </w:pPr>
          </w:p>
        </w:tc>
      </w:tr>
      <w:tr w:rsidTr="00AB2C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2CF3" w:rsidP="00AB2CF3">
            <w:pPr>
              <w:pStyle w:val="BodyText"/>
            </w:pPr>
            <w:r w:rsidRPr="00AB2CF3">
              <w:t>3</w:t>
            </w:r>
          </w:p>
        </w:tc>
        <w:tc>
          <w:tcPr>
            <w:tcW w:w="1962" w:type="dxa"/>
            <w:vMerge w:val="restart"/>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rPr>
                <w:rStyle w:val="SpecialBold"/>
              </w:rPr>
              <w:t>Prepare components</w:t>
            </w:r>
          </w:p>
        </w:tc>
        <w:tc>
          <w:tcPr>
            <w:tcW w:w="77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3.1</w:t>
            </w:r>
          </w:p>
        </w:tc>
        <w:tc>
          <w:tcPr>
            <w:tcW w:w="561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Lay out pattern pieces and pin or tack to make best use of fabric length an</w:t>
            </w:r>
            <w:r w:rsidRPr="00AB2CF3">
              <w:t>d to match fabric pattern, nap and weave</w:t>
            </w:r>
          </w:p>
        </w:tc>
      </w:tr>
      <w:tr w:rsidTr="00AB2C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3.2</w:t>
            </w:r>
          </w:p>
        </w:tc>
        <w:tc>
          <w:tcPr>
            <w:tcW w:w="561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Cut fabric according to seam allowances and pattern markings</w:t>
            </w:r>
          </w:p>
        </w:tc>
      </w:tr>
      <w:tr w:rsidTr="00AB2C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3.3</w:t>
            </w:r>
          </w:p>
        </w:tc>
        <w:tc>
          <w:tcPr>
            <w:tcW w:w="561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Check cut pattern pieces against garment requirements and fabric characteristics, and make any required corrections</w:t>
            </w:r>
          </w:p>
        </w:tc>
      </w:tr>
      <w:tr w:rsidTr="00AB2C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3.4</w:t>
            </w:r>
          </w:p>
        </w:tc>
        <w:tc>
          <w:tcPr>
            <w:tcW w:w="561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Lay out garment components according to sequence of assembly operations</w:t>
            </w:r>
          </w:p>
        </w:tc>
      </w:tr>
      <w:tr w:rsidTr="00AB2CF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B2CF3">
            <w:pPr>
              <w:pStyle w:val="BodyText"/>
              <w:rPr>
                <w:lang w:val="en-NZ"/>
              </w:rPr>
            </w:pPr>
          </w:p>
        </w:tc>
      </w:tr>
      <w:tr w:rsidTr="00AB2C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2CF3" w:rsidP="00AB2CF3">
            <w:pPr>
              <w:pStyle w:val="BodyText"/>
            </w:pPr>
            <w:r w:rsidRPr="00AB2CF3">
              <w:t>4</w:t>
            </w:r>
          </w:p>
        </w:tc>
        <w:tc>
          <w:tcPr>
            <w:tcW w:w="1962" w:type="dxa"/>
            <w:vMerge w:val="restart"/>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rPr>
                <w:rStyle w:val="SpecialBold"/>
              </w:rPr>
              <w:t>Assemble garment components</w:t>
            </w:r>
          </w:p>
        </w:tc>
        <w:tc>
          <w:tcPr>
            <w:tcW w:w="77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4.1</w:t>
            </w:r>
          </w:p>
        </w:tc>
        <w:tc>
          <w:tcPr>
            <w:tcW w:w="561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Sew components according to workplace procedures, garment requirements and accepted quality standards</w:t>
            </w:r>
          </w:p>
        </w:tc>
      </w:tr>
      <w:tr w:rsidTr="00AB2C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4.2</w:t>
            </w:r>
          </w:p>
        </w:tc>
        <w:tc>
          <w:tcPr>
            <w:tcW w:w="561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Control machine speed and work handling for type of sewing operations, fabrics and garment complexity</w:t>
            </w:r>
          </w:p>
        </w:tc>
      </w:tr>
      <w:tr w:rsidTr="00AB2C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4.3</w:t>
            </w:r>
          </w:p>
        </w:tc>
        <w:tc>
          <w:tcPr>
            <w:tcW w:w="561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Check garment for correct fit and assembly quality</w:t>
            </w:r>
          </w:p>
        </w:tc>
      </w:tr>
      <w:tr w:rsidTr="00AB2C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4.4</w:t>
            </w:r>
          </w:p>
        </w:tc>
        <w:tc>
          <w:tcPr>
            <w:tcW w:w="561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 xml:space="preserve">Sew components according to </w:t>
            </w:r>
            <w:r w:rsidRPr="00AB2CF3">
              <w:t xml:space="preserve">workplace procedures, </w:t>
            </w:r>
            <w:r w:rsidRPr="00AB2CF3">
              <w:t>garment requirements and accepted quality standards</w:t>
            </w:r>
          </w:p>
        </w:tc>
      </w:tr>
      <w:tr w:rsidTr="00AB2CF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B2CF3">
            <w:pPr>
              <w:pStyle w:val="BodyText"/>
              <w:rPr>
                <w:lang w:val="en-NZ"/>
              </w:rPr>
            </w:pPr>
          </w:p>
        </w:tc>
      </w:tr>
      <w:tr w:rsidTr="00AB2C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2CF3" w:rsidP="00AB2CF3">
            <w:pPr>
              <w:pStyle w:val="BodyText"/>
            </w:pPr>
            <w:r w:rsidRPr="00AB2CF3">
              <w:t>5</w:t>
            </w:r>
          </w:p>
        </w:tc>
        <w:tc>
          <w:tcPr>
            <w:tcW w:w="1962" w:type="dxa"/>
            <w:vMerge w:val="restart"/>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rPr>
                <w:rStyle w:val="SpecialBold"/>
              </w:rPr>
              <w:t>Complete work</w:t>
            </w:r>
          </w:p>
        </w:tc>
        <w:tc>
          <w:tcPr>
            <w:tcW w:w="77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5.1</w:t>
            </w:r>
          </w:p>
        </w:tc>
        <w:tc>
          <w:tcPr>
            <w:tcW w:w="561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Complete any required hand sewing according to pattern requirements and accepted standards of sewing quality</w:t>
            </w:r>
          </w:p>
        </w:tc>
      </w:tr>
      <w:tr w:rsidTr="00AB2C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5.2</w:t>
            </w:r>
          </w:p>
        </w:tc>
        <w:tc>
          <w:tcPr>
            <w:tcW w:w="561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Inspect sewn garment, identify any faults and take appropriate action to ensure it meets quality standards and pattern requirements</w:t>
            </w:r>
          </w:p>
        </w:tc>
      </w:tr>
      <w:tr w:rsidTr="00AB2C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5.3</w:t>
            </w:r>
          </w:p>
        </w:tc>
        <w:tc>
          <w:tcPr>
            <w:tcW w:w="561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Press garment according to fabric requirements and garment construction details</w:t>
            </w:r>
          </w:p>
        </w:tc>
      </w:tr>
      <w:tr w:rsidTr="00AB2C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5.4</w:t>
            </w:r>
          </w:p>
        </w:tc>
        <w:tc>
          <w:tcPr>
            <w:tcW w:w="5610" w:type="dxa"/>
            <w:tcBorders>
              <w:top w:val="nil"/>
              <w:left w:val="nil"/>
              <w:bottom w:val="nil"/>
              <w:right w:val="nil"/>
            </w:tcBorders>
            <w:tcMar>
              <w:top w:w="0" w:type="dxa"/>
              <w:left w:w="62" w:type="dxa"/>
              <w:bottom w:w="0" w:type="dxa"/>
              <w:right w:w="62" w:type="dxa"/>
            </w:tcMar>
          </w:tcPr>
          <w:p w:rsidR="00000000" w:rsidRPr="00AB2CF3" w:rsidP="00AB2CF3">
            <w:pPr>
              <w:pStyle w:val="BodyText"/>
            </w:pPr>
            <w:r w:rsidRPr="00AB2CF3">
              <w:t>Record outcome</w:t>
            </w:r>
          </w:p>
        </w:tc>
      </w:tr>
    </w:tbl>
    <w:p w:rsidR="00000000" w:rsidRPr="00AB2CF3" w:rsidP="00AB2CF3">
      <w:pPr>
        <w:pStyle w:val="BodyText"/>
      </w:pPr>
    </w:p>
    <w:p w:rsidR="00000000" w:rsidRPr="00AB2CF3" w:rsidP="00AB2CF3">
      <w:pPr>
        <w:pStyle w:val="AllowPageBreak"/>
      </w:pPr>
    </w:p>
    <w:p w:rsidR="00000000" w:rsidRPr="00AB2CF3" w:rsidP="00AB2CF3">
      <w:pPr>
        <w:pStyle w:val="Heading1"/>
      </w:pPr>
      <w:bookmarkStart w:id="7" w:name="O_932012"/>
      <w:bookmarkEnd w:id="7"/>
      <w:r w:rsidRPr="00AB2CF3">
        <w:t>Foundation Skills</w:t>
      </w:r>
    </w:p>
    <w:p w:rsidR="00000000" w:rsidRPr="00AB2CF3" w:rsidP="004B057B">
      <w:pPr>
        <w:pStyle w:val="BodyText"/>
      </w:pPr>
      <w:r w:rsidRPr="00AB2CF3">
        <w:t>This section describes those required skills (language, literacy and numeracy) that are essential to performance.</w:t>
      </w:r>
    </w:p>
    <w:p w:rsidR="00000000" w:rsidRPr="00AB2CF3" w:rsidP="004B057B">
      <w:pPr>
        <w:pStyle w:val="BodyText"/>
      </w:pPr>
      <w:r w:rsidRPr="00AB2CF3">
        <w:t>Foundation skills essential to performance are explicit in the performance criteria of this unit of competency.</w:t>
      </w:r>
    </w:p>
    <w:p w:rsidR="00000000" w:rsidRPr="00AB2CF3" w:rsidP="00AB2CF3">
      <w:pPr>
        <w:pStyle w:val="Heading1"/>
      </w:pPr>
      <w:bookmarkStart w:id="8" w:name="O_932011"/>
      <w:bookmarkEnd w:id="8"/>
      <w:r w:rsidRPr="00AB2CF3">
        <w:t>Range of Conditions</w:t>
      </w:r>
    </w:p>
    <w:tbl>
      <w:tblPr>
        <w:tblW w:w="0" w:type="auto"/>
        <w:tblCellMar>
          <w:left w:w="62" w:type="dxa"/>
          <w:right w:w="62" w:type="dxa"/>
        </w:tblCellMar>
        <w:tblLook w:val="0000"/>
      </w:tblPr>
      <w:tblGrid>
        <w:gridCol w:w="2163"/>
        <w:gridCol w:w="7033"/>
      </w:tblGrid>
      <w:tr w:rsidTr="004B057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t>This field allows for different work environments and conditions that may affect performance. Essential operating conditions that may be present (depending on the work situation, needs of the candidate, accessibility of th</w:t>
            </w:r>
            <w:r w:rsidRPr="00AB2CF3">
              <w:t>e item, and local industry and regional contexts) are included.</w:t>
            </w:r>
          </w:p>
        </w:tc>
      </w:tr>
      <w:tr w:rsidTr="004B05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B2CF3" w:rsidP="00AB2CF3">
            <w:pPr>
              <w:pStyle w:val="BodyText"/>
            </w:pPr>
            <w:r w:rsidRPr="00AB2CF3">
              <w:rPr>
                <w:rStyle w:val="SpecialBold"/>
              </w:rPr>
              <w:t>Workplace procedures include one or more of the following:</w:t>
            </w:r>
          </w:p>
          <w:p w:rsidR="00000000" w:rsidRPr="00AB2CF3" w:rsidP="00AB2CF3">
            <w:pPr>
              <w:pStyle w:val="BodyText"/>
            </w:pPr>
          </w:p>
          <w:p w:rsidR="00000000" w:rsidP="00AB2CF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B2CF3" w:rsidP="00AB2CF3">
            <w:pPr>
              <w:pStyle w:val="ListBullet"/>
            </w:pPr>
            <w:r w:rsidRPr="00AB2CF3">
              <w:t>requirements prescribed by legislation, awards, agreements and conditions of employment</w:t>
            </w:r>
          </w:p>
          <w:p w:rsidR="00000000" w:rsidRPr="00AB2CF3" w:rsidP="00AB2CF3">
            <w:pPr>
              <w:pStyle w:val="ListBullet"/>
            </w:pPr>
            <w:r w:rsidRPr="00AB2CF3">
              <w:t>SOPs</w:t>
            </w:r>
          </w:p>
          <w:p w:rsidR="00000000" w:rsidRPr="00AB2CF3" w:rsidP="00AB2CF3">
            <w:pPr>
              <w:pStyle w:val="ListBullet"/>
            </w:pPr>
            <w:r w:rsidRPr="00AB2CF3">
              <w:t>work instructions</w:t>
            </w:r>
          </w:p>
          <w:p w:rsidR="00000000" w:rsidRPr="00AB2CF3" w:rsidP="00AB2CF3">
            <w:pPr>
              <w:pStyle w:val="ListBullet"/>
            </w:pPr>
            <w:r w:rsidRPr="00AB2CF3">
              <w:t>PPE requirements</w:t>
            </w:r>
          </w:p>
          <w:p w:rsidR="00000000" w:rsidRPr="00AB2CF3" w:rsidP="00AB2CF3">
            <w:pPr>
              <w:pStyle w:val="ListBullet"/>
            </w:pPr>
            <w:r w:rsidRPr="00AB2CF3">
              <w:t>oral, written and visual communication</w:t>
            </w:r>
          </w:p>
          <w:p w:rsidR="00000000" w:rsidRPr="00AB2CF3" w:rsidP="00AB2CF3">
            <w:pPr>
              <w:pStyle w:val="ListBullet"/>
            </w:pPr>
            <w:r w:rsidRPr="00AB2CF3">
              <w:t>quality practices, including responsibility for maintenance of own work quality and contribution to quality improvement of team or section output</w:t>
            </w:r>
          </w:p>
          <w:p w:rsidR="00000000" w:rsidRPr="00AB2CF3" w:rsidP="00AB2CF3">
            <w:pPr>
              <w:pStyle w:val="ListBullet"/>
            </w:pPr>
            <w:r w:rsidRPr="00AB2CF3">
              <w:t>housekeeping</w:t>
            </w:r>
          </w:p>
          <w:p w:rsidR="00000000" w:rsidRPr="00AB2CF3" w:rsidP="00AB2CF3">
            <w:pPr>
              <w:pStyle w:val="ListBullet"/>
            </w:pPr>
            <w:r w:rsidRPr="00AB2CF3">
              <w:t>tasks related to environmental protection, waste disposal,</w:t>
            </w:r>
            <w:r w:rsidRPr="00AB2CF3">
              <w:t xml:space="preserve"> pollution control and recycling</w:t>
            </w:r>
          </w:p>
          <w:p w:rsidR="00000000" w:rsidRPr="00AB2CF3" w:rsidP="00AB2CF3">
            <w:pPr>
              <w:pStyle w:val="ListBullet"/>
            </w:pPr>
            <w:r w:rsidRPr="00AB2CF3">
              <w:t>WHS practices</w:t>
            </w:r>
          </w:p>
          <w:p w:rsidR="00000000" w:rsidP="00AB2CF3">
            <w:pPr>
              <w:pStyle w:val="BodyText"/>
              <w:rPr>
                <w:lang w:val="en-NZ"/>
              </w:rPr>
            </w:pPr>
          </w:p>
        </w:tc>
      </w:tr>
      <w:tr w:rsidTr="004B05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rPr>
                <w:rStyle w:val="SpecialBold"/>
              </w:rPr>
              <w:t>Simple garment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B2CF3" w:rsidP="00AB2CF3">
            <w:pPr>
              <w:pStyle w:val="ListBullet"/>
            </w:pPr>
            <w:r w:rsidRPr="00AB2CF3">
              <w:t>accessories</w:t>
            </w:r>
          </w:p>
          <w:p w:rsidR="00000000" w:rsidRPr="00AB2CF3" w:rsidP="00AB2CF3">
            <w:pPr>
              <w:pStyle w:val="ListBullet"/>
            </w:pPr>
            <w:r w:rsidRPr="00AB2CF3">
              <w:t>straight seamed, draw string skirt</w:t>
            </w:r>
          </w:p>
          <w:p w:rsidR="00000000" w:rsidRPr="00AB2CF3" w:rsidP="00AB2CF3">
            <w:pPr>
              <w:pStyle w:val="ListBullet"/>
            </w:pPr>
            <w:r w:rsidRPr="00AB2CF3">
              <w:t>t-shirt</w:t>
            </w:r>
          </w:p>
          <w:p w:rsidR="00000000" w:rsidRPr="00AB2CF3" w:rsidP="00AB2CF3">
            <w:pPr>
              <w:pStyle w:val="ListBullet"/>
            </w:pPr>
            <w:r w:rsidRPr="00AB2CF3">
              <w:t>smock dress</w:t>
            </w:r>
          </w:p>
          <w:p w:rsidR="00000000" w:rsidRPr="00AB2CF3" w:rsidP="00AB2CF3">
            <w:pPr>
              <w:pStyle w:val="ListBullet"/>
            </w:pPr>
            <w:r w:rsidRPr="00AB2CF3">
              <w:t>headwear</w:t>
            </w:r>
          </w:p>
          <w:p w:rsidR="00000000" w:rsidRPr="00AB2CF3" w:rsidP="00AB2CF3">
            <w:pPr>
              <w:pStyle w:val="ListBullet"/>
            </w:pPr>
            <w:r w:rsidRPr="00AB2CF3">
              <w:t>other garments that r</w:t>
            </w:r>
            <w:r w:rsidRPr="00AB2CF3">
              <w:t>equire a small range of sewing techniques using domestic machines</w:t>
            </w:r>
          </w:p>
          <w:p w:rsidR="00000000" w:rsidP="00AB2CF3">
            <w:pPr>
              <w:pStyle w:val="BodyText"/>
              <w:rPr>
                <w:lang w:val="en-NZ"/>
              </w:rPr>
            </w:pPr>
          </w:p>
        </w:tc>
      </w:tr>
      <w:tr w:rsidTr="004B05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rPr>
                <w:rStyle w:val="SpecialBold"/>
              </w:rPr>
              <w:t>Prepare workstation tools and equipment includes the following:</w:t>
            </w:r>
          </w:p>
        </w:tc>
        <w:tc>
          <w:tcPr>
            <w:tcW w:w="0" w:type="auto"/>
            <w:tcBorders>
              <w:top w:val="nil"/>
              <w:left w:val="nil"/>
              <w:bottom w:val="nil"/>
              <w:right w:val="nil"/>
            </w:tcBorders>
            <w:tcMar>
              <w:top w:w="0" w:type="dxa"/>
              <w:left w:w="62" w:type="dxa"/>
              <w:bottom w:w="0" w:type="dxa"/>
              <w:right w:w="62" w:type="dxa"/>
            </w:tcMar>
          </w:tcPr>
          <w:p w:rsidR="00000000" w:rsidRPr="00AB2CF3" w:rsidP="00AB2CF3">
            <w:pPr>
              <w:pStyle w:val="ListBullet"/>
            </w:pPr>
            <w:r w:rsidRPr="00AB2CF3">
              <w:t>setting up workbench and seating according to WHS practices</w:t>
            </w:r>
          </w:p>
          <w:p w:rsidR="00000000" w:rsidRPr="00AB2CF3" w:rsidP="00AB2CF3">
            <w:pPr>
              <w:pStyle w:val="ListBullet"/>
            </w:pPr>
            <w:r w:rsidRPr="00AB2CF3">
              <w:t>cleaning and checking machine to ensure correct operation</w:t>
            </w:r>
          </w:p>
          <w:p w:rsidR="00000000" w:rsidRPr="00AB2CF3" w:rsidP="00AB2CF3">
            <w:pPr>
              <w:pStyle w:val="ListBullet"/>
            </w:pPr>
            <w:r w:rsidRPr="00AB2CF3">
              <w:t>setti</w:t>
            </w:r>
            <w:r w:rsidRPr="00AB2CF3">
              <w:t>ng up and adjusting machine according to specifications</w:t>
            </w:r>
          </w:p>
          <w:p w:rsidR="00000000" w:rsidRPr="00AB2CF3" w:rsidP="00AB2CF3">
            <w:pPr>
              <w:pStyle w:val="ListBullet"/>
            </w:pPr>
            <w:r w:rsidRPr="00AB2CF3">
              <w:t xml:space="preserve">checking needles, attachments and parts </w:t>
            </w:r>
          </w:p>
          <w:p w:rsidR="00000000" w:rsidRPr="00AB2CF3" w:rsidP="00AB2CF3">
            <w:pPr>
              <w:pStyle w:val="ListBullet"/>
            </w:pPr>
            <w:r w:rsidRPr="00AB2CF3">
              <w:t xml:space="preserve">identifying, reporting and replacing worn needles or parts </w:t>
            </w:r>
          </w:p>
          <w:p w:rsidR="00000000" w:rsidRPr="00AB2CF3" w:rsidP="00AB2CF3">
            <w:pPr>
              <w:pStyle w:val="ListBullet"/>
            </w:pPr>
            <w:r w:rsidRPr="00AB2CF3">
              <w:t xml:space="preserve">regularly checking performance of machine for signs of faulty operation </w:t>
            </w:r>
          </w:p>
          <w:p w:rsidR="00000000" w:rsidRPr="00AB2CF3" w:rsidP="00AB2CF3">
            <w:pPr>
              <w:pStyle w:val="ListBullet"/>
            </w:pPr>
            <w:r w:rsidRPr="00AB2CF3">
              <w:t>taking required action acc</w:t>
            </w:r>
            <w:r w:rsidRPr="00AB2CF3">
              <w:t>ording to defined procedures to address faults</w:t>
            </w:r>
          </w:p>
          <w:p w:rsidR="00000000" w:rsidRPr="00AB2CF3" w:rsidP="00AB2CF3">
            <w:pPr>
              <w:pStyle w:val="ListBullet"/>
            </w:pPr>
            <w:r w:rsidRPr="00AB2CF3">
              <w:t>identifying and preparing other equipment for production</w:t>
            </w:r>
          </w:p>
          <w:p w:rsidR="00000000" w:rsidP="00AB2CF3">
            <w:pPr>
              <w:pStyle w:val="BodyText"/>
              <w:rPr>
                <w:lang w:val="en-NZ"/>
              </w:rPr>
            </w:pPr>
          </w:p>
        </w:tc>
      </w:tr>
      <w:tr w:rsidTr="004B05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rPr>
                <w:rStyle w:val="SpecialBold"/>
              </w:rPr>
              <w:t>Fabric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B2CF3" w:rsidP="00AB2CF3">
            <w:pPr>
              <w:pStyle w:val="ListBullet"/>
            </w:pPr>
            <w:r w:rsidRPr="00AB2CF3">
              <w:t xml:space="preserve">a range of fabric types, including cottons, woollens, synthetics, velvets, lace, stretch </w:t>
            </w:r>
            <w:r w:rsidRPr="00AB2CF3">
              <w:t>and single knits</w:t>
            </w:r>
          </w:p>
          <w:p w:rsidR="00000000" w:rsidRPr="00AB2CF3" w:rsidP="00AB2CF3">
            <w:pPr>
              <w:pStyle w:val="ListBullet"/>
            </w:pPr>
            <w:r w:rsidRPr="00AB2CF3">
              <w:t>single and multi-directional prints</w:t>
            </w:r>
          </w:p>
          <w:p w:rsidR="00000000" w:rsidRPr="00AB2CF3" w:rsidP="00AB2CF3">
            <w:pPr>
              <w:pStyle w:val="ListBullet"/>
            </w:pPr>
            <w:r w:rsidRPr="00AB2CF3">
              <w:t>interfacings and linings</w:t>
            </w:r>
          </w:p>
          <w:p w:rsidR="00000000" w:rsidP="00AB2CF3">
            <w:pPr>
              <w:pStyle w:val="BodyText"/>
              <w:rPr>
                <w:lang w:val="en-NZ"/>
              </w:rPr>
            </w:pPr>
          </w:p>
        </w:tc>
      </w:tr>
      <w:tr w:rsidTr="004B05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rPr>
                <w:rStyle w:val="SpecialBold"/>
              </w:rPr>
              <w:t>Patterns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B2CF3" w:rsidP="00AB2CF3">
            <w:pPr>
              <w:pStyle w:val="ListBullet"/>
            </w:pPr>
            <w:r w:rsidRPr="00AB2CF3">
              <w:t>commercially available patterns</w:t>
            </w:r>
          </w:p>
          <w:p w:rsidR="00000000" w:rsidRPr="00AB2CF3" w:rsidP="00AB2CF3">
            <w:pPr>
              <w:pStyle w:val="ListBullet"/>
            </w:pPr>
            <w:r w:rsidRPr="00AB2CF3">
              <w:t>stock patterns</w:t>
            </w:r>
          </w:p>
          <w:p w:rsidR="00000000" w:rsidRPr="00AB2CF3" w:rsidP="00AB2CF3">
            <w:pPr>
              <w:pStyle w:val="ListBullet"/>
            </w:pPr>
            <w:r w:rsidRPr="00AB2CF3">
              <w:t>individually drafted patterns</w:t>
            </w:r>
          </w:p>
          <w:p w:rsidR="00000000" w:rsidP="00AB2CF3">
            <w:pPr>
              <w:pStyle w:val="BodyText"/>
              <w:rPr>
                <w:lang w:val="en-NZ"/>
              </w:rPr>
            </w:pPr>
          </w:p>
        </w:tc>
      </w:tr>
      <w:tr w:rsidTr="004B05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rPr>
                <w:rStyle w:val="SpecialBold"/>
              </w:rPr>
              <w:t>Pattern markings include:</w:t>
            </w:r>
          </w:p>
        </w:tc>
        <w:tc>
          <w:tcPr>
            <w:tcW w:w="0" w:type="auto"/>
            <w:tcBorders>
              <w:top w:val="nil"/>
              <w:left w:val="nil"/>
              <w:bottom w:val="nil"/>
              <w:right w:val="nil"/>
            </w:tcBorders>
            <w:tcMar>
              <w:top w:w="0" w:type="dxa"/>
              <w:left w:w="62" w:type="dxa"/>
              <w:bottom w:w="0" w:type="dxa"/>
              <w:right w:w="62" w:type="dxa"/>
            </w:tcMar>
          </w:tcPr>
          <w:p w:rsidR="00000000" w:rsidRPr="00AB2CF3" w:rsidP="00AB2CF3">
            <w:pPr>
              <w:pStyle w:val="ListBullet"/>
            </w:pPr>
            <w:r w:rsidRPr="00AB2CF3">
              <w:t>notches</w:t>
            </w:r>
          </w:p>
          <w:p w:rsidR="00000000" w:rsidRPr="00AB2CF3" w:rsidP="00AB2CF3">
            <w:pPr>
              <w:pStyle w:val="ListBullet"/>
            </w:pPr>
            <w:r w:rsidRPr="00AB2CF3">
              <w:t>darts</w:t>
            </w:r>
          </w:p>
          <w:p w:rsidR="00000000" w:rsidP="00AB2CF3">
            <w:pPr>
              <w:pStyle w:val="BodyText"/>
              <w:rPr>
                <w:lang w:val="en-NZ"/>
              </w:rPr>
            </w:pPr>
          </w:p>
        </w:tc>
      </w:tr>
      <w:tr w:rsidTr="004B05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rPr>
                <w:rStyle w:val="SpecialBold"/>
              </w:rPr>
              <w:t>Components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B2CF3" w:rsidP="00AB2CF3">
            <w:pPr>
              <w:pStyle w:val="ListBullet"/>
            </w:pPr>
            <w:r w:rsidRPr="00AB2CF3">
              <w:t>sleeves</w:t>
            </w:r>
          </w:p>
          <w:p w:rsidR="00000000" w:rsidRPr="00AB2CF3" w:rsidP="00AB2CF3">
            <w:pPr>
              <w:pStyle w:val="ListBullet"/>
            </w:pPr>
            <w:r w:rsidRPr="00AB2CF3">
              <w:t>waistbands (straight or shaped)</w:t>
            </w:r>
          </w:p>
          <w:p w:rsidR="00000000" w:rsidRPr="00AB2CF3" w:rsidP="00AB2CF3">
            <w:pPr>
              <w:pStyle w:val="ListBullet"/>
            </w:pPr>
            <w:r w:rsidRPr="00AB2CF3">
              <w:t>collars</w:t>
            </w:r>
          </w:p>
          <w:p w:rsidR="00000000" w:rsidRPr="00AB2CF3" w:rsidP="00AB2CF3">
            <w:pPr>
              <w:pStyle w:val="ListBullet"/>
            </w:pPr>
            <w:r w:rsidRPr="00AB2CF3">
              <w:t>cuffs</w:t>
            </w:r>
          </w:p>
          <w:p w:rsidR="00000000" w:rsidRPr="00AB2CF3" w:rsidP="00AB2CF3">
            <w:pPr>
              <w:pStyle w:val="ListBullet"/>
            </w:pPr>
            <w:r w:rsidRPr="00AB2CF3">
              <w:t>plackets</w:t>
            </w:r>
          </w:p>
          <w:p w:rsidR="00000000" w:rsidRPr="00AB2CF3" w:rsidP="00AB2CF3">
            <w:pPr>
              <w:pStyle w:val="ListBullet"/>
            </w:pPr>
            <w:r w:rsidRPr="00AB2CF3">
              <w:t>facings (neck and armhole)</w:t>
            </w:r>
          </w:p>
          <w:p w:rsidR="00000000" w:rsidRPr="00AB2CF3" w:rsidP="00AB2CF3">
            <w:pPr>
              <w:pStyle w:val="ListBullet"/>
            </w:pPr>
            <w:r w:rsidRPr="00AB2CF3">
              <w:t>binds</w:t>
            </w:r>
          </w:p>
          <w:p w:rsidR="00000000" w:rsidRPr="00AB2CF3" w:rsidP="00AB2CF3">
            <w:pPr>
              <w:pStyle w:val="ListBullet"/>
            </w:pPr>
            <w:r w:rsidRPr="00AB2CF3">
              <w:t>zips (dress, skirt, trouser and invisible)</w:t>
            </w:r>
          </w:p>
          <w:p w:rsidR="00000000" w:rsidRPr="00AB2CF3" w:rsidP="00AB2CF3">
            <w:pPr>
              <w:pStyle w:val="ListBullet"/>
            </w:pPr>
            <w:r w:rsidRPr="00AB2CF3">
              <w:t>buttons and buttonholes</w:t>
            </w:r>
          </w:p>
          <w:p w:rsidR="00000000" w:rsidRPr="00AB2CF3" w:rsidP="00AB2CF3">
            <w:pPr>
              <w:pStyle w:val="ListBullet"/>
            </w:pPr>
            <w:r w:rsidRPr="00AB2CF3">
              <w:t>hems (double fold, rolled, blind and stitch</w:t>
            </w:r>
            <w:r w:rsidRPr="00AB2CF3">
              <w:t>ed hem)</w:t>
            </w:r>
          </w:p>
          <w:p w:rsidR="00000000" w:rsidP="00AB2CF3">
            <w:pPr>
              <w:pStyle w:val="BodyText"/>
              <w:rPr>
                <w:lang w:val="en-NZ"/>
              </w:rPr>
            </w:pPr>
          </w:p>
        </w:tc>
      </w:tr>
      <w:tr w:rsidTr="004B05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rPr>
                <w:rStyle w:val="SpecialBold"/>
              </w:rPr>
              <w:t>Machines include the following:</w:t>
            </w:r>
          </w:p>
        </w:tc>
        <w:tc>
          <w:tcPr>
            <w:tcW w:w="0" w:type="auto"/>
            <w:tcBorders>
              <w:top w:val="nil"/>
              <w:left w:val="nil"/>
              <w:bottom w:val="nil"/>
              <w:right w:val="nil"/>
            </w:tcBorders>
            <w:tcMar>
              <w:top w:w="0" w:type="dxa"/>
              <w:left w:w="62" w:type="dxa"/>
              <w:bottom w:w="0" w:type="dxa"/>
              <w:right w:w="62" w:type="dxa"/>
            </w:tcMar>
          </w:tcPr>
          <w:p w:rsidR="00000000" w:rsidRPr="00AB2CF3" w:rsidP="00AB2CF3">
            <w:pPr>
              <w:pStyle w:val="ListBullet"/>
            </w:pPr>
            <w:r w:rsidRPr="00AB2CF3">
              <w:t>domestic sewing machine</w:t>
            </w:r>
          </w:p>
          <w:p w:rsidR="00000000" w:rsidRPr="00AB2CF3" w:rsidP="00AB2CF3">
            <w:pPr>
              <w:pStyle w:val="ListBullet"/>
            </w:pPr>
            <w:r w:rsidRPr="00AB2CF3">
              <w:t>overlocker</w:t>
            </w:r>
          </w:p>
          <w:p w:rsidR="00000000" w:rsidP="00AB2CF3">
            <w:pPr>
              <w:pStyle w:val="BodyText"/>
              <w:rPr>
                <w:lang w:val="en-NZ"/>
              </w:rPr>
            </w:pPr>
          </w:p>
        </w:tc>
      </w:tr>
      <w:tr w:rsidTr="004B05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rPr>
                <w:rStyle w:val="SpecialBold"/>
              </w:rPr>
              <w:t>Set-up includes the following:</w:t>
            </w:r>
          </w:p>
        </w:tc>
        <w:tc>
          <w:tcPr>
            <w:tcW w:w="0" w:type="auto"/>
            <w:tcBorders>
              <w:top w:val="nil"/>
              <w:left w:val="nil"/>
              <w:bottom w:val="nil"/>
              <w:right w:val="nil"/>
            </w:tcBorders>
            <w:tcMar>
              <w:top w:w="0" w:type="dxa"/>
              <w:left w:w="62" w:type="dxa"/>
              <w:bottom w:w="0" w:type="dxa"/>
              <w:right w:w="62" w:type="dxa"/>
            </w:tcMar>
          </w:tcPr>
          <w:p w:rsidR="00000000" w:rsidRPr="00AB2CF3" w:rsidP="00AB2CF3">
            <w:pPr>
              <w:pStyle w:val="ListBullet"/>
            </w:pPr>
            <w:r w:rsidRPr="00AB2CF3">
              <w:t>correct thread, needle size and type, needle guard, tension setting and attachments</w:t>
            </w:r>
          </w:p>
          <w:p w:rsidR="00000000" w:rsidP="00AB2CF3">
            <w:pPr>
              <w:pStyle w:val="BodyText"/>
              <w:rPr>
                <w:lang w:val="en-NZ"/>
              </w:rPr>
            </w:pPr>
          </w:p>
        </w:tc>
      </w:tr>
      <w:tr w:rsidTr="004B05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rPr>
                <w:rStyle w:val="SpecialBold"/>
              </w:rPr>
              <w:t>Other 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B2CF3" w:rsidP="00AB2CF3">
            <w:pPr>
              <w:pStyle w:val="ListBullet"/>
            </w:pPr>
            <w:r w:rsidRPr="00AB2CF3">
              <w:t>pins</w:t>
            </w:r>
          </w:p>
          <w:p w:rsidR="00000000" w:rsidRPr="00AB2CF3" w:rsidP="00AB2CF3">
            <w:pPr>
              <w:pStyle w:val="ListBullet"/>
            </w:pPr>
            <w:r w:rsidRPr="00AB2CF3">
              <w:t>scissors</w:t>
            </w:r>
          </w:p>
          <w:p w:rsidR="00000000" w:rsidRPr="00AB2CF3" w:rsidP="00AB2CF3">
            <w:pPr>
              <w:pStyle w:val="ListBullet"/>
            </w:pPr>
            <w:r w:rsidRPr="00AB2CF3">
              <w:t>needle and thread</w:t>
            </w:r>
          </w:p>
          <w:p w:rsidR="00000000" w:rsidRPr="00AB2CF3" w:rsidP="00AB2CF3">
            <w:pPr>
              <w:pStyle w:val="ListBullet"/>
            </w:pPr>
            <w:r w:rsidRPr="00AB2CF3">
              <w:t>marker or chalk</w:t>
            </w:r>
          </w:p>
          <w:p w:rsidR="00000000" w:rsidP="00AB2CF3">
            <w:pPr>
              <w:pStyle w:val="BodyText"/>
              <w:rPr>
                <w:lang w:val="en-NZ"/>
              </w:rPr>
            </w:pPr>
          </w:p>
        </w:tc>
      </w:tr>
      <w:tr w:rsidTr="004B05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rPr>
                <w:rStyle w:val="SpecialBold"/>
              </w:rPr>
              <w:t>Sewing operations include:</w:t>
            </w:r>
          </w:p>
        </w:tc>
        <w:tc>
          <w:tcPr>
            <w:tcW w:w="0" w:type="auto"/>
            <w:tcBorders>
              <w:top w:val="nil"/>
              <w:left w:val="nil"/>
              <w:bottom w:val="nil"/>
              <w:right w:val="nil"/>
            </w:tcBorders>
            <w:tcMar>
              <w:top w:w="0" w:type="dxa"/>
              <w:left w:w="62" w:type="dxa"/>
              <w:bottom w:w="0" w:type="dxa"/>
              <w:right w:w="62" w:type="dxa"/>
            </w:tcMar>
          </w:tcPr>
          <w:p w:rsidR="00000000" w:rsidRPr="00AB2CF3" w:rsidP="00AB2CF3">
            <w:pPr>
              <w:pStyle w:val="ListBullet"/>
            </w:pPr>
            <w:r w:rsidRPr="00AB2CF3">
              <w:t>positioning, feeding and handling of work pieces involving contouring, stopping or handling skills required to accommodate fabric variations</w:t>
            </w:r>
          </w:p>
          <w:p w:rsidR="00000000" w:rsidRPr="00AB2CF3" w:rsidP="00AB2CF3">
            <w:pPr>
              <w:pStyle w:val="ListBullet"/>
            </w:pPr>
            <w:r w:rsidRPr="00AB2CF3">
              <w:t>gathering, easing and tucking</w:t>
            </w:r>
          </w:p>
          <w:p w:rsidR="00000000" w:rsidP="00AB2CF3">
            <w:pPr>
              <w:pStyle w:val="BodyText"/>
              <w:rPr>
                <w:lang w:val="en-NZ"/>
              </w:rPr>
            </w:pPr>
          </w:p>
        </w:tc>
      </w:tr>
      <w:tr w:rsidTr="004B05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2CF3">
            <w:pPr>
              <w:pStyle w:val="BodyText"/>
              <w:rPr>
                <w:lang w:val="en-NZ"/>
              </w:rPr>
            </w:pPr>
            <w:r w:rsidRPr="00AB2CF3">
              <w:rPr>
                <w:rStyle w:val="SpecialBold"/>
              </w:rPr>
              <w:t>Hand sewing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B2CF3" w:rsidP="00AB2CF3">
            <w:pPr>
              <w:pStyle w:val="ListBullet"/>
            </w:pPr>
            <w:r w:rsidRPr="00AB2CF3">
              <w:t>attaching buttons and other closures</w:t>
            </w:r>
          </w:p>
          <w:p w:rsidR="00000000" w:rsidRPr="00AB2CF3" w:rsidP="00AB2CF3">
            <w:pPr>
              <w:pStyle w:val="ListBullet"/>
            </w:pPr>
            <w:r w:rsidRPr="00AB2CF3">
              <w:t>attaching embellishments, such as beading, trims and badges</w:t>
            </w:r>
          </w:p>
          <w:p w:rsidR="00000000" w:rsidRPr="00AB2CF3" w:rsidP="00AB2CF3">
            <w:pPr>
              <w:pStyle w:val="ListBullet"/>
            </w:pPr>
            <w:r w:rsidRPr="00AB2CF3">
              <w:t>hemming and overstitching</w:t>
            </w:r>
          </w:p>
          <w:p w:rsidR="00000000" w:rsidRPr="00AB2CF3" w:rsidP="00AB2CF3">
            <w:pPr>
              <w:pStyle w:val="ListBullet"/>
            </w:pPr>
            <w:r w:rsidRPr="00AB2CF3">
              <w:t>embroidery</w:t>
            </w:r>
          </w:p>
        </w:tc>
      </w:tr>
    </w:tbl>
    <w:p w:rsidR="00000000" w:rsidRPr="00AB2CF3" w:rsidP="00AB2CF3">
      <w:pPr>
        <w:pStyle w:val="BodyText"/>
      </w:pPr>
    </w:p>
    <w:p w:rsidR="00000000" w:rsidRPr="00AB2CF3" w:rsidP="00AB2CF3">
      <w:pPr>
        <w:pStyle w:val="AllowPageBreak"/>
      </w:pPr>
    </w:p>
    <w:p w:rsidR="00000000" w:rsidRPr="00AB2CF3" w:rsidP="00AB2CF3">
      <w:pPr>
        <w:pStyle w:val="Heading1"/>
      </w:pPr>
      <w:bookmarkStart w:id="9" w:name="O_932010"/>
      <w:bookmarkEnd w:id="9"/>
      <w:r w:rsidRPr="00AB2CF3">
        <w:t>Unit Mapping Information</w:t>
      </w:r>
    </w:p>
    <w:p w:rsidR="00000000" w:rsidRPr="00AB2CF3" w:rsidP="004B057B">
      <w:pPr>
        <w:pStyle w:val="BodyText"/>
      </w:pPr>
      <w:r w:rsidRPr="00AB2CF3">
        <w:t>Release 1. Supersedes and is equivalent to LMTCL1001B Produce a simple garment</w:t>
      </w:r>
    </w:p>
    <w:p w:rsidR="00000000" w:rsidRPr="00AB2CF3" w:rsidP="00AB2CF3">
      <w:pPr>
        <w:pStyle w:val="Heading1"/>
      </w:pPr>
      <w:bookmarkStart w:id="10" w:name="O_932003"/>
      <w:bookmarkEnd w:id="10"/>
      <w:r w:rsidRPr="00AB2CF3">
        <w:t>Links</w:t>
      </w:r>
    </w:p>
    <w:p w:rsidR="00000000" w:rsidRPr="00AB2CF3" w:rsidP="004B057B">
      <w:pPr>
        <w:pStyle w:val="BodyText"/>
      </w:pPr>
      <w:r w:rsidRPr="00AB2CF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F4DF3">
        <w:rPr>
          <w:rStyle w:val="Hyperlink"/>
        </w:rPr>
        <w:t>https://vetnet.gov.au/Pages/TrainingDocs.aspx?q=a203ec5c-de7d-406b-b3e1-8f1a9b76e92e</w:t>
      </w:r>
      <w:r>
        <w:fldChar w:fldCharType="end"/>
      </w:r>
    </w:p>
    <w:p w:rsidR="00000000" w:rsidRPr="00AB2CF3" w:rsidP="00AB2CF3"/>
    <w:sectPr w:rsidSect="00AB2C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C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CF3" w:rsidRPr="004B057B" w:rsidP="004B05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C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57B" w:rsidP="00AB2C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057B" w:rsidP="00AB2CF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B057B" w:rsidP="00AB2C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C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5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2CF3" w:rsidRPr="004B057B" w:rsidP="004B05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C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57B" w:rsidRPr="002D2AF8" w:rsidP="00AB2CF3">
    <w:pPr>
      <w:pStyle w:val="Header"/>
      <w:framePr w:wrap="around"/>
    </w:pPr>
    <w:r>
      <w:fldChar w:fldCharType="begin"/>
    </w:r>
    <w:r>
      <w:instrText xml:space="preserve"> TITLE   \* MERGEFORMAT </w:instrText>
    </w:r>
    <w:r>
      <w:fldChar w:fldCharType="separate"/>
    </w:r>
    <w:r>
      <w:t>MSTCL1001 Produce a simple garment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4B057B" w:rsidP="00AB2C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5297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AE86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C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2CF3"/>
    <w:pPr>
      <w:spacing w:before="360" w:after="60"/>
      <w:outlineLvl w:val="0"/>
    </w:pPr>
    <w:rPr>
      <w:sz w:val="32"/>
    </w:rPr>
  </w:style>
  <w:style w:type="paragraph" w:styleId="Heading2">
    <w:name w:val="heading 2"/>
    <w:basedOn w:val="HeadingBase"/>
    <w:next w:val="BodyText"/>
    <w:link w:val="Heading2Char"/>
    <w:qFormat/>
    <w:rsid w:val="00AB2CF3"/>
    <w:pPr>
      <w:keepLines/>
      <w:spacing w:before="240" w:after="120"/>
      <w:outlineLvl w:val="1"/>
    </w:pPr>
    <w:rPr>
      <w:sz w:val="28"/>
      <w:szCs w:val="40"/>
    </w:rPr>
  </w:style>
  <w:style w:type="paragraph" w:styleId="Heading3">
    <w:name w:val="heading 3"/>
    <w:basedOn w:val="HeadingBase"/>
    <w:next w:val="BodyText"/>
    <w:link w:val="Heading3Char"/>
    <w:qFormat/>
    <w:rsid w:val="00AB2CF3"/>
    <w:pPr>
      <w:spacing w:before="180" w:after="120"/>
      <w:outlineLvl w:val="2"/>
    </w:pPr>
    <w:rPr>
      <w:spacing w:val="-10"/>
      <w:kern w:val="32"/>
    </w:rPr>
  </w:style>
  <w:style w:type="paragraph" w:styleId="Heading4">
    <w:name w:val="heading 4"/>
    <w:basedOn w:val="HeadingBase"/>
    <w:next w:val="BodyText"/>
    <w:link w:val="Heading4Char"/>
    <w:qFormat/>
    <w:rsid w:val="00AB2CF3"/>
    <w:pPr>
      <w:spacing w:before="160" w:after="120"/>
      <w:outlineLvl w:val="3"/>
    </w:pPr>
    <w:rPr>
      <w:sz w:val="22"/>
    </w:rPr>
  </w:style>
  <w:style w:type="paragraph" w:styleId="Heading5">
    <w:name w:val="heading 5"/>
    <w:basedOn w:val="HeadingBase"/>
    <w:next w:val="Normal"/>
    <w:link w:val="Heading5Char"/>
    <w:qFormat/>
    <w:rsid w:val="00AB2CF3"/>
    <w:pPr>
      <w:spacing w:before="80"/>
      <w:outlineLvl w:val="4"/>
    </w:pPr>
    <w:rPr>
      <w:color w:val="918585"/>
      <w:sz w:val="20"/>
    </w:rPr>
  </w:style>
  <w:style w:type="paragraph" w:styleId="Heading6">
    <w:name w:val="heading 6"/>
    <w:basedOn w:val="HeadingBase"/>
    <w:next w:val="Normal"/>
    <w:link w:val="Heading6Char"/>
    <w:qFormat/>
    <w:rsid w:val="00AB2CF3"/>
    <w:pPr>
      <w:spacing w:before="60"/>
      <w:outlineLvl w:val="5"/>
    </w:pPr>
    <w:rPr>
      <w:color w:val="918585"/>
      <w:sz w:val="20"/>
    </w:rPr>
  </w:style>
  <w:style w:type="paragraph" w:styleId="Heading7">
    <w:name w:val="heading 7"/>
    <w:basedOn w:val="Normal"/>
    <w:next w:val="Normal"/>
    <w:link w:val="Heading7Char"/>
    <w:qFormat/>
    <w:rsid w:val="00AB2CF3"/>
    <w:pPr>
      <w:ind w:left="720"/>
      <w:outlineLvl w:val="6"/>
    </w:pPr>
    <w:rPr>
      <w:i/>
    </w:rPr>
  </w:style>
  <w:style w:type="paragraph" w:styleId="Heading8">
    <w:name w:val="heading 8"/>
    <w:basedOn w:val="Normal"/>
    <w:next w:val="Normal"/>
    <w:link w:val="Heading8Char"/>
    <w:qFormat/>
    <w:rsid w:val="00AB2CF3"/>
    <w:pPr>
      <w:ind w:left="720"/>
      <w:outlineLvl w:val="7"/>
    </w:pPr>
    <w:rPr>
      <w:i/>
    </w:rPr>
  </w:style>
  <w:style w:type="paragraph" w:styleId="Heading9">
    <w:name w:val="heading 9"/>
    <w:basedOn w:val="Normal"/>
    <w:next w:val="Normal"/>
    <w:link w:val="Heading9Char"/>
    <w:qFormat/>
    <w:rsid w:val="00AB2CF3"/>
    <w:pPr>
      <w:ind w:left="720"/>
      <w:outlineLvl w:val="8"/>
    </w:pPr>
    <w:rPr>
      <w:i/>
    </w:rPr>
  </w:style>
  <w:style w:type="character" w:default="1" w:styleId="DefaultParagraphFont">
    <w:name w:val="Default Paragraph Font"/>
    <w:uiPriority w:val="1"/>
    <w:unhideWhenUsed/>
    <w:rsid w:val="00AB2C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2CF3"/>
  </w:style>
  <w:style w:type="character" w:customStyle="1" w:styleId="Heading1Char">
    <w:name w:val="Heading 1 Char"/>
    <w:basedOn w:val="DefaultParagraphFont"/>
    <w:link w:val="Heading1"/>
    <w:rsid w:val="00AB2CF3"/>
    <w:rPr>
      <w:rFonts w:ascii="Times New Roman" w:eastAsia="Times New Roman" w:hAnsi="Times New Roman" w:cs="Times New Roman"/>
      <w:b/>
      <w:sz w:val="32"/>
      <w:szCs w:val="20"/>
      <w:lang w:eastAsia="en-US"/>
    </w:rPr>
  </w:style>
  <w:style w:type="paragraph" w:styleId="BodyText">
    <w:name w:val="Body Text"/>
    <w:basedOn w:val="Normal"/>
    <w:link w:val="BodyTextChar"/>
    <w:rsid w:val="00AB2C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2CF3"/>
    <w:rPr>
      <w:rFonts w:ascii="Times New Roman" w:eastAsia="Times New Roman" w:hAnsi="Times New Roman" w:cs="Times New Roman"/>
      <w:sz w:val="24"/>
      <w:lang w:eastAsia="en-US"/>
    </w:rPr>
  </w:style>
  <w:style w:type="paragraph" w:styleId="ListBullet">
    <w:name w:val="List Bullet"/>
    <w:basedOn w:val="List"/>
    <w:rsid w:val="00AB2CF3"/>
    <w:pPr>
      <w:numPr>
        <w:numId w:val="11"/>
      </w:numPr>
      <w:tabs>
        <w:tab w:val="clear" w:pos="340"/>
      </w:tabs>
      <w:spacing w:before="40" w:after="40"/>
    </w:pPr>
  </w:style>
  <w:style w:type="character" w:customStyle="1" w:styleId="SpecialBold">
    <w:name w:val="Special Bold"/>
    <w:basedOn w:val="DefaultParagraphFont"/>
    <w:rsid w:val="00AB2CF3"/>
    <w:rPr>
      <w:b/>
      <w:spacing w:val="0"/>
    </w:rPr>
  </w:style>
  <w:style w:type="paragraph" w:customStyle="1" w:styleId="SuperHeading">
    <w:name w:val="SuperHeading"/>
    <w:basedOn w:val="Normal"/>
    <w:rsid w:val="00AB2CF3"/>
    <w:pPr>
      <w:spacing w:before="240" w:after="120"/>
      <w:outlineLvl w:val="0"/>
    </w:pPr>
    <w:rPr>
      <w:rFonts w:ascii="Times New Roman" w:hAnsi="Times New Roman"/>
      <w:b/>
      <w:sz w:val="32"/>
    </w:rPr>
  </w:style>
  <w:style w:type="paragraph" w:customStyle="1" w:styleId="AllowPageBreak">
    <w:name w:val="AllowPageBreak"/>
    <w:rsid w:val="00AB2C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2C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2C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2C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2C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2C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2C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2C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2CF3"/>
    <w:rPr>
      <w:rFonts w:ascii="Courier New" w:eastAsia="Times New Roman" w:hAnsi="Courier New" w:cs="Times New Roman"/>
      <w:i/>
      <w:szCs w:val="20"/>
      <w:lang w:eastAsia="en-US"/>
    </w:rPr>
  </w:style>
  <w:style w:type="paragraph" w:customStyle="1" w:styleId="HeadingBase">
    <w:name w:val="Heading Base"/>
    <w:rsid w:val="00AB2C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2CF3"/>
    <w:pPr>
      <w:tabs>
        <w:tab w:val="right" w:leader="dot" w:pos="9072"/>
      </w:tabs>
      <w:ind w:left="567"/>
    </w:pPr>
    <w:rPr>
      <w:szCs w:val="22"/>
    </w:rPr>
  </w:style>
  <w:style w:type="paragraph" w:customStyle="1" w:styleId="TOCBase">
    <w:name w:val="TOC Base"/>
    <w:rsid w:val="00AB2C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2CF3"/>
    <w:pPr>
      <w:tabs>
        <w:tab w:val="right" w:leader="dot" w:pos="9072"/>
      </w:tabs>
      <w:spacing w:before="40" w:after="40"/>
      <w:ind w:left="284"/>
    </w:pPr>
    <w:rPr>
      <w:rFonts w:ascii="Times New Roman" w:hAnsi="Times New Roman"/>
    </w:rPr>
  </w:style>
  <w:style w:type="paragraph" w:styleId="TOC1">
    <w:name w:val="toc 1"/>
    <w:basedOn w:val="TOCBase"/>
    <w:next w:val="Normal"/>
    <w:rsid w:val="00AB2C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2C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2CF3"/>
    <w:rPr>
      <w:rFonts w:ascii="Times New Roman" w:eastAsia="Times New Roman" w:hAnsi="Times New Roman" w:cs="Times New Roman"/>
      <w:sz w:val="16"/>
      <w:lang w:eastAsia="en-US"/>
    </w:rPr>
  </w:style>
  <w:style w:type="paragraph" w:styleId="Title">
    <w:name w:val="Title"/>
    <w:basedOn w:val="HeadingBase"/>
    <w:link w:val="TitleChar"/>
    <w:qFormat/>
    <w:rsid w:val="00AB2CF3"/>
    <w:pPr>
      <w:spacing w:before="5040"/>
      <w:jc w:val="center"/>
    </w:pPr>
    <w:rPr>
      <w:sz w:val="48"/>
      <w:szCs w:val="72"/>
      <w:lang w:val="en-US"/>
    </w:rPr>
  </w:style>
  <w:style w:type="character" w:customStyle="1" w:styleId="TitleChar">
    <w:name w:val="Title Char"/>
    <w:basedOn w:val="DefaultParagraphFont"/>
    <w:link w:val="Title"/>
    <w:rsid w:val="00AB2C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2CF3"/>
    <w:pPr>
      <w:tabs>
        <w:tab w:val="left" w:pos="3600"/>
        <w:tab w:val="left" w:pos="3958"/>
      </w:tabs>
    </w:pPr>
  </w:style>
  <w:style w:type="paragraph" w:styleId="List">
    <w:name w:val="List"/>
    <w:basedOn w:val="BodyText"/>
    <w:next w:val="BodyText"/>
    <w:rsid w:val="00AB2CF3"/>
    <w:pPr>
      <w:tabs>
        <w:tab w:val="left" w:pos="340"/>
      </w:tabs>
      <w:spacing w:before="60" w:after="60"/>
      <w:ind w:left="340" w:hanging="340"/>
    </w:pPr>
  </w:style>
  <w:style w:type="paragraph" w:customStyle="1" w:styleId="Note">
    <w:name w:val="Note"/>
    <w:basedOn w:val="BodyText"/>
    <w:rsid w:val="00AB2C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2CF3"/>
    <w:pPr>
      <w:framePr w:wrap="auto" w:hAnchor="text" w:y="6049"/>
    </w:pPr>
    <w:rPr>
      <w:color w:val="000000"/>
      <w:sz w:val="40"/>
    </w:rPr>
  </w:style>
  <w:style w:type="paragraph" w:customStyle="1" w:styleId="TOCTitle">
    <w:name w:val="TOCTitle"/>
    <w:basedOn w:val="Heading1"/>
    <w:rsid w:val="00AB2CF3"/>
    <w:pPr>
      <w:spacing w:after="240"/>
      <w:jc w:val="center"/>
      <w:outlineLvl w:val="9"/>
    </w:pPr>
    <w:rPr>
      <w:caps/>
    </w:rPr>
  </w:style>
  <w:style w:type="paragraph" w:customStyle="1" w:styleId="Version">
    <w:name w:val="Version"/>
    <w:rsid w:val="00AB2C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2CF3"/>
    <w:pPr>
      <w:numPr>
        <w:numId w:val="12"/>
      </w:numPr>
      <w:tabs>
        <w:tab w:val="clear" w:pos="680"/>
      </w:tabs>
    </w:pPr>
  </w:style>
  <w:style w:type="paragraph" w:styleId="Index1">
    <w:name w:val="index 1"/>
    <w:basedOn w:val="Normal"/>
    <w:next w:val="Normal"/>
    <w:semiHidden/>
    <w:rsid w:val="00AB2CF3"/>
    <w:pPr>
      <w:keepNext w:val="0"/>
      <w:tabs>
        <w:tab w:val="right" w:pos="4176"/>
      </w:tabs>
      <w:ind w:left="198" w:hanging="198"/>
    </w:pPr>
    <w:rPr>
      <w:rFonts w:ascii="Garamond" w:hAnsi="Garamond"/>
    </w:rPr>
  </w:style>
  <w:style w:type="paragraph" w:styleId="IndexHeading">
    <w:name w:val="index heading"/>
    <w:basedOn w:val="Normal"/>
    <w:next w:val="Index1"/>
    <w:semiHidden/>
    <w:rsid w:val="00AB2CF3"/>
    <w:pPr>
      <w:spacing w:before="120" w:after="120"/>
    </w:pPr>
    <w:rPr>
      <w:rFonts w:ascii="Arial" w:hAnsi="Arial"/>
      <w:b/>
      <w:color w:val="918585"/>
      <w:sz w:val="24"/>
    </w:rPr>
  </w:style>
  <w:style w:type="paragraph" w:styleId="Header">
    <w:name w:val="header"/>
    <w:basedOn w:val="Normal"/>
    <w:link w:val="HeaderChar"/>
    <w:rsid w:val="00AB2C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2CF3"/>
    <w:rPr>
      <w:rFonts w:ascii="Times New Roman" w:eastAsia="Times New Roman" w:hAnsi="Times New Roman" w:cs="Times New Roman"/>
      <w:sz w:val="16"/>
      <w:szCs w:val="20"/>
      <w:lang w:val="en-GB" w:eastAsia="en-US"/>
    </w:rPr>
  </w:style>
  <w:style w:type="paragraph" w:customStyle="1" w:styleId="Chapter">
    <w:name w:val="Chapter"/>
    <w:basedOn w:val="Normal"/>
    <w:rsid w:val="00AB2CF3"/>
    <w:pPr>
      <w:spacing w:before="240"/>
    </w:pPr>
    <w:rPr>
      <w:rFonts w:ascii="Times New Roman" w:hAnsi="Times New Roman"/>
      <w:smallCaps/>
      <w:spacing w:val="80"/>
      <w:sz w:val="28"/>
    </w:rPr>
  </w:style>
  <w:style w:type="paragraph" w:customStyle="1" w:styleId="InChapter">
    <w:name w:val="InChapter"/>
    <w:basedOn w:val="Heading3"/>
    <w:rsid w:val="00AB2CF3"/>
    <w:pPr>
      <w:spacing w:after="240"/>
      <w:outlineLvl w:val="9"/>
    </w:pPr>
    <w:rPr>
      <w:noProof/>
    </w:rPr>
  </w:style>
  <w:style w:type="paragraph" w:styleId="Index2">
    <w:name w:val="index 2"/>
    <w:basedOn w:val="Normal"/>
    <w:next w:val="Normal"/>
    <w:semiHidden/>
    <w:rsid w:val="00AB2CF3"/>
    <w:pPr>
      <w:tabs>
        <w:tab w:val="right" w:pos="4176"/>
      </w:tabs>
      <w:ind w:left="568" w:hanging="284"/>
    </w:pPr>
    <w:rPr>
      <w:rFonts w:ascii="Garamond" w:hAnsi="Garamond"/>
    </w:rPr>
  </w:style>
  <w:style w:type="paragraph" w:customStyle="1" w:styleId="Byline">
    <w:name w:val="Byline"/>
    <w:rsid w:val="00AB2C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2CF3"/>
    <w:pPr>
      <w:tabs>
        <w:tab w:val="clear" w:pos="3600"/>
        <w:tab w:val="clear" w:pos="3958"/>
      </w:tabs>
      <w:jc w:val="right"/>
    </w:pPr>
  </w:style>
  <w:style w:type="character" w:styleId="Emphasis">
    <w:name w:val="Emphasis"/>
    <w:basedOn w:val="DefaultParagraphFont"/>
    <w:qFormat/>
    <w:rsid w:val="00AB2CF3"/>
    <w:rPr>
      <w:i/>
    </w:rPr>
  </w:style>
  <w:style w:type="paragraph" w:styleId="Caption">
    <w:name w:val="caption"/>
    <w:basedOn w:val="BodyText"/>
    <w:next w:val="Normal"/>
    <w:qFormat/>
    <w:rsid w:val="00AB2CF3"/>
    <w:pPr>
      <w:framePr w:w="2268" w:hSpace="181" w:vSpace="181" w:wrap="around" w:vAnchor="text" w:hAnchor="page" w:x="1135" w:y="285" w:anchorLock="1"/>
    </w:pPr>
    <w:rPr>
      <w:i/>
    </w:rPr>
  </w:style>
  <w:style w:type="paragraph" w:customStyle="1" w:styleId="MiniTOCTitle">
    <w:name w:val="MiniTOCTitle"/>
    <w:basedOn w:val="Heading4"/>
    <w:rsid w:val="00AB2CF3"/>
    <w:pPr>
      <w:spacing w:before="240"/>
      <w:outlineLvl w:val="9"/>
    </w:pPr>
    <w:rPr>
      <w:noProof/>
      <w:sz w:val="24"/>
    </w:rPr>
  </w:style>
  <w:style w:type="paragraph" w:customStyle="1" w:styleId="MiniTOCItem">
    <w:name w:val="MiniTOCItem"/>
    <w:basedOn w:val="ListBullet"/>
    <w:rsid w:val="00AB2CF3"/>
    <w:pPr>
      <w:numPr>
        <w:numId w:val="0"/>
      </w:numPr>
      <w:tabs>
        <w:tab w:val="right" w:leader="dot" w:pos="6521"/>
      </w:tabs>
      <w:spacing w:before="0" w:after="0"/>
    </w:pPr>
  </w:style>
  <w:style w:type="paragraph" w:customStyle="1" w:styleId="TOFTitle">
    <w:name w:val="TOFTitle"/>
    <w:basedOn w:val="TOCTitle"/>
    <w:rsid w:val="00AB2CF3"/>
  </w:style>
  <w:style w:type="paragraph" w:styleId="TableofFigures">
    <w:name w:val="table of figures"/>
    <w:basedOn w:val="Normal"/>
    <w:next w:val="Normal"/>
    <w:semiHidden/>
    <w:rsid w:val="00AB2CF3"/>
    <w:pPr>
      <w:tabs>
        <w:tab w:val="right" w:leader="dot" w:pos="9072"/>
      </w:tabs>
      <w:ind w:left="970" w:hanging="403"/>
    </w:pPr>
    <w:rPr>
      <w:rFonts w:ascii="Times New Roman" w:hAnsi="Times New Roman"/>
      <w:b/>
    </w:rPr>
  </w:style>
  <w:style w:type="paragraph" w:styleId="ListNumber">
    <w:name w:val="List Number"/>
    <w:basedOn w:val="List"/>
    <w:rsid w:val="00AB2CF3"/>
    <w:pPr>
      <w:numPr>
        <w:numId w:val="14"/>
      </w:numPr>
      <w:tabs>
        <w:tab w:val="clear" w:pos="340"/>
      </w:tabs>
    </w:pPr>
  </w:style>
  <w:style w:type="character" w:customStyle="1" w:styleId="WingdingSymbols">
    <w:name w:val="Wingding Symbols"/>
    <w:rsid w:val="00AB2CF3"/>
    <w:rPr>
      <w:rFonts w:ascii="Wingdings" w:hAnsi="Wingdings"/>
    </w:rPr>
  </w:style>
  <w:style w:type="paragraph" w:customStyle="1" w:styleId="TableHeading">
    <w:name w:val="Table Heading"/>
    <w:basedOn w:val="HeadingBase"/>
    <w:rsid w:val="00AB2CF3"/>
    <w:pPr>
      <w:keepLines/>
      <w:pBdr>
        <w:bottom w:val="single" w:sz="6" w:space="1" w:color="918585"/>
      </w:pBdr>
      <w:spacing w:before="240"/>
    </w:pPr>
  </w:style>
  <w:style w:type="character" w:customStyle="1" w:styleId="HotSpot">
    <w:name w:val="HotSpot"/>
    <w:rsid w:val="00AB2CF3"/>
    <w:rPr>
      <w:color w:val="0033CC"/>
      <w:u w:val="none"/>
    </w:rPr>
  </w:style>
  <w:style w:type="paragraph" w:customStyle="1" w:styleId="BodyTextRight">
    <w:name w:val="Body Text Right"/>
    <w:basedOn w:val="BodyText"/>
    <w:rsid w:val="00AB2CF3"/>
    <w:pPr>
      <w:spacing w:before="0" w:after="0"/>
      <w:jc w:val="right"/>
    </w:pPr>
  </w:style>
  <w:style w:type="paragraph" w:styleId="Index3">
    <w:name w:val="index 3"/>
    <w:basedOn w:val="ListNumber2"/>
    <w:next w:val="Normal"/>
    <w:semiHidden/>
    <w:rsid w:val="00AB2CF3"/>
    <w:pPr>
      <w:numPr>
        <w:numId w:val="0"/>
      </w:numPr>
      <w:tabs>
        <w:tab w:val="right" w:leader="dot" w:pos="4176"/>
      </w:tabs>
    </w:pPr>
  </w:style>
  <w:style w:type="paragraph" w:styleId="ListNumber2">
    <w:name w:val="List Number 2"/>
    <w:basedOn w:val="List2"/>
    <w:rsid w:val="00AB2CF3"/>
    <w:pPr>
      <w:numPr>
        <w:numId w:val="9"/>
      </w:numPr>
      <w:tabs>
        <w:tab w:val="clear" w:pos="1060"/>
      </w:tabs>
    </w:pPr>
  </w:style>
  <w:style w:type="paragraph" w:customStyle="1" w:styleId="MarginNote">
    <w:name w:val="Margin Note"/>
    <w:basedOn w:val="BodyText"/>
    <w:rsid w:val="00AB2C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2C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2C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2CF3"/>
    <w:rPr>
      <w:sz w:val="32"/>
    </w:rPr>
  </w:style>
  <w:style w:type="paragraph" w:customStyle="1" w:styleId="HeadingProcedure">
    <w:name w:val="Heading Procedure"/>
    <w:basedOn w:val="HeadingBase"/>
    <w:next w:val="Normal"/>
    <w:rsid w:val="00AB2CF3"/>
    <w:pPr>
      <w:tabs>
        <w:tab w:val="left" w:pos="0"/>
      </w:tabs>
      <w:spacing w:before="120" w:after="60"/>
    </w:pPr>
    <w:rPr>
      <w:i/>
      <w:color w:val="918585"/>
      <w:sz w:val="22"/>
    </w:rPr>
  </w:style>
  <w:style w:type="paragraph" w:customStyle="1" w:styleId="TableBodyText">
    <w:name w:val="Table Body Text"/>
    <w:basedOn w:val="BodyText"/>
    <w:rsid w:val="00AB2CF3"/>
    <w:pPr>
      <w:spacing w:before="60" w:after="60"/>
    </w:pPr>
  </w:style>
  <w:style w:type="paragraph" w:styleId="ListContinue">
    <w:name w:val="List Continue"/>
    <w:basedOn w:val="List"/>
    <w:rsid w:val="00AB2CF3"/>
    <w:pPr>
      <w:ind w:firstLine="0"/>
    </w:pPr>
  </w:style>
  <w:style w:type="paragraph" w:customStyle="1" w:styleId="ListNote">
    <w:name w:val="List Note"/>
    <w:basedOn w:val="List"/>
    <w:rsid w:val="00AB2CF3"/>
    <w:pPr>
      <w:pBdr>
        <w:top w:val="single" w:sz="6" w:space="2" w:color="918585"/>
        <w:bottom w:val="single" w:sz="6" w:space="2" w:color="918585"/>
      </w:pBdr>
      <w:tabs>
        <w:tab w:val="left" w:pos="1021"/>
      </w:tabs>
      <w:ind w:firstLine="0"/>
    </w:pPr>
  </w:style>
  <w:style w:type="paragraph" w:customStyle="1" w:styleId="Warning">
    <w:name w:val="Warning"/>
    <w:basedOn w:val="BodyText"/>
    <w:rsid w:val="00AB2CF3"/>
    <w:pPr>
      <w:shd w:val="clear" w:color="auto" w:fill="D9D9D9"/>
      <w:tabs>
        <w:tab w:val="left" w:pos="992"/>
      </w:tabs>
      <w:ind w:left="119" w:right="119"/>
    </w:pPr>
    <w:rPr>
      <w:sz w:val="20"/>
    </w:rPr>
  </w:style>
  <w:style w:type="paragraph" w:customStyle="1" w:styleId="MarginIcons">
    <w:name w:val="Margin Icons"/>
    <w:basedOn w:val="BodyText"/>
    <w:rsid w:val="00AB2C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2CF3"/>
    <w:rPr>
      <w:rFonts w:ascii="Courier New" w:hAnsi="Courier New"/>
    </w:rPr>
  </w:style>
  <w:style w:type="paragraph" w:customStyle="1" w:styleId="NoteBullet">
    <w:name w:val="Note Bullet"/>
    <w:basedOn w:val="Note"/>
    <w:rsid w:val="00AB2CF3"/>
    <w:pPr>
      <w:tabs>
        <w:tab w:val="clear" w:pos="680"/>
      </w:tabs>
      <w:spacing w:before="60" w:after="60"/>
    </w:pPr>
  </w:style>
  <w:style w:type="paragraph" w:customStyle="1" w:styleId="SubHeading2">
    <w:name w:val="SubHeading2"/>
    <w:basedOn w:val="HeadingBase"/>
    <w:rsid w:val="00AB2CF3"/>
    <w:pPr>
      <w:spacing w:before="240" w:after="60"/>
    </w:pPr>
    <w:rPr>
      <w:sz w:val="20"/>
    </w:rPr>
  </w:style>
  <w:style w:type="paragraph" w:customStyle="1" w:styleId="SubHeading1">
    <w:name w:val="SubHeading1"/>
    <w:basedOn w:val="HeadingBase"/>
    <w:rsid w:val="00AB2CF3"/>
    <w:pPr>
      <w:spacing w:before="240" w:after="60"/>
    </w:pPr>
    <w:rPr>
      <w:color w:val="918585"/>
      <w:sz w:val="22"/>
    </w:rPr>
  </w:style>
  <w:style w:type="paragraph" w:customStyle="1" w:styleId="SideHeading">
    <w:name w:val="Side Heading"/>
    <w:basedOn w:val="HeadingBase"/>
    <w:rsid w:val="00AB2C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2CF3"/>
    <w:pPr>
      <w:numPr>
        <w:numId w:val="10"/>
      </w:numPr>
    </w:pPr>
  </w:style>
  <w:style w:type="paragraph" w:styleId="PlainText">
    <w:name w:val="Plain Text"/>
    <w:basedOn w:val="Normal"/>
    <w:link w:val="PlainTextChar"/>
    <w:rsid w:val="00AB2CF3"/>
    <w:rPr>
      <w:sz w:val="20"/>
    </w:rPr>
  </w:style>
  <w:style w:type="character" w:customStyle="1" w:styleId="PlainTextChar">
    <w:name w:val="Plain Text Char"/>
    <w:basedOn w:val="DefaultParagraphFont"/>
    <w:link w:val="PlainText"/>
    <w:rsid w:val="00AB2CF3"/>
    <w:rPr>
      <w:rFonts w:ascii="Courier New" w:eastAsia="Times New Roman" w:hAnsi="Courier New" w:cs="Times New Roman"/>
      <w:sz w:val="20"/>
      <w:szCs w:val="20"/>
      <w:lang w:eastAsia="en-US"/>
    </w:rPr>
  </w:style>
  <w:style w:type="character" w:customStyle="1" w:styleId="MenuOption">
    <w:name w:val="Menu Option"/>
    <w:basedOn w:val="DefaultParagraphFont"/>
    <w:rsid w:val="00AB2CF3"/>
    <w:rPr>
      <w:b/>
      <w:smallCaps/>
    </w:rPr>
  </w:style>
  <w:style w:type="paragraph" w:customStyle="1" w:styleId="TableListNumber">
    <w:name w:val="Table List Number"/>
    <w:basedOn w:val="ListNumber"/>
    <w:rsid w:val="00AB2CF3"/>
    <w:pPr>
      <w:numPr>
        <w:numId w:val="0"/>
      </w:numPr>
    </w:pPr>
  </w:style>
  <w:style w:type="paragraph" w:styleId="TOC4">
    <w:name w:val="toc 4"/>
    <w:basedOn w:val="TOCBase"/>
    <w:next w:val="Normal"/>
    <w:semiHidden/>
    <w:rsid w:val="00AB2CF3"/>
    <w:pPr>
      <w:tabs>
        <w:tab w:val="right" w:leader="dot" w:pos="9071"/>
      </w:tabs>
      <w:ind w:left="1701"/>
    </w:pPr>
  </w:style>
  <w:style w:type="paragraph" w:customStyle="1" w:styleId="ListAlpha">
    <w:name w:val="List Alpha"/>
    <w:basedOn w:val="List"/>
    <w:rsid w:val="00AB2CF3"/>
    <w:pPr>
      <w:numPr>
        <w:numId w:val="8"/>
      </w:numPr>
    </w:pPr>
  </w:style>
  <w:style w:type="paragraph" w:customStyle="1" w:styleId="ListAlpha2">
    <w:name w:val="List Alpha 2"/>
    <w:basedOn w:val="List2"/>
    <w:rsid w:val="00AB2CF3"/>
    <w:pPr>
      <w:numPr>
        <w:numId w:val="7"/>
      </w:numPr>
    </w:pPr>
  </w:style>
  <w:style w:type="paragraph" w:styleId="List2">
    <w:name w:val="List 2"/>
    <w:basedOn w:val="BodyText"/>
    <w:rsid w:val="00AB2CF3"/>
    <w:pPr>
      <w:tabs>
        <w:tab w:val="left" w:pos="680"/>
      </w:tabs>
      <w:spacing w:before="60" w:after="60"/>
      <w:ind w:left="680" w:hanging="340"/>
    </w:pPr>
  </w:style>
  <w:style w:type="paragraph" w:styleId="List3">
    <w:name w:val="List 3"/>
    <w:basedOn w:val="BodyText"/>
    <w:rsid w:val="00AB2CF3"/>
    <w:pPr>
      <w:tabs>
        <w:tab w:val="left" w:pos="1021"/>
      </w:tabs>
      <w:spacing w:before="60" w:after="60"/>
      <w:ind w:left="1020" w:hanging="340"/>
    </w:pPr>
  </w:style>
  <w:style w:type="paragraph" w:styleId="List4">
    <w:name w:val="List 4"/>
    <w:basedOn w:val="BodyText"/>
    <w:rsid w:val="00AB2CF3"/>
    <w:pPr>
      <w:tabs>
        <w:tab w:val="left" w:pos="1361"/>
      </w:tabs>
      <w:spacing w:before="60" w:after="60"/>
      <w:ind w:left="1361" w:hanging="340"/>
    </w:pPr>
  </w:style>
  <w:style w:type="paragraph" w:styleId="List5">
    <w:name w:val="List 5"/>
    <w:basedOn w:val="BodyText"/>
    <w:rsid w:val="00AB2CF3"/>
    <w:pPr>
      <w:tabs>
        <w:tab w:val="left" w:pos="1701"/>
      </w:tabs>
      <w:spacing w:before="60" w:after="60"/>
      <w:ind w:left="1701" w:hanging="340"/>
    </w:pPr>
  </w:style>
  <w:style w:type="paragraph" w:styleId="ListBullet3">
    <w:name w:val="List Bullet 3"/>
    <w:basedOn w:val="List3"/>
    <w:rsid w:val="00AB2CF3"/>
    <w:pPr>
      <w:numPr>
        <w:numId w:val="13"/>
      </w:numPr>
      <w:tabs>
        <w:tab w:val="clear" w:pos="1021"/>
      </w:tabs>
      <w:ind w:left="1037" w:hanging="357"/>
    </w:pPr>
  </w:style>
  <w:style w:type="paragraph" w:styleId="ListBullet4">
    <w:name w:val="List Bullet 4"/>
    <w:basedOn w:val="List4"/>
    <w:rsid w:val="00AB2CF3"/>
    <w:pPr>
      <w:numPr>
        <w:numId w:val="2"/>
      </w:numPr>
      <w:tabs>
        <w:tab w:val="clear" w:pos="1361"/>
      </w:tabs>
    </w:pPr>
  </w:style>
  <w:style w:type="paragraph" w:styleId="ListBullet5">
    <w:name w:val="List Bullet 5"/>
    <w:basedOn w:val="List5"/>
    <w:rsid w:val="00AB2CF3"/>
    <w:pPr>
      <w:numPr>
        <w:numId w:val="3"/>
      </w:numPr>
    </w:pPr>
  </w:style>
  <w:style w:type="paragraph" w:styleId="ListContinue2">
    <w:name w:val="List Continue 2"/>
    <w:basedOn w:val="List2"/>
    <w:rsid w:val="00AB2CF3"/>
    <w:pPr>
      <w:ind w:firstLine="0"/>
    </w:pPr>
  </w:style>
  <w:style w:type="paragraph" w:styleId="ListContinue3">
    <w:name w:val="List Continue 3"/>
    <w:basedOn w:val="List3"/>
    <w:rsid w:val="00AB2CF3"/>
    <w:pPr>
      <w:ind w:left="1021" w:firstLine="0"/>
    </w:pPr>
  </w:style>
  <w:style w:type="paragraph" w:styleId="ListContinue4">
    <w:name w:val="List Continue 4"/>
    <w:basedOn w:val="List4"/>
    <w:rsid w:val="00AB2CF3"/>
    <w:pPr>
      <w:ind w:firstLine="0"/>
    </w:pPr>
  </w:style>
  <w:style w:type="paragraph" w:styleId="ListContinue5">
    <w:name w:val="List Continue 5"/>
    <w:basedOn w:val="List5"/>
    <w:rsid w:val="00AB2CF3"/>
    <w:pPr>
      <w:ind w:firstLine="0"/>
    </w:pPr>
  </w:style>
  <w:style w:type="paragraph" w:styleId="ListNumber3">
    <w:name w:val="List Number 3"/>
    <w:basedOn w:val="List3"/>
    <w:rsid w:val="00AB2CF3"/>
    <w:pPr>
      <w:numPr>
        <w:numId w:val="4"/>
      </w:numPr>
    </w:pPr>
  </w:style>
  <w:style w:type="paragraph" w:styleId="ListNumber4">
    <w:name w:val="List Number 4"/>
    <w:basedOn w:val="List4"/>
    <w:rsid w:val="00AB2CF3"/>
    <w:pPr>
      <w:numPr>
        <w:numId w:val="5"/>
      </w:numPr>
    </w:pPr>
  </w:style>
  <w:style w:type="paragraph" w:styleId="ListNumber5">
    <w:name w:val="List Number 5"/>
    <w:basedOn w:val="List5"/>
    <w:rsid w:val="00AB2CF3"/>
    <w:pPr>
      <w:numPr>
        <w:numId w:val="6"/>
      </w:numPr>
    </w:pPr>
  </w:style>
  <w:style w:type="paragraph" w:styleId="BlockText">
    <w:name w:val="Block Text"/>
    <w:basedOn w:val="Normal"/>
    <w:rsid w:val="00AB2CF3"/>
    <w:pPr>
      <w:spacing w:after="120"/>
      <w:ind w:left="1440" w:right="1440"/>
    </w:pPr>
  </w:style>
  <w:style w:type="character" w:customStyle="1" w:styleId="Subscript">
    <w:name w:val="Subscript"/>
    <w:basedOn w:val="DefaultParagraphFont"/>
    <w:rsid w:val="00AB2CF3"/>
    <w:rPr>
      <w:sz w:val="16"/>
      <w:vertAlign w:val="subscript"/>
    </w:rPr>
  </w:style>
  <w:style w:type="character" w:customStyle="1" w:styleId="Superscript">
    <w:name w:val="Superscript"/>
    <w:basedOn w:val="DefaultParagraphFont"/>
    <w:rsid w:val="00AB2CF3"/>
    <w:rPr>
      <w:sz w:val="16"/>
      <w:vertAlign w:val="superscript"/>
    </w:rPr>
  </w:style>
  <w:style w:type="character" w:customStyle="1" w:styleId="Symbols">
    <w:name w:val="Symbols"/>
    <w:basedOn w:val="DefaultParagraphFont"/>
    <w:rsid w:val="00AB2CF3"/>
    <w:rPr>
      <w:rFonts w:ascii="Symbol" w:hAnsi="Symbol"/>
    </w:rPr>
  </w:style>
  <w:style w:type="character" w:customStyle="1" w:styleId="MenuOptions">
    <w:name w:val="Menu Options"/>
    <w:basedOn w:val="DefaultParagraphFont"/>
    <w:rsid w:val="00AB2CF3"/>
    <w:rPr>
      <w:rFonts w:ascii="Arial Narrow" w:hAnsi="Arial Narrow"/>
      <w:smallCaps/>
    </w:rPr>
  </w:style>
  <w:style w:type="character" w:customStyle="1" w:styleId="Buttons">
    <w:name w:val="Buttons"/>
    <w:basedOn w:val="DefaultParagraphFont"/>
    <w:rsid w:val="00AB2CF3"/>
    <w:rPr>
      <w:b/>
    </w:rPr>
  </w:style>
  <w:style w:type="character" w:customStyle="1" w:styleId="Underlined">
    <w:name w:val="Underlined"/>
    <w:basedOn w:val="DefaultParagraphFont"/>
    <w:rsid w:val="00AB2CF3"/>
    <w:rPr>
      <w:u w:val="single"/>
    </w:rPr>
  </w:style>
  <w:style w:type="paragraph" w:customStyle="1" w:styleId="TableBodyTextRight">
    <w:name w:val="Table Body Text Right"/>
    <w:basedOn w:val="TableBodyText"/>
    <w:rsid w:val="00AB2CF3"/>
    <w:pPr>
      <w:widowControl w:val="0"/>
      <w:autoSpaceDE w:val="0"/>
      <w:autoSpaceDN w:val="0"/>
      <w:adjustRightInd w:val="0"/>
      <w:jc w:val="right"/>
    </w:pPr>
    <w:rPr>
      <w:rFonts w:cs="Arial"/>
      <w:szCs w:val="18"/>
    </w:rPr>
  </w:style>
  <w:style w:type="paragraph" w:customStyle="1" w:styleId="CopyrightText">
    <w:name w:val="Copyright Text"/>
    <w:basedOn w:val="BodyText"/>
    <w:rsid w:val="00AB2CF3"/>
    <w:rPr>
      <w:sz w:val="18"/>
    </w:rPr>
  </w:style>
  <w:style w:type="paragraph" w:customStyle="1" w:styleId="BodySmallRight">
    <w:name w:val="Body Small Right"/>
    <w:basedOn w:val="BodyTextRight"/>
    <w:rsid w:val="00AB2CF3"/>
    <w:rPr>
      <w:sz w:val="18"/>
      <w:szCs w:val="18"/>
    </w:rPr>
  </w:style>
  <w:style w:type="paragraph" w:customStyle="1" w:styleId="MarginEdition">
    <w:name w:val="Margin Edition"/>
    <w:basedOn w:val="MarginNote"/>
    <w:rsid w:val="00AB2CF3"/>
    <w:pPr>
      <w:spacing w:before="0" w:after="0"/>
    </w:pPr>
    <w:rPr>
      <w:rFonts w:ascii="Times New Roman" w:hAnsi="Times New Roman"/>
      <w:color w:val="999999"/>
    </w:rPr>
  </w:style>
  <w:style w:type="paragraph" w:customStyle="1" w:styleId="Spacer">
    <w:name w:val="Spacer"/>
    <w:basedOn w:val="Normal"/>
    <w:rsid w:val="00AB2CF3"/>
    <w:rPr>
      <w:sz w:val="2"/>
      <w:szCs w:val="2"/>
    </w:rPr>
  </w:style>
  <w:style w:type="character" w:customStyle="1" w:styleId="Small">
    <w:name w:val="Small"/>
    <w:basedOn w:val="DefaultParagraphFont"/>
    <w:rsid w:val="00AB2CF3"/>
    <w:rPr>
      <w:sz w:val="16"/>
    </w:rPr>
  </w:style>
  <w:style w:type="paragraph" w:customStyle="1" w:styleId="WideTable">
    <w:name w:val="Wide Table"/>
    <w:basedOn w:val="Normal"/>
    <w:rsid w:val="00AB2CF3"/>
    <w:pPr>
      <w:ind w:left="-1418"/>
    </w:pPr>
    <w:rPr>
      <w:sz w:val="2"/>
      <w:szCs w:val="2"/>
    </w:rPr>
  </w:style>
  <w:style w:type="character" w:styleId="PageNumber">
    <w:name w:val="page number"/>
    <w:basedOn w:val="DefaultParagraphFont"/>
    <w:rsid w:val="00AB2CF3"/>
  </w:style>
  <w:style w:type="paragraph" w:styleId="Quote">
    <w:name w:val="Quote"/>
    <w:basedOn w:val="Heading1"/>
    <w:link w:val="QuoteChar"/>
    <w:qFormat/>
    <w:rsid w:val="00AB2CF3"/>
    <w:rPr>
      <w:b w:val="0"/>
      <w:sz w:val="72"/>
      <w:szCs w:val="72"/>
      <w:lang w:val="en-NZ"/>
    </w:rPr>
  </w:style>
  <w:style w:type="character" w:customStyle="1" w:styleId="QuoteChar">
    <w:name w:val="Quote Char"/>
    <w:basedOn w:val="DefaultParagraphFont"/>
    <w:link w:val="Quote"/>
    <w:rsid w:val="00AB2C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2CF3"/>
    <w:pPr>
      <w:pageBreakBefore/>
    </w:pPr>
  </w:style>
  <w:style w:type="paragraph" w:customStyle="1" w:styleId="Border">
    <w:name w:val="Border"/>
    <w:basedOn w:val="Normal"/>
    <w:qFormat/>
    <w:rsid w:val="00AB2C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2CF3"/>
    <w:rPr>
      <w:b/>
      <w:bCs/>
      <w:i/>
      <w:iCs/>
      <w:color w:val="auto"/>
    </w:rPr>
  </w:style>
  <w:style w:type="paragraph" w:styleId="IntenseQuote">
    <w:name w:val="Intense Quote"/>
    <w:basedOn w:val="Normal"/>
    <w:next w:val="Normal"/>
    <w:link w:val="IntenseQuoteChar"/>
    <w:uiPriority w:val="30"/>
    <w:qFormat/>
    <w:rsid w:val="00AB2C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2C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2CF3"/>
    <w:rPr>
      <w:smallCaps/>
      <w:color w:val="auto"/>
      <w:u w:val="single"/>
    </w:rPr>
  </w:style>
  <w:style w:type="character" w:styleId="IntenseReference">
    <w:name w:val="Intense Reference"/>
    <w:basedOn w:val="DefaultParagraphFont"/>
    <w:uiPriority w:val="32"/>
    <w:qFormat/>
    <w:rsid w:val="00AB2CF3"/>
    <w:rPr>
      <w:b/>
      <w:bCs/>
      <w:smallCaps/>
      <w:color w:val="auto"/>
      <w:spacing w:val="5"/>
      <w:u w:val="single"/>
    </w:rPr>
  </w:style>
  <w:style w:type="paragraph" w:customStyle="1" w:styleId="2ColumnHeading">
    <w:name w:val="2Column Heading"/>
    <w:basedOn w:val="BodyText"/>
    <w:qFormat/>
    <w:rsid w:val="00AB2CF3"/>
    <w:pPr>
      <w:spacing w:after="60"/>
      <w:ind w:left="-2268"/>
    </w:pPr>
    <w:rPr>
      <w:b/>
    </w:rPr>
  </w:style>
  <w:style w:type="paragraph" w:customStyle="1" w:styleId="Heading1TOC">
    <w:name w:val="Heading1 TOC"/>
    <w:basedOn w:val="Normal"/>
    <w:qFormat/>
    <w:rsid w:val="00AB2CF3"/>
    <w:pPr>
      <w:spacing w:before="240" w:after="120"/>
    </w:pPr>
    <w:rPr>
      <w:rFonts w:ascii="Times New Roman" w:hAnsi="Times New Roman"/>
      <w:b/>
      <w:sz w:val="32"/>
    </w:rPr>
  </w:style>
  <w:style w:type="paragraph" w:customStyle="1" w:styleId="Heading2TOC">
    <w:name w:val="Heading2 TOC"/>
    <w:basedOn w:val="Normal"/>
    <w:qFormat/>
    <w:rsid w:val="00AB2CF3"/>
    <w:pPr>
      <w:spacing w:before="240" w:after="60"/>
    </w:pPr>
    <w:rPr>
      <w:rFonts w:ascii="Times New Roman" w:hAnsi="Times New Roman"/>
      <w:b/>
      <w:sz w:val="28"/>
    </w:rPr>
  </w:style>
  <w:style w:type="character" w:customStyle="1" w:styleId="Underline">
    <w:name w:val="Underline"/>
    <w:basedOn w:val="DefaultParagraphFont"/>
    <w:qFormat/>
    <w:rsid w:val="00AB2CF3"/>
    <w:rPr>
      <w:u w:val="single"/>
    </w:rPr>
  </w:style>
  <w:style w:type="character" w:customStyle="1" w:styleId="BoldandItalics">
    <w:name w:val="Bold and Italics"/>
    <w:qFormat/>
    <w:rsid w:val="00AB2CF3"/>
    <w:rPr>
      <w:b/>
      <w:i/>
      <w:u w:val="none"/>
    </w:rPr>
  </w:style>
  <w:style w:type="paragraph" w:styleId="BalloonText">
    <w:name w:val="Balloon Text"/>
    <w:basedOn w:val="Normal"/>
    <w:link w:val="BalloonTextChar"/>
    <w:rsid w:val="00AB2CF3"/>
    <w:rPr>
      <w:rFonts w:ascii="Tahoma" w:hAnsi="Tahoma" w:cs="Tahoma"/>
      <w:sz w:val="16"/>
      <w:szCs w:val="16"/>
    </w:rPr>
  </w:style>
  <w:style w:type="character" w:customStyle="1" w:styleId="BalloonTextChar">
    <w:name w:val="Balloon Text Char"/>
    <w:basedOn w:val="DefaultParagraphFont"/>
    <w:link w:val="BalloonText"/>
    <w:rsid w:val="00AB2C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2C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2C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2CF3"/>
    <w:rPr>
      <w:b/>
      <w:color w:val="660033"/>
      <w:spacing w:val="0"/>
    </w:rPr>
  </w:style>
  <w:style w:type="paragraph" w:customStyle="1" w:styleId="Nameditemlist">
    <w:name w:val="Named item list"/>
    <w:basedOn w:val="BodyText"/>
    <w:qFormat/>
    <w:rsid w:val="00AB2CF3"/>
    <w:pPr>
      <w:tabs>
        <w:tab w:val="left" w:pos="2835"/>
      </w:tabs>
      <w:ind w:left="2835" w:hanging="2835"/>
    </w:pPr>
  </w:style>
  <w:style w:type="paragraph" w:customStyle="1" w:styleId="BodyTextnopadding">
    <w:name w:val="Body Text no padding"/>
    <w:basedOn w:val="BodyText"/>
    <w:qFormat/>
    <w:rsid w:val="00AB2CF3"/>
    <w:pPr>
      <w:spacing w:before="0" w:after="0"/>
    </w:pPr>
  </w:style>
  <w:style w:type="paragraph" w:customStyle="1" w:styleId="BodyTextBold">
    <w:name w:val="Body Text Bold"/>
    <w:basedOn w:val="BodyText"/>
    <w:qFormat/>
    <w:rsid w:val="00AB2CF3"/>
    <w:rPr>
      <w:b/>
    </w:rPr>
  </w:style>
  <w:style w:type="character" w:styleId="Hyperlink">
    <w:name w:val="Hyperlink"/>
    <w:basedOn w:val="DefaultParagraphFont"/>
    <w:uiPriority w:val="99"/>
    <w:unhideWhenUsed/>
    <w:rsid w:val="004B05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915</Words>
  <Characters>5732</Characters>
  <Application>Microsoft Office Word</Application>
  <DocSecurity>0</DocSecurity>
  <Lines>301</Lines>
  <Paragraphs>174</Paragraphs>
  <ScaleCrop>false</ScaleCrop>
  <Company>Author-it Software Corporation Ltd.</Company>
  <LinksUpToDate>false</LinksUpToDate>
  <CharactersWithSpaces>6473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MSTCL1001 Produce a simple garment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2022-10-19T13:18:00Z</dcterms:created>
  <dcterms:modified xsi:type="dcterms:W3CDTF">2022-10-19T13:18:00Z</dcterms:modified>
</cp:coreProperties>
</file>