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26B" w:rsidP="002F52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MSTAT6004 Develop a textile product range</w:t>
      </w:r>
      <w:r>
        <w:fldChar w:fldCharType="end"/>
      </w:r>
    </w:p>
    <w:p w:rsidR="002F526B" w:rsidP="002F526B">
      <w:pPr>
        <w:pStyle w:val="Version"/>
        <w:sectPr w:rsidSect="000A62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241" w:rsidP="000A6241">
      <w:pPr>
        <w:pStyle w:val="SuperHeading"/>
      </w:pPr>
      <w:r w:rsidRPr="000A6241">
        <w:t>Assessment Requirements for MSTAT6004 Develop a textile product range</w:t>
      </w:r>
    </w:p>
    <w:p w:rsidR="00000000" w:rsidRPr="000A6241" w:rsidP="000A6241">
      <w:pPr>
        <w:pStyle w:val="Heading1"/>
      </w:pPr>
      <w:bookmarkStart w:id="1" w:name="O_1256702"/>
      <w:bookmarkEnd w:id="1"/>
      <w:r w:rsidRPr="000A6241">
        <w:t>Modification History</w:t>
      </w:r>
    </w:p>
    <w:p w:rsidR="00000000" w:rsidRPr="000A6241" w:rsidP="002F526B">
      <w:pPr>
        <w:pStyle w:val="BodyText"/>
      </w:pPr>
      <w:r w:rsidRPr="000A6241">
        <w:t>Release 1. Merges MSTTD6003 and MSTTD6004. Unit Code and Application change</w:t>
      </w:r>
      <w:r w:rsidRPr="000A6241">
        <w:t>d. Elements and Performance Criteria reworked with Element 1 removed. Foundation Skills field populated. Range of Conditions removed with relevant information moved to Performance or Knowledge Evidence. Assessment Requirements clarified with generic founda</w:t>
      </w:r>
      <w:r w:rsidRPr="000A6241">
        <w:t>tion skills statements moved to appropriate section and duplication with Performance Criteria removed. Supersedes and is not  equivalent to MSTTD6003 Develop a textile product range and MSTTD6004 Create and produce textile designs for commercial production</w:t>
      </w:r>
      <w:r w:rsidRPr="000A6241">
        <w:t xml:space="preserve">. </w:t>
      </w:r>
    </w:p>
    <w:p w:rsidR="00000000" w:rsidRPr="000A6241" w:rsidP="000A6241">
      <w:pPr>
        <w:pStyle w:val="Heading1"/>
      </w:pPr>
      <w:bookmarkStart w:id="2" w:name="O_1256703"/>
      <w:bookmarkEnd w:id="2"/>
      <w:r w:rsidRPr="000A6241">
        <w:t>Performance Evidence</w:t>
      </w:r>
    </w:p>
    <w:p w:rsidR="00000000" w:rsidRPr="000A6241" w:rsidP="002F526B">
      <w:pPr>
        <w:pStyle w:val="BodyText"/>
      </w:pPr>
      <w:r w:rsidRPr="000A6241">
        <w:t>There must be evidence the candidate has completed the tasks outlined in the elements and performance criteria of this unit, and demonstrated the ability to:</w:t>
      </w:r>
    </w:p>
    <w:p w:rsidR="00000000" w:rsidRPr="000A6241" w:rsidP="000A6241">
      <w:pPr>
        <w:pStyle w:val="ListBullet"/>
      </w:pPr>
      <w:r w:rsidRPr="000A6241">
        <w:t>develop, cost, document and present a proposed textile</w:t>
      </w:r>
      <w:r w:rsidRPr="000A6241">
        <w:t xml:space="preserve"> product range comprising at least 10 items for one of the following:</w:t>
      </w:r>
    </w:p>
    <w:p w:rsidR="00000000" w:rsidRPr="000A6241" w:rsidP="000A6241">
      <w:pPr>
        <w:pStyle w:val="ListBullet2"/>
      </w:pPr>
      <w:r w:rsidRPr="000A6241">
        <w:t>artworks</w:t>
      </w:r>
    </w:p>
    <w:p w:rsidR="00000000" w:rsidRPr="000A6241" w:rsidP="000A6241">
      <w:pPr>
        <w:pStyle w:val="ListBullet2"/>
      </w:pPr>
      <w:r w:rsidRPr="000A6241">
        <w:t>fabrics</w:t>
      </w:r>
    </w:p>
    <w:p w:rsidR="00000000" w:rsidRPr="000A6241" w:rsidP="000A6241">
      <w:pPr>
        <w:pStyle w:val="ListBullet2"/>
      </w:pPr>
      <w:r w:rsidRPr="000A6241">
        <w:t>fashion accessories.</w:t>
      </w:r>
    </w:p>
    <w:p w:rsidR="00000000" w:rsidRPr="000A6241" w:rsidP="000A6241">
      <w:pPr>
        <w:pStyle w:val="ListBullet2"/>
      </w:pPr>
      <w:r w:rsidRPr="000A6241">
        <w:t xml:space="preserve">household products </w:t>
      </w:r>
    </w:p>
    <w:p w:rsidR="00000000" w:rsidRPr="000A6241" w:rsidP="000A6241">
      <w:pPr>
        <w:pStyle w:val="ListBullet2"/>
      </w:pPr>
      <w:r w:rsidRPr="000A6241">
        <w:t xml:space="preserve">industrial products </w:t>
      </w:r>
    </w:p>
    <w:p w:rsidR="002F526B" w:rsidP="000A6241">
      <w:pPr>
        <w:pStyle w:val="ListBullet2"/>
      </w:pPr>
      <w:r w:rsidRPr="000A6241">
        <w:t>leisure products.</w:t>
      </w:r>
    </w:p>
    <w:p w:rsidR="002F526B" w:rsidP="000A6241">
      <w:pPr>
        <w:pStyle w:val="ListBullet2"/>
      </w:pPr>
    </w:p>
    <w:p w:rsidR="00000000" w:rsidRPr="000A6241" w:rsidP="000A6241">
      <w:pPr>
        <w:pStyle w:val="Heading1"/>
      </w:pPr>
      <w:bookmarkStart w:id="3" w:name="O_1256704"/>
      <w:bookmarkEnd w:id="3"/>
      <w:r w:rsidRPr="000A6241">
        <w:t>Knowledge Evidence</w:t>
      </w:r>
    </w:p>
    <w:p w:rsidR="00000000" w:rsidRPr="000A6241" w:rsidP="002F526B">
      <w:pPr>
        <w:pStyle w:val="BodyText"/>
      </w:pPr>
      <w:r w:rsidRPr="000A6241">
        <w:t>There must be evidence the candidate has knowledge of:</w:t>
      </w:r>
    </w:p>
    <w:p w:rsidR="00000000" w:rsidRPr="000A6241" w:rsidP="000A6241">
      <w:pPr>
        <w:pStyle w:val="ListBullet"/>
      </w:pPr>
      <w:r w:rsidRPr="000A6241">
        <w:t>research sources</w:t>
      </w:r>
    </w:p>
    <w:p w:rsidR="00000000" w:rsidRPr="000A6241" w:rsidP="000A6241">
      <w:pPr>
        <w:pStyle w:val="ListBullet"/>
      </w:pPr>
      <w:r w:rsidRPr="000A6241">
        <w:t>legislative and regulatory requirements for textile product development, including copyright</w:t>
      </w:r>
    </w:p>
    <w:p w:rsidR="00000000" w:rsidRPr="000A6241" w:rsidP="000A6241">
      <w:pPr>
        <w:pStyle w:val="ListBullet"/>
      </w:pPr>
      <w:r w:rsidRPr="000A6241">
        <w:t xml:space="preserve">textile industry trends both global and local </w:t>
      </w:r>
    </w:p>
    <w:p w:rsidR="00000000" w:rsidRPr="000A6241" w:rsidP="000A6241">
      <w:pPr>
        <w:pStyle w:val="ListBullet"/>
      </w:pPr>
      <w:r w:rsidRPr="000A6241">
        <w:t>product development factors for considerati</w:t>
      </w:r>
      <w:r w:rsidRPr="000A6241">
        <w:t>on, including:</w:t>
      </w:r>
    </w:p>
    <w:p w:rsidR="00000000" w:rsidRPr="000A6241" w:rsidP="000A6241">
      <w:pPr>
        <w:pStyle w:val="ListBullet2"/>
      </w:pPr>
      <w:r w:rsidRPr="000A6241">
        <w:t>textile design trends and their relationship to product development</w:t>
      </w:r>
    </w:p>
    <w:p w:rsidR="00000000" w:rsidRPr="000A6241" w:rsidP="000A6241">
      <w:pPr>
        <w:pStyle w:val="ListBullet2"/>
      </w:pPr>
      <w:r w:rsidRPr="000A6241">
        <w:t>existing themes and their relationship to product development</w:t>
      </w:r>
    </w:p>
    <w:p w:rsidR="00000000" w:rsidRPr="000A6241" w:rsidP="000A6241">
      <w:pPr>
        <w:pStyle w:val="ListBullet2"/>
      </w:pPr>
      <w:r w:rsidRPr="000A6241">
        <w:t xml:space="preserve">yarn and material suppliers </w:t>
      </w:r>
    </w:p>
    <w:p w:rsidR="00000000" w:rsidRPr="000A6241" w:rsidP="000A6241">
      <w:pPr>
        <w:pStyle w:val="ListBullet2"/>
      </w:pPr>
      <w:r w:rsidRPr="000A6241">
        <w:t>availability, suitability and costing of resources</w:t>
      </w:r>
    </w:p>
    <w:p w:rsidR="00000000" w:rsidRPr="000A6241" w:rsidP="000A6241">
      <w:pPr>
        <w:pStyle w:val="ListBullet2"/>
      </w:pPr>
      <w:r w:rsidRPr="000A6241">
        <w:t>supply chains for product rang</w:t>
      </w:r>
      <w:r w:rsidRPr="000A6241">
        <w:t xml:space="preserve">e </w:t>
      </w:r>
    </w:p>
    <w:p w:rsidR="00000000" w:rsidRPr="000A6241" w:rsidP="000A6241">
      <w:pPr>
        <w:pStyle w:val="ListBullet"/>
      </w:pPr>
      <w:r w:rsidRPr="000A6241">
        <w:t>design considerations, including:</w:t>
      </w:r>
    </w:p>
    <w:p w:rsidR="00000000" w:rsidRPr="000A6241" w:rsidP="000A6241">
      <w:pPr>
        <w:pStyle w:val="ListBullet2"/>
      </w:pPr>
      <w:r w:rsidRPr="000A6241">
        <w:t>end uses of product</w:t>
      </w:r>
    </w:p>
    <w:p w:rsidR="00000000" w:rsidRPr="000A6241" w:rsidP="000A6241">
      <w:pPr>
        <w:pStyle w:val="ListBullet2"/>
      </w:pPr>
      <w:r w:rsidRPr="000A6241">
        <w:t>budget requirements</w:t>
      </w:r>
    </w:p>
    <w:p w:rsidR="00000000" w:rsidRPr="000A6241" w:rsidP="000A6241">
      <w:pPr>
        <w:pStyle w:val="ListBullet2"/>
      </w:pPr>
      <w:r w:rsidRPr="000A6241">
        <w:t>production requirements</w:t>
      </w:r>
    </w:p>
    <w:p w:rsidR="00000000" w:rsidRPr="000A6241" w:rsidP="000A6241">
      <w:pPr>
        <w:pStyle w:val="ListBullet2"/>
      </w:pPr>
      <w:r w:rsidRPr="000A6241">
        <w:t>timelines</w:t>
      </w:r>
    </w:p>
    <w:p w:rsidR="00000000" w:rsidRPr="000A6241" w:rsidP="000A6241">
      <w:pPr>
        <w:pStyle w:val="ListBullet2"/>
      </w:pPr>
      <w:r w:rsidRPr="000A6241">
        <w:t>client requirements</w:t>
      </w:r>
    </w:p>
    <w:p w:rsidR="00000000" w:rsidRPr="000A6241" w:rsidP="000A6241">
      <w:pPr>
        <w:pStyle w:val="ListBullet2"/>
      </w:pPr>
      <w:r w:rsidRPr="000A6241">
        <w:t>workplace requirements</w:t>
      </w:r>
    </w:p>
    <w:p w:rsidR="00000000" w:rsidRPr="000A6241" w:rsidP="000A6241">
      <w:pPr>
        <w:pStyle w:val="ListBullet2"/>
      </w:pPr>
      <w:r w:rsidRPr="000A6241">
        <w:t>quality requirements</w:t>
      </w:r>
    </w:p>
    <w:p w:rsidR="00000000" w:rsidRPr="000A6241" w:rsidP="000A6241">
      <w:pPr>
        <w:pStyle w:val="ListBullet2"/>
      </w:pPr>
      <w:r w:rsidRPr="000A6241">
        <w:t>style and feature requirements</w:t>
      </w:r>
    </w:p>
    <w:p w:rsidR="00000000" w:rsidRPr="000A6241" w:rsidP="000A6241">
      <w:pPr>
        <w:pStyle w:val="ListBullet"/>
      </w:pPr>
      <w:r w:rsidRPr="000A6241">
        <w:t>costing considerations for textile materials and yarns, including:</w:t>
      </w:r>
    </w:p>
    <w:p w:rsidR="00000000" w:rsidRPr="000A6241" w:rsidP="000A6241">
      <w:pPr>
        <w:pStyle w:val="ListBullet2"/>
      </w:pPr>
      <w:r w:rsidRPr="000A6241">
        <w:t xml:space="preserve">materials </w:t>
      </w:r>
    </w:p>
    <w:p w:rsidR="00000000" w:rsidRPr="000A6241" w:rsidP="000A6241">
      <w:pPr>
        <w:pStyle w:val="ListBullet2"/>
      </w:pPr>
      <w:r w:rsidRPr="000A6241">
        <w:t>resources</w:t>
      </w:r>
    </w:p>
    <w:p w:rsidR="00000000" w:rsidRPr="000A6241" w:rsidP="000A6241">
      <w:pPr>
        <w:pStyle w:val="ListBullet2"/>
      </w:pPr>
      <w:r w:rsidRPr="000A6241">
        <w:t>labour</w:t>
      </w:r>
    </w:p>
    <w:p w:rsidR="00000000" w:rsidRPr="000A6241" w:rsidP="000A6241">
      <w:pPr>
        <w:pStyle w:val="ListBullet2"/>
      </w:pPr>
      <w:r w:rsidRPr="000A6241">
        <w:t>overheads</w:t>
      </w:r>
    </w:p>
    <w:p w:rsidR="00000000" w:rsidRPr="000A6241" w:rsidP="000A6241">
      <w:pPr>
        <w:pStyle w:val="ListBullet2"/>
      </w:pPr>
      <w:r w:rsidRPr="000A6241">
        <w:t xml:space="preserve">other production costs </w:t>
      </w:r>
    </w:p>
    <w:p w:rsidR="00000000" w:rsidRPr="000A6241" w:rsidP="000A6241">
      <w:pPr>
        <w:pStyle w:val="ListBullet"/>
      </w:pPr>
      <w:r w:rsidRPr="000A6241">
        <w:t>design presentation tools</w:t>
      </w:r>
    </w:p>
    <w:p w:rsidR="002F526B" w:rsidP="000A6241">
      <w:pPr>
        <w:pStyle w:val="ListBullet"/>
      </w:pPr>
      <w:r w:rsidRPr="000A6241">
        <w:t>scope and requirements of product development documentation.</w:t>
      </w:r>
    </w:p>
    <w:p w:rsidR="002F526B" w:rsidP="000A6241">
      <w:pPr>
        <w:pStyle w:val="ListBullet"/>
      </w:pPr>
    </w:p>
    <w:p w:rsidR="00000000" w:rsidRPr="000A6241" w:rsidP="000A6241">
      <w:pPr>
        <w:pStyle w:val="Heading1"/>
      </w:pPr>
      <w:bookmarkStart w:id="4" w:name="O_1256705"/>
      <w:bookmarkEnd w:id="4"/>
      <w:r w:rsidRPr="000A6241">
        <w:t>Assessment Conditions</w:t>
      </w:r>
    </w:p>
    <w:p w:rsidR="00000000" w:rsidRPr="000A6241" w:rsidP="002F526B">
      <w:pPr>
        <w:pStyle w:val="BodyText"/>
      </w:pPr>
      <w:r w:rsidRPr="000A6241">
        <w:t>Skills must have been demonstrated in the workplace or in a simulated environment that reflects workplace conditions and contingencies. The following conditions must be met for this unit:</w:t>
      </w:r>
    </w:p>
    <w:p w:rsidR="00000000" w:rsidRPr="000A6241" w:rsidP="000A6241">
      <w:pPr>
        <w:pStyle w:val="ListBullet"/>
      </w:pPr>
      <w:r w:rsidRPr="000A6241">
        <w:t>use of suitable facilities, equipment and res</w:t>
      </w:r>
      <w:r w:rsidRPr="000A6241">
        <w:t>ources, including:</w:t>
      </w:r>
    </w:p>
    <w:p w:rsidR="00000000" w:rsidRPr="000A6241" w:rsidP="000A6241">
      <w:pPr>
        <w:pStyle w:val="ListBullet2"/>
      </w:pPr>
      <w:r w:rsidRPr="000A6241">
        <w:t>product development brief.</w:t>
      </w:r>
    </w:p>
    <w:p w:rsidR="00000000" w:rsidRPr="000A6241" w:rsidP="002F526B">
      <w:pPr>
        <w:pStyle w:val="BodyText"/>
      </w:pPr>
      <w:r w:rsidRPr="000A6241">
        <w:t>Assessors must satisfy the NVR/AQTF mandatory competency requirements for assessors.</w:t>
      </w:r>
    </w:p>
    <w:p w:rsidR="00000000" w:rsidRPr="000A6241" w:rsidP="000A6241">
      <w:pPr>
        <w:pStyle w:val="Heading1"/>
      </w:pPr>
      <w:bookmarkStart w:id="5" w:name="O_1256708"/>
      <w:bookmarkEnd w:id="5"/>
      <w:r w:rsidRPr="000A6241">
        <w:t>Links</w:t>
      </w:r>
    </w:p>
    <w:p w:rsidR="00000000" w:rsidRPr="000A6241" w:rsidP="002F526B">
      <w:pPr>
        <w:pStyle w:val="BodyText"/>
      </w:pPr>
      <w:r w:rsidRPr="000A624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961B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A6241" w:rsidP="000A6241"/>
    <w:sectPr w:rsidSect="000A62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41" w:rsidRPr="002F526B" w:rsidP="002F52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26B" w:rsidP="000A62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526B" w:rsidP="000A62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526B" w:rsidP="000A62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2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241" w:rsidRPr="002F526B" w:rsidP="002F52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26B" w:rsidRPr="002D2AF8" w:rsidP="000A62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MSTAT6004 Develop a textile product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F526B" w:rsidP="000A62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FEDC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585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BA4C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2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2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2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2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2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2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2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2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2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2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2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241"/>
  </w:style>
  <w:style w:type="character" w:customStyle="1" w:styleId="Heading1Char">
    <w:name w:val="Heading 1 Char"/>
    <w:basedOn w:val="DefaultParagraphFont"/>
    <w:link w:val="Heading1"/>
    <w:rsid w:val="000A62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2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2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2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62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62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2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2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2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2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2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2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2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2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2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2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2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2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2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2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2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2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2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6241"/>
    <w:rPr>
      <w:b/>
      <w:spacing w:val="0"/>
    </w:rPr>
  </w:style>
  <w:style w:type="paragraph" w:customStyle="1" w:styleId="SuperTitle">
    <w:name w:val="SuperTitle"/>
    <w:basedOn w:val="Title"/>
    <w:rsid w:val="000A62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2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2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62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2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2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2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2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2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2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2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2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241"/>
    <w:rPr>
      <w:i/>
    </w:rPr>
  </w:style>
  <w:style w:type="paragraph" w:styleId="Caption">
    <w:name w:val="caption"/>
    <w:basedOn w:val="BodyText"/>
    <w:next w:val="Normal"/>
    <w:qFormat/>
    <w:rsid w:val="000A62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2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2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241"/>
  </w:style>
  <w:style w:type="paragraph" w:styleId="TableofFigures">
    <w:name w:val="table of figures"/>
    <w:basedOn w:val="Normal"/>
    <w:next w:val="Normal"/>
    <w:semiHidden/>
    <w:rsid w:val="000A62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2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6241"/>
    <w:rPr>
      <w:rFonts w:ascii="Wingdings" w:hAnsi="Wingdings"/>
    </w:rPr>
  </w:style>
  <w:style w:type="paragraph" w:customStyle="1" w:styleId="TableHeading">
    <w:name w:val="Table Heading"/>
    <w:basedOn w:val="HeadingBase"/>
    <w:rsid w:val="000A62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241"/>
    <w:rPr>
      <w:color w:val="0033CC"/>
      <w:u w:val="none"/>
    </w:rPr>
  </w:style>
  <w:style w:type="paragraph" w:customStyle="1" w:styleId="BodyTextRight">
    <w:name w:val="Body Text Right"/>
    <w:basedOn w:val="BodyText"/>
    <w:rsid w:val="000A62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2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2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2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2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2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241"/>
    <w:rPr>
      <w:sz w:val="32"/>
    </w:rPr>
  </w:style>
  <w:style w:type="paragraph" w:customStyle="1" w:styleId="HeadingProcedure">
    <w:name w:val="Heading Procedure"/>
    <w:basedOn w:val="HeadingBase"/>
    <w:next w:val="Normal"/>
    <w:rsid w:val="000A62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241"/>
    <w:pPr>
      <w:spacing w:before="60" w:after="60"/>
    </w:pPr>
  </w:style>
  <w:style w:type="paragraph" w:styleId="ListContinue">
    <w:name w:val="List Continue"/>
    <w:basedOn w:val="List"/>
    <w:rsid w:val="000A6241"/>
    <w:pPr>
      <w:ind w:firstLine="0"/>
    </w:pPr>
  </w:style>
  <w:style w:type="paragraph" w:customStyle="1" w:styleId="ListNote">
    <w:name w:val="List Note"/>
    <w:basedOn w:val="List"/>
    <w:rsid w:val="000A62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2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2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241"/>
    <w:rPr>
      <w:rFonts w:ascii="Courier New" w:hAnsi="Courier New"/>
    </w:rPr>
  </w:style>
  <w:style w:type="paragraph" w:customStyle="1" w:styleId="NoteBullet">
    <w:name w:val="Note Bullet"/>
    <w:basedOn w:val="Note"/>
    <w:rsid w:val="000A62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2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2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2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2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62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2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241"/>
    <w:rPr>
      <w:b/>
      <w:smallCaps/>
    </w:rPr>
  </w:style>
  <w:style w:type="paragraph" w:customStyle="1" w:styleId="TableListNumber">
    <w:name w:val="Table List Number"/>
    <w:basedOn w:val="ListNumber"/>
    <w:rsid w:val="000A62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2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241"/>
    <w:pPr>
      <w:numPr>
        <w:numId w:val="9"/>
      </w:numPr>
    </w:pPr>
  </w:style>
  <w:style w:type="paragraph" w:customStyle="1" w:styleId="ListAlpha2">
    <w:name w:val="List Alpha 2"/>
    <w:basedOn w:val="List2"/>
    <w:rsid w:val="000A6241"/>
    <w:pPr>
      <w:numPr>
        <w:numId w:val="8"/>
      </w:numPr>
    </w:pPr>
  </w:style>
  <w:style w:type="paragraph" w:styleId="List2">
    <w:name w:val="List 2"/>
    <w:basedOn w:val="BodyText"/>
    <w:rsid w:val="000A62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2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2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2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2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2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6241"/>
    <w:pPr>
      <w:numPr>
        <w:numId w:val="4"/>
      </w:numPr>
    </w:pPr>
  </w:style>
  <w:style w:type="paragraph" w:styleId="ListContinue2">
    <w:name w:val="List Continue 2"/>
    <w:basedOn w:val="List2"/>
    <w:rsid w:val="000A6241"/>
    <w:pPr>
      <w:ind w:firstLine="0"/>
    </w:pPr>
  </w:style>
  <w:style w:type="paragraph" w:styleId="ListContinue3">
    <w:name w:val="List Continue 3"/>
    <w:basedOn w:val="List3"/>
    <w:rsid w:val="000A6241"/>
    <w:pPr>
      <w:ind w:left="1021" w:firstLine="0"/>
    </w:pPr>
  </w:style>
  <w:style w:type="paragraph" w:styleId="ListContinue4">
    <w:name w:val="List Continue 4"/>
    <w:basedOn w:val="List4"/>
    <w:rsid w:val="000A6241"/>
    <w:pPr>
      <w:ind w:firstLine="0"/>
    </w:pPr>
  </w:style>
  <w:style w:type="paragraph" w:styleId="ListContinue5">
    <w:name w:val="List Continue 5"/>
    <w:basedOn w:val="List5"/>
    <w:rsid w:val="000A6241"/>
    <w:pPr>
      <w:ind w:firstLine="0"/>
    </w:pPr>
  </w:style>
  <w:style w:type="paragraph" w:styleId="ListNumber3">
    <w:name w:val="List Number 3"/>
    <w:basedOn w:val="List3"/>
    <w:rsid w:val="000A6241"/>
    <w:pPr>
      <w:numPr>
        <w:numId w:val="5"/>
      </w:numPr>
    </w:pPr>
  </w:style>
  <w:style w:type="paragraph" w:styleId="ListNumber4">
    <w:name w:val="List Number 4"/>
    <w:basedOn w:val="List4"/>
    <w:rsid w:val="000A6241"/>
    <w:pPr>
      <w:numPr>
        <w:numId w:val="6"/>
      </w:numPr>
    </w:pPr>
  </w:style>
  <w:style w:type="paragraph" w:styleId="ListNumber5">
    <w:name w:val="List Number 5"/>
    <w:basedOn w:val="List5"/>
    <w:rsid w:val="000A6241"/>
    <w:pPr>
      <w:numPr>
        <w:numId w:val="7"/>
      </w:numPr>
    </w:pPr>
  </w:style>
  <w:style w:type="paragraph" w:styleId="BlockText">
    <w:name w:val="Block Text"/>
    <w:basedOn w:val="Normal"/>
    <w:rsid w:val="000A62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2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241"/>
    <w:rPr>
      <w:sz w:val="16"/>
      <w:vertAlign w:val="superscript"/>
    </w:rPr>
  </w:style>
  <w:style w:type="character" w:customStyle="1" w:styleId="Symbols">
    <w:name w:val="Symbols"/>
    <w:basedOn w:val="DefaultParagraphFont"/>
    <w:rsid w:val="000A6241"/>
    <w:rPr>
      <w:rFonts w:ascii="Symbol" w:hAnsi="Symbol"/>
    </w:rPr>
  </w:style>
  <w:style w:type="character" w:customStyle="1" w:styleId="MenuOptions">
    <w:name w:val="Menu Options"/>
    <w:basedOn w:val="DefaultParagraphFont"/>
    <w:rsid w:val="000A62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241"/>
    <w:rPr>
      <w:b/>
    </w:rPr>
  </w:style>
  <w:style w:type="character" w:customStyle="1" w:styleId="Underlined">
    <w:name w:val="Underlined"/>
    <w:basedOn w:val="DefaultParagraphFont"/>
    <w:rsid w:val="000A6241"/>
    <w:rPr>
      <w:u w:val="single"/>
    </w:rPr>
  </w:style>
  <w:style w:type="paragraph" w:customStyle="1" w:styleId="TableBodyTextRight">
    <w:name w:val="Table Body Text Right"/>
    <w:basedOn w:val="TableBodyText"/>
    <w:rsid w:val="000A62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241"/>
    <w:rPr>
      <w:sz w:val="18"/>
    </w:rPr>
  </w:style>
  <w:style w:type="paragraph" w:customStyle="1" w:styleId="BodySmallRight">
    <w:name w:val="Body Small Right"/>
    <w:basedOn w:val="BodyTextRight"/>
    <w:rsid w:val="000A6241"/>
    <w:rPr>
      <w:sz w:val="18"/>
      <w:szCs w:val="18"/>
    </w:rPr>
  </w:style>
  <w:style w:type="paragraph" w:customStyle="1" w:styleId="MarginEdition">
    <w:name w:val="Margin Edition"/>
    <w:basedOn w:val="MarginNote"/>
    <w:rsid w:val="000A62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241"/>
    <w:rPr>
      <w:sz w:val="2"/>
      <w:szCs w:val="2"/>
    </w:rPr>
  </w:style>
  <w:style w:type="character" w:customStyle="1" w:styleId="Small">
    <w:name w:val="Small"/>
    <w:basedOn w:val="DefaultParagraphFont"/>
    <w:rsid w:val="000A6241"/>
    <w:rPr>
      <w:sz w:val="16"/>
    </w:rPr>
  </w:style>
  <w:style w:type="paragraph" w:customStyle="1" w:styleId="WideTable">
    <w:name w:val="Wide Table"/>
    <w:basedOn w:val="Normal"/>
    <w:rsid w:val="000A62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241"/>
  </w:style>
  <w:style w:type="paragraph" w:styleId="Quote">
    <w:name w:val="Quote"/>
    <w:basedOn w:val="Heading1"/>
    <w:link w:val="QuoteChar"/>
    <w:qFormat/>
    <w:rsid w:val="000A62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2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241"/>
    <w:pPr>
      <w:pageBreakBefore/>
    </w:pPr>
  </w:style>
  <w:style w:type="paragraph" w:customStyle="1" w:styleId="Border">
    <w:name w:val="Border"/>
    <w:basedOn w:val="Normal"/>
    <w:qFormat/>
    <w:rsid w:val="000A62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2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2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2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2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2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2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2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2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241"/>
    <w:rPr>
      <w:u w:val="single"/>
    </w:rPr>
  </w:style>
  <w:style w:type="character" w:customStyle="1" w:styleId="BoldandItalics">
    <w:name w:val="Bold and Italics"/>
    <w:qFormat/>
    <w:rsid w:val="000A6241"/>
    <w:rPr>
      <w:b/>
      <w:i/>
      <w:u w:val="none"/>
    </w:rPr>
  </w:style>
  <w:style w:type="paragraph" w:styleId="BalloonText">
    <w:name w:val="Balloon Text"/>
    <w:basedOn w:val="Normal"/>
    <w:link w:val="BalloonTextChar"/>
    <w:rsid w:val="000A62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2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2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2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2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2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241"/>
    <w:pPr>
      <w:spacing w:before="0" w:after="0"/>
    </w:pPr>
  </w:style>
  <w:style w:type="paragraph" w:customStyle="1" w:styleId="BodyTextBold">
    <w:name w:val="Body Text Bold"/>
    <w:basedOn w:val="BodyText"/>
    <w:qFormat/>
    <w:rsid w:val="000A6241"/>
    <w:rPr>
      <w:b/>
    </w:rPr>
  </w:style>
  <w:style w:type="character" w:styleId="Hyperlink">
    <w:name w:val="Hyperlink"/>
    <w:basedOn w:val="DefaultParagraphFont"/>
    <w:uiPriority w:val="99"/>
    <w:unhideWhenUsed/>
    <w:rsid w:val="002F5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2475</Characters>
  <Application>Microsoft Office Word</Application>
  <DocSecurity>0</DocSecurity>
  <Lines>72</Lines>
  <Paragraphs>58</Paragraphs>
  <ScaleCrop>false</ScaleCrop>
  <Company>Author-it Software Corporation Ltd.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MSTAT6004 Develop a textile product range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2022-12-22T00:47:00Z</dcterms:created>
  <dcterms:modified xsi:type="dcterms:W3CDTF">2022-12-22T00:47:00Z</dcterms:modified>
</cp:coreProperties>
</file>