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389D" w:rsidP="00C138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MSTAT6001 Manage development of garment design concepts</w:t>
      </w:r>
      <w:r>
        <w:fldChar w:fldCharType="end"/>
      </w:r>
    </w:p>
    <w:p w:rsidR="00C1389D" w:rsidP="00C1389D">
      <w:pPr>
        <w:pStyle w:val="Version"/>
        <w:sectPr w:rsidSect="00E362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62A3" w:rsidP="00E362A3">
      <w:pPr>
        <w:pStyle w:val="SuperHeading"/>
      </w:pPr>
      <w:r w:rsidRPr="00E362A3">
        <w:t>Assessment Requirements for MSTAT6001 Manage development of garment design concepts</w:t>
      </w:r>
    </w:p>
    <w:p w:rsidR="00000000" w:rsidRPr="00E362A3" w:rsidP="00E362A3">
      <w:pPr>
        <w:pStyle w:val="Heading1"/>
      </w:pPr>
      <w:bookmarkStart w:id="1" w:name="O_1256635"/>
      <w:bookmarkEnd w:id="1"/>
      <w:r w:rsidRPr="00E362A3">
        <w:t>Modification History</w:t>
      </w:r>
    </w:p>
    <w:p w:rsidR="00000000" w:rsidRPr="00E362A3" w:rsidP="00C1389D">
      <w:pPr>
        <w:pStyle w:val="BodyText"/>
      </w:pPr>
      <w:r w:rsidRPr="00E362A3">
        <w:t>Release 1. Unit Code, Title and Application changed. Title c</w:t>
      </w:r>
      <w:r w:rsidRPr="00E362A3">
        <w:t>hanged to broaden application. Element 1 removed. Foundation Skills field populated. Range of Conditions removed with relevant information moved to Knowledge Evidence. Assessment Requirements clarified with generic foundation skills statements moved to app</w:t>
      </w:r>
      <w:r w:rsidRPr="00E362A3">
        <w:t>ropriate section and duplication with Performance Criteria removed. Supersedes and is equivalent to MSTFD6003 Manage fashion design process.</w:t>
      </w:r>
    </w:p>
    <w:p w:rsidR="00000000" w:rsidRPr="00E362A3" w:rsidP="00E362A3">
      <w:pPr>
        <w:pStyle w:val="Heading1"/>
      </w:pPr>
      <w:bookmarkStart w:id="2" w:name="O_1256636"/>
      <w:bookmarkEnd w:id="2"/>
      <w:r w:rsidRPr="00E362A3">
        <w:t>Performance Evidence</w:t>
      </w:r>
    </w:p>
    <w:p w:rsidR="00000000" w:rsidRPr="00E362A3" w:rsidP="00C1389D">
      <w:pPr>
        <w:pStyle w:val="BodyText"/>
      </w:pPr>
      <w:r w:rsidRPr="00E362A3">
        <w:t>There must be evidence the candidate has completed the tasks outlined in th</w:t>
      </w:r>
      <w:r w:rsidRPr="00E362A3">
        <w:t>e elements and performance criteria of this unit, and demonstrated the ability to:</w:t>
      </w:r>
    </w:p>
    <w:p w:rsidR="00000000" w:rsidRPr="00E362A3" w:rsidP="00E362A3">
      <w:pPr>
        <w:pStyle w:val="ListBullet"/>
      </w:pPr>
      <w:r w:rsidRPr="00E362A3">
        <w:t>demonstrate the use of research, communication and collaboration to manage and evaluate the design process for one of the following:</w:t>
      </w:r>
    </w:p>
    <w:p w:rsidR="00000000" w:rsidRPr="00E362A3" w:rsidP="00E362A3">
      <w:pPr>
        <w:pStyle w:val="ListBullet2"/>
      </w:pPr>
      <w:r w:rsidRPr="00E362A3">
        <w:t>a small range of three to five items</w:t>
      </w:r>
    </w:p>
    <w:p w:rsidR="00000000" w:rsidRPr="00E362A3" w:rsidP="00E362A3">
      <w:pPr>
        <w:pStyle w:val="ListBullet2"/>
      </w:pPr>
      <w:r w:rsidRPr="00E362A3">
        <w:t>a</w:t>
      </w:r>
      <w:r w:rsidRPr="00E362A3">
        <w:t>t least three individual garments</w:t>
      </w:r>
    </w:p>
    <w:p w:rsidR="00000000" w:rsidRPr="00E362A3" w:rsidP="00E362A3">
      <w:pPr>
        <w:pStyle w:val="ListBullet2"/>
      </w:pPr>
      <w:r w:rsidRPr="00E362A3">
        <w:t>at least two garments that demonstrate innovation in design using new technologies, emerging sustainable practices or advanced graphic design</w:t>
      </w:r>
    </w:p>
    <w:p w:rsidR="00000000" w:rsidRPr="00E362A3" w:rsidP="00E362A3">
      <w:pPr>
        <w:pStyle w:val="ListBullet"/>
      </w:pPr>
      <w:r w:rsidRPr="00E362A3">
        <w:t>develop and confirm a design brief that explicitly addresses all of the followi</w:t>
      </w:r>
      <w:r w:rsidRPr="00E362A3">
        <w:t>ng criteria:</w:t>
      </w:r>
    </w:p>
    <w:p w:rsidR="00000000" w:rsidRPr="00E362A3" w:rsidP="00E362A3">
      <w:pPr>
        <w:pStyle w:val="ListBullet2"/>
      </w:pPr>
      <w:r w:rsidRPr="00E362A3">
        <w:t>business goals</w:t>
      </w:r>
    </w:p>
    <w:p w:rsidR="00000000" w:rsidRPr="00E362A3" w:rsidP="00E362A3">
      <w:pPr>
        <w:pStyle w:val="ListBullet2"/>
      </w:pPr>
      <w:r w:rsidRPr="00E362A3">
        <w:t>end-use requirements</w:t>
      </w:r>
    </w:p>
    <w:p w:rsidR="00000000" w:rsidRPr="00E362A3" w:rsidP="00E362A3">
      <w:pPr>
        <w:pStyle w:val="ListBullet2"/>
      </w:pPr>
      <w:r w:rsidRPr="00E362A3">
        <w:t xml:space="preserve">ethical, sustainability and product stewardship considerations </w:t>
      </w:r>
    </w:p>
    <w:p w:rsidR="00000000" w:rsidRPr="00E362A3" w:rsidP="00E362A3">
      <w:pPr>
        <w:pStyle w:val="ListBullet2"/>
      </w:pPr>
      <w:r w:rsidRPr="00E362A3">
        <w:t>supply chain management</w:t>
      </w:r>
    </w:p>
    <w:p w:rsidR="00000000" w:rsidRPr="00E362A3" w:rsidP="00E362A3">
      <w:pPr>
        <w:pStyle w:val="ListBullet2"/>
      </w:pPr>
      <w:r w:rsidRPr="00E362A3">
        <w:t>marketing-related issues, including target market characteristics</w:t>
      </w:r>
    </w:p>
    <w:p w:rsidR="00000000" w:rsidRPr="00E362A3" w:rsidP="00E362A3">
      <w:pPr>
        <w:pStyle w:val="ListBullet2"/>
      </w:pPr>
      <w:r w:rsidRPr="00E362A3">
        <w:t>explicit style and feature requirements</w:t>
      </w:r>
    </w:p>
    <w:p w:rsidR="00000000" w:rsidRPr="00E362A3" w:rsidP="00E362A3">
      <w:pPr>
        <w:pStyle w:val="ListBullet2"/>
      </w:pPr>
      <w:r w:rsidRPr="00E362A3">
        <w:t>financial considerations</w:t>
      </w:r>
    </w:p>
    <w:p w:rsidR="00000000" w:rsidRPr="00E362A3" w:rsidP="00E362A3">
      <w:pPr>
        <w:pStyle w:val="ListBullet2"/>
      </w:pPr>
      <w:r w:rsidRPr="00E362A3">
        <w:t>production capability</w:t>
      </w:r>
    </w:p>
    <w:p w:rsidR="00000000" w:rsidRPr="00E362A3" w:rsidP="00E362A3">
      <w:pPr>
        <w:pStyle w:val="ListBullet2"/>
      </w:pPr>
      <w:r w:rsidRPr="00E362A3">
        <w:t xml:space="preserve">quality standards </w:t>
      </w:r>
    </w:p>
    <w:p w:rsidR="00C1389D" w:rsidP="00E362A3">
      <w:pPr>
        <w:pStyle w:val="ListBullet2"/>
      </w:pPr>
      <w:r w:rsidRPr="00E362A3">
        <w:t>timelines.</w:t>
      </w:r>
    </w:p>
    <w:p w:rsidR="00C1389D" w:rsidP="00E362A3">
      <w:pPr>
        <w:pStyle w:val="ListBullet2"/>
      </w:pPr>
    </w:p>
    <w:p w:rsidR="00000000" w:rsidRPr="00E362A3" w:rsidP="00E362A3">
      <w:pPr>
        <w:pStyle w:val="Heading1"/>
      </w:pPr>
      <w:bookmarkStart w:id="3" w:name="O_1256637"/>
      <w:bookmarkEnd w:id="3"/>
      <w:r w:rsidRPr="00E362A3">
        <w:t>Knowledge Evidence</w:t>
      </w:r>
    </w:p>
    <w:p w:rsidR="00000000" w:rsidRPr="00E362A3" w:rsidP="00C1389D">
      <w:pPr>
        <w:pStyle w:val="BodyText"/>
      </w:pPr>
      <w:r w:rsidRPr="00E362A3">
        <w:t>There must be evidence the candidate has knowledge of:</w:t>
      </w:r>
    </w:p>
    <w:p w:rsidR="00000000" w:rsidRPr="00E362A3" w:rsidP="00E362A3">
      <w:pPr>
        <w:pStyle w:val="ListBullet"/>
      </w:pPr>
      <w:r w:rsidRPr="00E362A3">
        <w:t>industry and business context and objections for design process</w:t>
      </w:r>
    </w:p>
    <w:p w:rsidR="00000000" w:rsidRPr="00E362A3" w:rsidP="00E362A3">
      <w:pPr>
        <w:pStyle w:val="ListBullet"/>
      </w:pPr>
      <w:r w:rsidRPr="00E362A3">
        <w:t>typical criteria for</w:t>
      </w:r>
      <w:r w:rsidRPr="00E362A3">
        <w:t xml:space="preserve"> design brief and the processes used to develop and refine a design brief</w:t>
      </w:r>
    </w:p>
    <w:p w:rsidR="00000000" w:rsidRPr="00E362A3" w:rsidP="00E362A3">
      <w:pPr>
        <w:pStyle w:val="ListBullet"/>
      </w:pPr>
      <w:r w:rsidRPr="00E362A3">
        <w:t>how each of the following are used to lead and facilitate the design process:</w:t>
      </w:r>
    </w:p>
    <w:p w:rsidR="00000000" w:rsidRPr="00E362A3" w:rsidP="00E362A3">
      <w:pPr>
        <w:pStyle w:val="ListBullet2"/>
      </w:pPr>
      <w:r w:rsidRPr="00E362A3">
        <w:t>research</w:t>
      </w:r>
    </w:p>
    <w:p w:rsidR="00000000" w:rsidRPr="00E362A3" w:rsidP="00E362A3">
      <w:pPr>
        <w:pStyle w:val="ListBullet2"/>
      </w:pPr>
      <w:r w:rsidRPr="00E362A3">
        <w:t>communication and collaboration</w:t>
      </w:r>
    </w:p>
    <w:p w:rsidR="00000000" w:rsidRPr="00E362A3" w:rsidP="00E362A3">
      <w:pPr>
        <w:pStyle w:val="ListBullet2"/>
      </w:pPr>
      <w:r w:rsidRPr="00E362A3">
        <w:t>experimentation and adaptation</w:t>
      </w:r>
    </w:p>
    <w:p w:rsidR="00000000" w:rsidRPr="00E362A3" w:rsidP="00E362A3">
      <w:pPr>
        <w:pStyle w:val="ListBullet2"/>
      </w:pPr>
      <w:r w:rsidRPr="00E362A3">
        <w:t>quality criteria and processes</w:t>
      </w:r>
    </w:p>
    <w:p w:rsidR="00000000" w:rsidRPr="00E362A3" w:rsidP="00E362A3">
      <w:pPr>
        <w:pStyle w:val="ListBullet2"/>
      </w:pPr>
      <w:r w:rsidRPr="00E362A3">
        <w:t>evaluation</w:t>
      </w:r>
    </w:p>
    <w:p w:rsidR="00000000" w:rsidRPr="00E362A3" w:rsidP="00E362A3">
      <w:pPr>
        <w:pStyle w:val="ListBullet"/>
      </w:pPr>
      <w:r w:rsidRPr="00E362A3">
        <w:t xml:space="preserve">ethical, sustainability and product stewardship considerations </w:t>
      </w:r>
    </w:p>
    <w:p w:rsidR="00C1389D" w:rsidP="00E362A3">
      <w:pPr>
        <w:pStyle w:val="ListBullet"/>
      </w:pPr>
      <w:r w:rsidRPr="00E362A3">
        <w:t>garment production, materials and processes.</w:t>
      </w:r>
    </w:p>
    <w:p w:rsidR="00C1389D" w:rsidP="00E362A3">
      <w:pPr>
        <w:pStyle w:val="ListBullet"/>
      </w:pPr>
    </w:p>
    <w:p w:rsidR="00000000" w:rsidRPr="00E362A3" w:rsidP="00E362A3">
      <w:pPr>
        <w:pStyle w:val="Heading1"/>
      </w:pPr>
      <w:bookmarkStart w:id="4" w:name="O_1256638"/>
      <w:bookmarkEnd w:id="4"/>
      <w:r w:rsidRPr="00E362A3">
        <w:t>Assessment Conditions</w:t>
      </w:r>
    </w:p>
    <w:p w:rsidR="00000000" w:rsidRPr="00E362A3" w:rsidP="00C1389D">
      <w:pPr>
        <w:pStyle w:val="BodyText"/>
      </w:pPr>
      <w:r w:rsidRPr="00E362A3">
        <w:t>Skills must have been demonstrated in the workplace or in a simulated environment that reflec</w:t>
      </w:r>
      <w:r w:rsidRPr="00E362A3">
        <w:t>ts workplace conditions and contingencies. The following conditions must be met for this unit:</w:t>
      </w:r>
    </w:p>
    <w:p w:rsidR="00000000" w:rsidRPr="00E362A3" w:rsidP="00E362A3">
      <w:pPr>
        <w:pStyle w:val="ListBullet"/>
      </w:pPr>
      <w:r w:rsidRPr="00E362A3">
        <w:t>use of suitable facilities, equipment and resources, including:</w:t>
      </w:r>
    </w:p>
    <w:p w:rsidR="00000000" w:rsidRPr="00E362A3" w:rsidP="00E362A3">
      <w:pPr>
        <w:pStyle w:val="ListBullet2"/>
      </w:pPr>
      <w:r w:rsidRPr="00E362A3">
        <w:t>information technology for research and documentation.</w:t>
      </w:r>
    </w:p>
    <w:p w:rsidR="00C1389D" w:rsidP="00C1389D">
      <w:pPr>
        <w:pStyle w:val="BodyText"/>
      </w:pPr>
      <w:r w:rsidRPr="00E362A3">
        <w:t>Assessors must satisfy the NVR/AQTF mand</w:t>
      </w:r>
      <w:r w:rsidRPr="00E362A3">
        <w:t>atory competency requirements for assessors.</w:t>
      </w:r>
    </w:p>
    <w:p w:rsidR="00000000" w:rsidRPr="00E362A3" w:rsidP="00E362A3">
      <w:pPr>
        <w:pStyle w:val="Heading1"/>
      </w:pPr>
      <w:bookmarkStart w:id="5" w:name="O_1256641"/>
      <w:bookmarkEnd w:id="5"/>
      <w:r w:rsidRPr="00E362A3">
        <w:t>Links</w:t>
      </w:r>
    </w:p>
    <w:p w:rsidR="00000000" w:rsidRPr="00E362A3" w:rsidP="00C1389D">
      <w:pPr>
        <w:pStyle w:val="BodyText"/>
      </w:pPr>
      <w:r w:rsidRPr="00E362A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A072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362A3" w:rsidP="00E362A3"/>
    <w:sectPr w:rsidSect="00E362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2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2A3" w:rsidRPr="00C1389D" w:rsidP="00C138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2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89D" w:rsidP="00E362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389D" w:rsidP="00E362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1389D" w:rsidP="00E362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2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8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62A3" w:rsidRPr="00C1389D" w:rsidP="00C138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2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89D" w:rsidRPr="002D2AF8" w:rsidP="00E362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MSTAT6001 Manage development of garment design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C1389D" w:rsidP="00E362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9463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AE7E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3086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2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62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62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62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62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62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62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62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62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62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62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62A3"/>
  </w:style>
  <w:style w:type="character" w:customStyle="1" w:styleId="Heading1Char">
    <w:name w:val="Heading 1 Char"/>
    <w:basedOn w:val="DefaultParagraphFont"/>
    <w:link w:val="Heading1"/>
    <w:rsid w:val="00E362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62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62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62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62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62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62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62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62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62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62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62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62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62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62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62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62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62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62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62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62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62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62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62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62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62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62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62A3"/>
    <w:rPr>
      <w:b/>
      <w:spacing w:val="0"/>
    </w:rPr>
  </w:style>
  <w:style w:type="paragraph" w:customStyle="1" w:styleId="SuperTitle">
    <w:name w:val="SuperTitle"/>
    <w:basedOn w:val="Title"/>
    <w:rsid w:val="00E362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62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62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62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62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62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62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62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62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62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62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62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62A3"/>
    <w:rPr>
      <w:i/>
    </w:rPr>
  </w:style>
  <w:style w:type="paragraph" w:styleId="Caption">
    <w:name w:val="caption"/>
    <w:basedOn w:val="BodyText"/>
    <w:next w:val="Normal"/>
    <w:qFormat/>
    <w:rsid w:val="00E362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62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62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62A3"/>
  </w:style>
  <w:style w:type="paragraph" w:styleId="TableofFigures">
    <w:name w:val="table of figures"/>
    <w:basedOn w:val="Normal"/>
    <w:next w:val="Normal"/>
    <w:semiHidden/>
    <w:rsid w:val="00E362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62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62A3"/>
    <w:rPr>
      <w:rFonts w:ascii="Wingdings" w:hAnsi="Wingdings"/>
    </w:rPr>
  </w:style>
  <w:style w:type="paragraph" w:customStyle="1" w:styleId="TableHeading">
    <w:name w:val="Table Heading"/>
    <w:basedOn w:val="HeadingBase"/>
    <w:rsid w:val="00E362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62A3"/>
    <w:rPr>
      <w:color w:val="0033CC"/>
      <w:u w:val="none"/>
    </w:rPr>
  </w:style>
  <w:style w:type="paragraph" w:customStyle="1" w:styleId="BodyTextRight">
    <w:name w:val="Body Text Right"/>
    <w:basedOn w:val="BodyText"/>
    <w:rsid w:val="00E362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62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62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62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62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62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62A3"/>
    <w:rPr>
      <w:sz w:val="32"/>
    </w:rPr>
  </w:style>
  <w:style w:type="paragraph" w:customStyle="1" w:styleId="HeadingProcedure">
    <w:name w:val="Heading Procedure"/>
    <w:basedOn w:val="HeadingBase"/>
    <w:next w:val="Normal"/>
    <w:rsid w:val="00E362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62A3"/>
    <w:pPr>
      <w:spacing w:before="60" w:after="60"/>
    </w:pPr>
  </w:style>
  <w:style w:type="paragraph" w:styleId="ListContinue">
    <w:name w:val="List Continue"/>
    <w:basedOn w:val="List"/>
    <w:rsid w:val="00E362A3"/>
    <w:pPr>
      <w:ind w:firstLine="0"/>
    </w:pPr>
  </w:style>
  <w:style w:type="paragraph" w:customStyle="1" w:styleId="ListNote">
    <w:name w:val="List Note"/>
    <w:basedOn w:val="List"/>
    <w:rsid w:val="00E362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62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62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62A3"/>
    <w:rPr>
      <w:rFonts w:ascii="Courier New" w:hAnsi="Courier New"/>
    </w:rPr>
  </w:style>
  <w:style w:type="paragraph" w:customStyle="1" w:styleId="NoteBullet">
    <w:name w:val="Note Bullet"/>
    <w:basedOn w:val="Note"/>
    <w:rsid w:val="00E362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62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62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62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62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62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62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62A3"/>
    <w:rPr>
      <w:b/>
      <w:smallCaps/>
    </w:rPr>
  </w:style>
  <w:style w:type="paragraph" w:customStyle="1" w:styleId="TableListNumber">
    <w:name w:val="Table List Number"/>
    <w:basedOn w:val="ListNumber"/>
    <w:rsid w:val="00E362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62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62A3"/>
    <w:pPr>
      <w:numPr>
        <w:numId w:val="9"/>
      </w:numPr>
    </w:pPr>
  </w:style>
  <w:style w:type="paragraph" w:customStyle="1" w:styleId="ListAlpha2">
    <w:name w:val="List Alpha 2"/>
    <w:basedOn w:val="List2"/>
    <w:rsid w:val="00E362A3"/>
    <w:pPr>
      <w:numPr>
        <w:numId w:val="8"/>
      </w:numPr>
    </w:pPr>
  </w:style>
  <w:style w:type="paragraph" w:styleId="List2">
    <w:name w:val="List 2"/>
    <w:basedOn w:val="BodyText"/>
    <w:rsid w:val="00E362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62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62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62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62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62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62A3"/>
    <w:pPr>
      <w:numPr>
        <w:numId w:val="4"/>
      </w:numPr>
    </w:pPr>
  </w:style>
  <w:style w:type="paragraph" w:styleId="ListContinue2">
    <w:name w:val="List Continue 2"/>
    <w:basedOn w:val="List2"/>
    <w:rsid w:val="00E362A3"/>
    <w:pPr>
      <w:ind w:firstLine="0"/>
    </w:pPr>
  </w:style>
  <w:style w:type="paragraph" w:styleId="ListContinue3">
    <w:name w:val="List Continue 3"/>
    <w:basedOn w:val="List3"/>
    <w:rsid w:val="00E362A3"/>
    <w:pPr>
      <w:ind w:left="1021" w:firstLine="0"/>
    </w:pPr>
  </w:style>
  <w:style w:type="paragraph" w:styleId="ListContinue4">
    <w:name w:val="List Continue 4"/>
    <w:basedOn w:val="List4"/>
    <w:rsid w:val="00E362A3"/>
    <w:pPr>
      <w:ind w:firstLine="0"/>
    </w:pPr>
  </w:style>
  <w:style w:type="paragraph" w:styleId="ListContinue5">
    <w:name w:val="List Continue 5"/>
    <w:basedOn w:val="List5"/>
    <w:rsid w:val="00E362A3"/>
    <w:pPr>
      <w:ind w:firstLine="0"/>
    </w:pPr>
  </w:style>
  <w:style w:type="paragraph" w:styleId="ListNumber3">
    <w:name w:val="List Number 3"/>
    <w:basedOn w:val="List3"/>
    <w:rsid w:val="00E362A3"/>
    <w:pPr>
      <w:numPr>
        <w:numId w:val="5"/>
      </w:numPr>
    </w:pPr>
  </w:style>
  <w:style w:type="paragraph" w:styleId="ListNumber4">
    <w:name w:val="List Number 4"/>
    <w:basedOn w:val="List4"/>
    <w:rsid w:val="00E362A3"/>
    <w:pPr>
      <w:numPr>
        <w:numId w:val="6"/>
      </w:numPr>
    </w:pPr>
  </w:style>
  <w:style w:type="paragraph" w:styleId="ListNumber5">
    <w:name w:val="List Number 5"/>
    <w:basedOn w:val="List5"/>
    <w:rsid w:val="00E362A3"/>
    <w:pPr>
      <w:numPr>
        <w:numId w:val="7"/>
      </w:numPr>
    </w:pPr>
  </w:style>
  <w:style w:type="paragraph" w:styleId="BlockText">
    <w:name w:val="Block Text"/>
    <w:basedOn w:val="Normal"/>
    <w:rsid w:val="00E362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62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62A3"/>
    <w:rPr>
      <w:sz w:val="16"/>
      <w:vertAlign w:val="superscript"/>
    </w:rPr>
  </w:style>
  <w:style w:type="character" w:customStyle="1" w:styleId="Symbols">
    <w:name w:val="Symbols"/>
    <w:basedOn w:val="DefaultParagraphFont"/>
    <w:rsid w:val="00E362A3"/>
    <w:rPr>
      <w:rFonts w:ascii="Symbol" w:hAnsi="Symbol"/>
    </w:rPr>
  </w:style>
  <w:style w:type="character" w:customStyle="1" w:styleId="MenuOptions">
    <w:name w:val="Menu Options"/>
    <w:basedOn w:val="DefaultParagraphFont"/>
    <w:rsid w:val="00E362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62A3"/>
    <w:rPr>
      <w:b/>
    </w:rPr>
  </w:style>
  <w:style w:type="character" w:customStyle="1" w:styleId="Underlined">
    <w:name w:val="Underlined"/>
    <w:basedOn w:val="DefaultParagraphFont"/>
    <w:rsid w:val="00E362A3"/>
    <w:rPr>
      <w:u w:val="single"/>
    </w:rPr>
  </w:style>
  <w:style w:type="paragraph" w:customStyle="1" w:styleId="TableBodyTextRight">
    <w:name w:val="Table Body Text Right"/>
    <w:basedOn w:val="TableBodyText"/>
    <w:rsid w:val="00E362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62A3"/>
    <w:rPr>
      <w:sz w:val="18"/>
    </w:rPr>
  </w:style>
  <w:style w:type="paragraph" w:customStyle="1" w:styleId="BodySmallRight">
    <w:name w:val="Body Small Right"/>
    <w:basedOn w:val="BodyTextRight"/>
    <w:rsid w:val="00E362A3"/>
    <w:rPr>
      <w:sz w:val="18"/>
      <w:szCs w:val="18"/>
    </w:rPr>
  </w:style>
  <w:style w:type="paragraph" w:customStyle="1" w:styleId="MarginEdition">
    <w:name w:val="Margin Edition"/>
    <w:basedOn w:val="MarginNote"/>
    <w:rsid w:val="00E362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62A3"/>
    <w:rPr>
      <w:sz w:val="2"/>
      <w:szCs w:val="2"/>
    </w:rPr>
  </w:style>
  <w:style w:type="character" w:customStyle="1" w:styleId="Small">
    <w:name w:val="Small"/>
    <w:basedOn w:val="DefaultParagraphFont"/>
    <w:rsid w:val="00E362A3"/>
    <w:rPr>
      <w:sz w:val="16"/>
    </w:rPr>
  </w:style>
  <w:style w:type="paragraph" w:customStyle="1" w:styleId="WideTable">
    <w:name w:val="Wide Table"/>
    <w:basedOn w:val="Normal"/>
    <w:rsid w:val="00E362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62A3"/>
  </w:style>
  <w:style w:type="paragraph" w:styleId="Quote">
    <w:name w:val="Quote"/>
    <w:basedOn w:val="Heading1"/>
    <w:link w:val="QuoteChar"/>
    <w:qFormat/>
    <w:rsid w:val="00E362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62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62A3"/>
    <w:pPr>
      <w:pageBreakBefore/>
    </w:pPr>
  </w:style>
  <w:style w:type="paragraph" w:customStyle="1" w:styleId="Border">
    <w:name w:val="Border"/>
    <w:basedOn w:val="Normal"/>
    <w:qFormat/>
    <w:rsid w:val="00E362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62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2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2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62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62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62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62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62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62A3"/>
    <w:rPr>
      <w:u w:val="single"/>
    </w:rPr>
  </w:style>
  <w:style w:type="character" w:customStyle="1" w:styleId="BoldandItalics">
    <w:name w:val="Bold and Italics"/>
    <w:qFormat/>
    <w:rsid w:val="00E362A3"/>
    <w:rPr>
      <w:b/>
      <w:i/>
      <w:u w:val="none"/>
    </w:rPr>
  </w:style>
  <w:style w:type="paragraph" w:styleId="BalloonText">
    <w:name w:val="Balloon Text"/>
    <w:basedOn w:val="Normal"/>
    <w:link w:val="BalloonTextChar"/>
    <w:rsid w:val="00E362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2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62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62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62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62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62A3"/>
    <w:pPr>
      <w:spacing w:before="0" w:after="0"/>
    </w:pPr>
  </w:style>
  <w:style w:type="paragraph" w:customStyle="1" w:styleId="BodyTextBold">
    <w:name w:val="Body Text Bold"/>
    <w:basedOn w:val="BodyText"/>
    <w:qFormat/>
    <w:rsid w:val="00E362A3"/>
    <w:rPr>
      <w:b/>
    </w:rPr>
  </w:style>
  <w:style w:type="character" w:styleId="Hyperlink">
    <w:name w:val="Hyperlink"/>
    <w:basedOn w:val="DefaultParagraphFont"/>
    <w:uiPriority w:val="99"/>
    <w:unhideWhenUsed/>
    <w:rsid w:val="00C138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2492</Characters>
  <Application>Microsoft Office Word</Application>
  <DocSecurity>0</DocSecurity>
  <Lines>63</Lines>
  <Paragraphs>49</Paragraphs>
  <ScaleCrop>false</ScaleCrop>
  <Company>Author-it Software Corporation Ltd.</Company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MSTAT6001 Manage development of garment design concepts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2022-12-22T00:52:00Z</dcterms:created>
  <dcterms:modified xsi:type="dcterms:W3CDTF">2022-12-22T00:52:00Z</dcterms:modified>
</cp:coreProperties>
</file>