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FFA" w:rsidP="009F4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MSTAT5013 Analyse individual fit and make pattern alterations</w:t>
      </w:r>
      <w:r>
        <w:fldChar w:fldCharType="end"/>
      </w:r>
    </w:p>
    <w:p w:rsidR="009F4FFA" w:rsidP="009F4FFA">
      <w:pPr>
        <w:pStyle w:val="Version"/>
        <w:sectPr w:rsidSect="000C1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DE1" w:rsidP="000C1DE1">
      <w:pPr>
        <w:pStyle w:val="SuperHeading"/>
      </w:pPr>
      <w:r w:rsidRPr="000C1DE1">
        <w:t>Assessment Requirements for MSTAT5013 Analyse individual fit and make pattern alterations</w:t>
      </w:r>
    </w:p>
    <w:p w:rsidR="00000000" w:rsidRPr="000C1DE1" w:rsidP="000C1DE1">
      <w:pPr>
        <w:pStyle w:val="Heading1"/>
      </w:pPr>
      <w:bookmarkStart w:id="1" w:name="O_1256510"/>
      <w:bookmarkEnd w:id="1"/>
      <w:r w:rsidRPr="000C1DE1">
        <w:t>Modification History</w:t>
      </w:r>
    </w:p>
    <w:p w:rsidR="00000000" w:rsidRPr="000C1DE1" w:rsidP="009F4FFA">
      <w:pPr>
        <w:pStyle w:val="BodyText"/>
      </w:pPr>
      <w:r w:rsidRPr="000C1DE1">
        <w:t>Release 1. Unit Code, Title and Application changed. On</w:t>
      </w:r>
      <w:r w:rsidRPr="000C1DE1">
        <w:t>e prerequisite unit removed. Elements and Performance Criteria simplified with Element 1 removed. Foundation Skills field populated. Range of Conditions removed with relevant information moved to other parts of unit. Assessment Requirements clarified, with</w:t>
      </w:r>
      <w:r w:rsidRPr="000C1DE1">
        <w:t xml:space="preserve"> generic foundation skills statements moved to appropriate section and duplication with Performance Criteria removed. Supersedes and is not equivalent to MSTFD5019 Analyse individual fit and make pattern alterations.</w:t>
      </w:r>
    </w:p>
    <w:p w:rsidR="00000000" w:rsidRPr="000C1DE1" w:rsidP="000C1DE1">
      <w:pPr>
        <w:pStyle w:val="Heading1"/>
      </w:pPr>
      <w:bookmarkStart w:id="2" w:name="O_1256512"/>
      <w:bookmarkEnd w:id="2"/>
      <w:r w:rsidRPr="000C1DE1">
        <w:t>Performance Evidence</w:t>
      </w:r>
    </w:p>
    <w:p w:rsidR="00000000" w:rsidRPr="000C1DE1" w:rsidP="009F4FFA">
      <w:pPr>
        <w:pStyle w:val="BodyText"/>
      </w:pPr>
      <w:r w:rsidRPr="000C1DE1">
        <w:t>There must be evidence the candidate has completed the tasks outlined in the elements and performance criteria of this unit, and demonstrated the ability to:</w:t>
      </w:r>
    </w:p>
    <w:p w:rsidR="009F4FFA" w:rsidP="000C1DE1">
      <w:pPr>
        <w:pStyle w:val="ListBullet"/>
      </w:pPr>
      <w:r w:rsidRPr="000C1DE1">
        <w:t>fit at least two garments or toiles on an individual, checking comfort and fit, and reaching agr</w:t>
      </w:r>
      <w:r w:rsidRPr="000C1DE1">
        <w:t>eement with individual on necessary adjustments to garment or toile.</w:t>
      </w:r>
    </w:p>
    <w:p w:rsidR="009F4FFA" w:rsidP="000C1DE1">
      <w:pPr>
        <w:pStyle w:val="ListBullet"/>
      </w:pPr>
    </w:p>
    <w:p w:rsidR="00000000" w:rsidRPr="000C1DE1" w:rsidP="000C1DE1">
      <w:pPr>
        <w:pStyle w:val="Heading1"/>
      </w:pPr>
      <w:bookmarkStart w:id="3" w:name="O_1256513"/>
      <w:bookmarkEnd w:id="3"/>
      <w:r w:rsidRPr="000C1DE1">
        <w:t>Knowledge Evidence</w:t>
      </w:r>
    </w:p>
    <w:p w:rsidR="00000000" w:rsidRPr="000C1DE1" w:rsidP="009F4FFA">
      <w:pPr>
        <w:pStyle w:val="BodyText"/>
      </w:pPr>
      <w:r w:rsidRPr="000C1DE1">
        <w:t>There must be evidence the candidate has knowledge of:</w:t>
      </w:r>
    </w:p>
    <w:p w:rsidR="00000000" w:rsidRPr="000C1DE1" w:rsidP="000C1DE1">
      <w:pPr>
        <w:pStyle w:val="ListBullet"/>
      </w:pPr>
      <w:r w:rsidRPr="000C1DE1">
        <w:t>sizing and fitting practices</w:t>
      </w:r>
    </w:p>
    <w:p w:rsidR="00000000" w:rsidRPr="000C1DE1" w:rsidP="000C1DE1">
      <w:pPr>
        <w:pStyle w:val="ListBullet"/>
      </w:pPr>
      <w:r w:rsidRPr="000C1DE1">
        <w:t>types of body measurements required to establish requirement pa</w:t>
      </w:r>
      <w:r w:rsidRPr="000C1DE1">
        <w:t>ttern modifications</w:t>
      </w:r>
    </w:p>
    <w:p w:rsidR="00000000" w:rsidRPr="000C1DE1" w:rsidP="000C1DE1">
      <w:pPr>
        <w:pStyle w:val="ListBullet"/>
      </w:pPr>
      <w:r w:rsidRPr="000C1DE1">
        <w:t>tools and equipment for pattern alterations</w:t>
      </w:r>
    </w:p>
    <w:p w:rsidR="00000000" w:rsidRPr="000C1DE1" w:rsidP="000C1DE1">
      <w:pPr>
        <w:pStyle w:val="ListBullet"/>
      </w:pPr>
      <w:r w:rsidRPr="000C1DE1">
        <w:t>basic aspects of body morphology</w:t>
      </w:r>
    </w:p>
    <w:p w:rsidR="00000000" w:rsidRPr="000C1DE1" w:rsidP="000C1DE1">
      <w:pPr>
        <w:pStyle w:val="ListBullet"/>
      </w:pPr>
      <w:r w:rsidRPr="000C1DE1">
        <w:t>body characteristics, including:</w:t>
      </w:r>
    </w:p>
    <w:p w:rsidR="00000000" w:rsidRPr="000C1DE1" w:rsidP="000C1DE1">
      <w:pPr>
        <w:pStyle w:val="ListBullet2"/>
      </w:pPr>
      <w:r w:rsidRPr="000C1DE1">
        <w:t>shape classifications, including hourglass, rectangular, pear and inverted triangle</w:t>
      </w:r>
    </w:p>
    <w:p w:rsidR="00000000" w:rsidRPr="000C1DE1" w:rsidP="000C1DE1">
      <w:pPr>
        <w:pStyle w:val="ListBullet2"/>
      </w:pPr>
      <w:r w:rsidRPr="000C1DE1">
        <w:t>anthropometric classifications (somatotypes)</w:t>
      </w:r>
    </w:p>
    <w:p w:rsidR="00000000" w:rsidRPr="000C1DE1" w:rsidP="000C1DE1">
      <w:pPr>
        <w:pStyle w:val="ListBullet2"/>
      </w:pPr>
      <w:r w:rsidRPr="000C1DE1">
        <w:t>shoulder slope (raised, normal and sloping)</w:t>
      </w:r>
    </w:p>
    <w:p w:rsidR="00000000" w:rsidRPr="000C1DE1" w:rsidP="000C1DE1">
      <w:pPr>
        <w:pStyle w:val="ListBullet2"/>
      </w:pPr>
      <w:r w:rsidRPr="000C1DE1">
        <w:t>body sway and postural asymmetry (according to lower and upper body)</w:t>
      </w:r>
    </w:p>
    <w:p w:rsidR="00000000" w:rsidRPr="000C1DE1" w:rsidP="000C1DE1">
      <w:pPr>
        <w:pStyle w:val="ListBullet2"/>
      </w:pPr>
      <w:r w:rsidRPr="000C1DE1">
        <w:t>proportions (short or long-waisted and mid-body shortness)</w:t>
      </w:r>
    </w:p>
    <w:p w:rsidR="00000000" w:rsidRPr="000C1DE1" w:rsidP="000C1DE1">
      <w:pPr>
        <w:pStyle w:val="ListBullet"/>
      </w:pPr>
      <w:r w:rsidRPr="000C1DE1">
        <w:t>unique body characteristics that affec</w:t>
      </w:r>
      <w:r w:rsidRPr="000C1DE1">
        <w:t>t pattern alterations, and the types of patter alterations required to address these, including:</w:t>
      </w:r>
    </w:p>
    <w:p w:rsidR="00000000" w:rsidRPr="000C1DE1" w:rsidP="000C1DE1">
      <w:pPr>
        <w:pStyle w:val="ListBullet2"/>
      </w:pPr>
      <w:r w:rsidRPr="000C1DE1">
        <w:t>common postural faults</w:t>
      </w:r>
    </w:p>
    <w:p w:rsidR="00000000" w:rsidRPr="000C1DE1" w:rsidP="000C1DE1">
      <w:pPr>
        <w:pStyle w:val="ListBullet2"/>
      </w:pPr>
      <w:r w:rsidRPr="000C1DE1">
        <w:t>prominent features</w:t>
      </w:r>
    </w:p>
    <w:p w:rsidR="00000000" w:rsidRPr="000C1DE1" w:rsidP="000C1DE1">
      <w:pPr>
        <w:pStyle w:val="ListBullet2"/>
      </w:pPr>
      <w:r w:rsidRPr="000C1DE1">
        <w:t>spinal and pelvic rotation</w:t>
      </w:r>
    </w:p>
    <w:p w:rsidR="00000000" w:rsidRPr="000C1DE1" w:rsidP="000C1DE1">
      <w:pPr>
        <w:pStyle w:val="ListBullet2"/>
      </w:pPr>
      <w:r w:rsidRPr="000C1DE1">
        <w:t>foot alignment</w:t>
      </w:r>
    </w:p>
    <w:p w:rsidR="00000000" w:rsidRPr="000C1DE1" w:rsidP="000C1DE1">
      <w:pPr>
        <w:pStyle w:val="ListBullet2"/>
      </w:pPr>
      <w:r w:rsidRPr="000C1DE1">
        <w:t>arm types</w:t>
      </w:r>
    </w:p>
    <w:p w:rsidR="00000000" w:rsidRPr="000C1DE1" w:rsidP="000C1DE1">
      <w:pPr>
        <w:pStyle w:val="ListBullet2"/>
      </w:pPr>
      <w:r w:rsidRPr="000C1DE1">
        <w:t>leg types</w:t>
      </w:r>
    </w:p>
    <w:p w:rsidR="00000000" w:rsidRPr="000C1DE1" w:rsidP="000C1DE1">
      <w:pPr>
        <w:pStyle w:val="ListBullet2"/>
      </w:pPr>
      <w:r w:rsidRPr="000C1DE1">
        <w:t>neck length</w:t>
      </w:r>
    </w:p>
    <w:p w:rsidR="009F4FFA" w:rsidP="000C1DE1">
      <w:pPr>
        <w:pStyle w:val="ListBullet"/>
      </w:pPr>
      <w:r w:rsidRPr="000C1DE1">
        <w:t>interpersonal communication consideration</w:t>
      </w:r>
      <w:r w:rsidRPr="000C1DE1">
        <w:t>s, both verbal and non-verbal, when taking body measurements.</w:t>
      </w:r>
    </w:p>
    <w:p w:rsidR="009F4FFA" w:rsidP="000C1DE1">
      <w:pPr>
        <w:pStyle w:val="ListBullet"/>
      </w:pPr>
    </w:p>
    <w:p w:rsidR="00000000" w:rsidRPr="000C1DE1" w:rsidP="000C1DE1">
      <w:pPr>
        <w:pStyle w:val="Heading1"/>
      </w:pPr>
      <w:bookmarkStart w:id="4" w:name="O_1256514"/>
      <w:bookmarkEnd w:id="4"/>
      <w:r w:rsidRPr="000C1DE1">
        <w:t>Assessment Conditions</w:t>
      </w:r>
    </w:p>
    <w:p w:rsidR="00000000" w:rsidRPr="000C1DE1" w:rsidP="009F4FFA">
      <w:pPr>
        <w:pStyle w:val="BodyText"/>
      </w:pPr>
      <w:r w:rsidRPr="000C1DE1">
        <w:t xml:space="preserve">Skills must have been demonstrated in the workplace or in a simulated environment that reflects workplace conditions and contingencies. The following </w:t>
      </w:r>
      <w:r w:rsidRPr="000C1DE1">
        <w:t>conditions must be met for this unit:</w:t>
      </w:r>
    </w:p>
    <w:p w:rsidR="00000000" w:rsidRPr="000C1DE1" w:rsidP="000C1DE1">
      <w:pPr>
        <w:pStyle w:val="ListBullet"/>
      </w:pPr>
      <w:r w:rsidRPr="000C1DE1">
        <w:t>use of suitable facilities, equipment and resources, including:</w:t>
      </w:r>
    </w:p>
    <w:p w:rsidR="00000000" w:rsidRPr="000C1DE1" w:rsidP="000C1DE1">
      <w:pPr>
        <w:pStyle w:val="ListBullet2"/>
      </w:pPr>
      <w:r w:rsidRPr="000C1DE1">
        <w:t>patternmaking tools and equipment.</w:t>
      </w:r>
    </w:p>
    <w:p w:rsidR="009F4FFA" w:rsidP="009F4FFA">
      <w:pPr>
        <w:pStyle w:val="BodyText"/>
      </w:pPr>
      <w:r w:rsidRPr="000C1DE1">
        <w:t>Assessors must satisfy the NVR/AQTF mandatory competency requirements for assessors.</w:t>
      </w:r>
    </w:p>
    <w:p w:rsidR="00000000" w:rsidRPr="000C1DE1" w:rsidP="000C1DE1">
      <w:pPr>
        <w:pStyle w:val="Heading1"/>
      </w:pPr>
      <w:bookmarkStart w:id="5" w:name="O_1256517"/>
      <w:bookmarkEnd w:id="5"/>
      <w:r w:rsidRPr="000C1DE1">
        <w:t>Links</w:t>
      </w:r>
    </w:p>
    <w:p w:rsidR="00000000" w:rsidRPr="000C1DE1" w:rsidP="009F4FFA">
      <w:pPr>
        <w:pStyle w:val="BodyText"/>
      </w:pPr>
      <w:r w:rsidRPr="000C1DE1">
        <w:t>Compan</w:t>
      </w:r>
      <w:r w:rsidRPr="000C1DE1">
        <w:t xml:space="preserve">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1413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C1DE1" w:rsidP="000C1DE1"/>
    <w:sectPr w:rsidSect="000C1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E1" w:rsidRPr="009F4FFA" w:rsidP="009F4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FA" w:rsidP="000C1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FFA" w:rsidP="000C1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4FFA" w:rsidP="000C1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DE1" w:rsidRPr="009F4FFA" w:rsidP="009F4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FA" w:rsidRPr="002D2AF8" w:rsidP="000C1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MSTAT5013 Analyse individual fit and make pattern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F4FFA" w:rsidP="000C1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8C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1E3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FC5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DE1"/>
  </w:style>
  <w:style w:type="character" w:customStyle="1" w:styleId="Heading1Char">
    <w:name w:val="Heading 1 Char"/>
    <w:basedOn w:val="DefaultParagraphFont"/>
    <w:link w:val="Heading1"/>
    <w:rsid w:val="000C1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D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1D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DE1"/>
    <w:rPr>
      <w:b/>
      <w:spacing w:val="0"/>
    </w:rPr>
  </w:style>
  <w:style w:type="paragraph" w:customStyle="1" w:styleId="SuperTitle">
    <w:name w:val="SuperTitle"/>
    <w:basedOn w:val="Title"/>
    <w:rsid w:val="000C1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DE1"/>
    <w:rPr>
      <w:i/>
    </w:rPr>
  </w:style>
  <w:style w:type="paragraph" w:styleId="Caption">
    <w:name w:val="caption"/>
    <w:basedOn w:val="BodyText"/>
    <w:next w:val="Normal"/>
    <w:qFormat/>
    <w:rsid w:val="000C1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DE1"/>
  </w:style>
  <w:style w:type="paragraph" w:styleId="TableofFigures">
    <w:name w:val="table of figures"/>
    <w:basedOn w:val="Normal"/>
    <w:next w:val="Normal"/>
    <w:semiHidden/>
    <w:rsid w:val="000C1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D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DE1"/>
    <w:rPr>
      <w:rFonts w:ascii="Wingdings" w:hAnsi="Wingdings"/>
    </w:rPr>
  </w:style>
  <w:style w:type="paragraph" w:customStyle="1" w:styleId="TableHeading">
    <w:name w:val="Table Heading"/>
    <w:basedOn w:val="HeadingBase"/>
    <w:rsid w:val="000C1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DE1"/>
    <w:rPr>
      <w:color w:val="0033CC"/>
      <w:u w:val="none"/>
    </w:rPr>
  </w:style>
  <w:style w:type="paragraph" w:customStyle="1" w:styleId="BodyTextRight">
    <w:name w:val="Body Text Right"/>
    <w:basedOn w:val="BodyText"/>
    <w:rsid w:val="000C1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D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DE1"/>
    <w:rPr>
      <w:sz w:val="32"/>
    </w:rPr>
  </w:style>
  <w:style w:type="paragraph" w:customStyle="1" w:styleId="HeadingProcedure">
    <w:name w:val="Heading Procedure"/>
    <w:basedOn w:val="HeadingBase"/>
    <w:next w:val="Normal"/>
    <w:rsid w:val="000C1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DE1"/>
    <w:pPr>
      <w:spacing w:before="60" w:after="60"/>
    </w:pPr>
  </w:style>
  <w:style w:type="paragraph" w:styleId="ListContinue">
    <w:name w:val="List Continue"/>
    <w:basedOn w:val="List"/>
    <w:rsid w:val="000C1DE1"/>
    <w:pPr>
      <w:ind w:firstLine="0"/>
    </w:pPr>
  </w:style>
  <w:style w:type="paragraph" w:customStyle="1" w:styleId="ListNote">
    <w:name w:val="List Note"/>
    <w:basedOn w:val="List"/>
    <w:rsid w:val="000C1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DE1"/>
    <w:rPr>
      <w:rFonts w:ascii="Courier New" w:hAnsi="Courier New"/>
    </w:rPr>
  </w:style>
  <w:style w:type="paragraph" w:customStyle="1" w:styleId="NoteBullet">
    <w:name w:val="Note Bullet"/>
    <w:basedOn w:val="Note"/>
    <w:rsid w:val="000C1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D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DE1"/>
    <w:rPr>
      <w:b/>
      <w:smallCaps/>
    </w:rPr>
  </w:style>
  <w:style w:type="paragraph" w:customStyle="1" w:styleId="TableListNumber">
    <w:name w:val="Table List Number"/>
    <w:basedOn w:val="ListNumber"/>
    <w:rsid w:val="000C1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DE1"/>
    <w:pPr>
      <w:numPr>
        <w:numId w:val="9"/>
      </w:numPr>
    </w:pPr>
  </w:style>
  <w:style w:type="paragraph" w:customStyle="1" w:styleId="ListAlpha2">
    <w:name w:val="List Alpha 2"/>
    <w:basedOn w:val="List2"/>
    <w:rsid w:val="000C1DE1"/>
    <w:pPr>
      <w:numPr>
        <w:numId w:val="8"/>
      </w:numPr>
    </w:pPr>
  </w:style>
  <w:style w:type="paragraph" w:styleId="List2">
    <w:name w:val="List 2"/>
    <w:basedOn w:val="BodyText"/>
    <w:rsid w:val="000C1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D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D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DE1"/>
    <w:pPr>
      <w:numPr>
        <w:numId w:val="4"/>
      </w:numPr>
    </w:pPr>
  </w:style>
  <w:style w:type="paragraph" w:styleId="ListContinue2">
    <w:name w:val="List Continue 2"/>
    <w:basedOn w:val="List2"/>
    <w:rsid w:val="000C1DE1"/>
    <w:pPr>
      <w:ind w:firstLine="0"/>
    </w:pPr>
  </w:style>
  <w:style w:type="paragraph" w:styleId="ListContinue3">
    <w:name w:val="List Continue 3"/>
    <w:basedOn w:val="List3"/>
    <w:rsid w:val="000C1DE1"/>
    <w:pPr>
      <w:ind w:left="1021" w:firstLine="0"/>
    </w:pPr>
  </w:style>
  <w:style w:type="paragraph" w:styleId="ListContinue4">
    <w:name w:val="List Continue 4"/>
    <w:basedOn w:val="List4"/>
    <w:rsid w:val="000C1DE1"/>
    <w:pPr>
      <w:ind w:firstLine="0"/>
    </w:pPr>
  </w:style>
  <w:style w:type="paragraph" w:styleId="ListContinue5">
    <w:name w:val="List Continue 5"/>
    <w:basedOn w:val="List5"/>
    <w:rsid w:val="000C1DE1"/>
    <w:pPr>
      <w:ind w:firstLine="0"/>
    </w:pPr>
  </w:style>
  <w:style w:type="paragraph" w:styleId="ListNumber3">
    <w:name w:val="List Number 3"/>
    <w:basedOn w:val="List3"/>
    <w:rsid w:val="000C1DE1"/>
    <w:pPr>
      <w:numPr>
        <w:numId w:val="5"/>
      </w:numPr>
    </w:pPr>
  </w:style>
  <w:style w:type="paragraph" w:styleId="ListNumber4">
    <w:name w:val="List Number 4"/>
    <w:basedOn w:val="List4"/>
    <w:rsid w:val="000C1DE1"/>
    <w:pPr>
      <w:numPr>
        <w:numId w:val="6"/>
      </w:numPr>
    </w:pPr>
  </w:style>
  <w:style w:type="paragraph" w:styleId="ListNumber5">
    <w:name w:val="List Number 5"/>
    <w:basedOn w:val="List5"/>
    <w:rsid w:val="000C1DE1"/>
    <w:pPr>
      <w:numPr>
        <w:numId w:val="7"/>
      </w:numPr>
    </w:pPr>
  </w:style>
  <w:style w:type="paragraph" w:styleId="BlockText">
    <w:name w:val="Block Text"/>
    <w:basedOn w:val="Normal"/>
    <w:rsid w:val="000C1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DE1"/>
    <w:rPr>
      <w:sz w:val="16"/>
      <w:vertAlign w:val="superscript"/>
    </w:rPr>
  </w:style>
  <w:style w:type="character" w:customStyle="1" w:styleId="Symbols">
    <w:name w:val="Symbols"/>
    <w:basedOn w:val="DefaultParagraphFont"/>
    <w:rsid w:val="000C1DE1"/>
    <w:rPr>
      <w:rFonts w:ascii="Symbol" w:hAnsi="Symbol"/>
    </w:rPr>
  </w:style>
  <w:style w:type="character" w:customStyle="1" w:styleId="MenuOptions">
    <w:name w:val="Menu Options"/>
    <w:basedOn w:val="DefaultParagraphFont"/>
    <w:rsid w:val="000C1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DE1"/>
    <w:rPr>
      <w:b/>
    </w:rPr>
  </w:style>
  <w:style w:type="character" w:customStyle="1" w:styleId="Underlined">
    <w:name w:val="Underlined"/>
    <w:basedOn w:val="DefaultParagraphFont"/>
    <w:rsid w:val="000C1DE1"/>
    <w:rPr>
      <w:u w:val="single"/>
    </w:rPr>
  </w:style>
  <w:style w:type="paragraph" w:customStyle="1" w:styleId="TableBodyTextRight">
    <w:name w:val="Table Body Text Right"/>
    <w:basedOn w:val="TableBodyText"/>
    <w:rsid w:val="000C1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DE1"/>
    <w:rPr>
      <w:sz w:val="18"/>
    </w:rPr>
  </w:style>
  <w:style w:type="paragraph" w:customStyle="1" w:styleId="BodySmallRight">
    <w:name w:val="Body Small Right"/>
    <w:basedOn w:val="BodyTextRight"/>
    <w:rsid w:val="000C1DE1"/>
    <w:rPr>
      <w:sz w:val="18"/>
      <w:szCs w:val="18"/>
    </w:rPr>
  </w:style>
  <w:style w:type="paragraph" w:customStyle="1" w:styleId="MarginEdition">
    <w:name w:val="Margin Edition"/>
    <w:basedOn w:val="MarginNote"/>
    <w:rsid w:val="000C1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DE1"/>
    <w:rPr>
      <w:sz w:val="2"/>
      <w:szCs w:val="2"/>
    </w:rPr>
  </w:style>
  <w:style w:type="character" w:customStyle="1" w:styleId="Small">
    <w:name w:val="Small"/>
    <w:basedOn w:val="DefaultParagraphFont"/>
    <w:rsid w:val="000C1DE1"/>
    <w:rPr>
      <w:sz w:val="16"/>
    </w:rPr>
  </w:style>
  <w:style w:type="paragraph" w:customStyle="1" w:styleId="WideTable">
    <w:name w:val="Wide Table"/>
    <w:basedOn w:val="Normal"/>
    <w:rsid w:val="000C1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DE1"/>
  </w:style>
  <w:style w:type="paragraph" w:styleId="Quote">
    <w:name w:val="Quote"/>
    <w:basedOn w:val="Heading1"/>
    <w:link w:val="QuoteChar"/>
    <w:qFormat/>
    <w:rsid w:val="000C1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DE1"/>
    <w:pPr>
      <w:pageBreakBefore/>
    </w:pPr>
  </w:style>
  <w:style w:type="paragraph" w:customStyle="1" w:styleId="Border">
    <w:name w:val="Border"/>
    <w:basedOn w:val="Normal"/>
    <w:qFormat/>
    <w:rsid w:val="000C1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DE1"/>
    <w:rPr>
      <w:u w:val="single"/>
    </w:rPr>
  </w:style>
  <w:style w:type="character" w:customStyle="1" w:styleId="BoldandItalics">
    <w:name w:val="Bold and Italics"/>
    <w:qFormat/>
    <w:rsid w:val="000C1DE1"/>
    <w:rPr>
      <w:b/>
      <w:i/>
      <w:u w:val="none"/>
    </w:rPr>
  </w:style>
  <w:style w:type="paragraph" w:styleId="BalloonText">
    <w:name w:val="Balloon Text"/>
    <w:basedOn w:val="Normal"/>
    <w:link w:val="BalloonTextChar"/>
    <w:rsid w:val="000C1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DE1"/>
    <w:pPr>
      <w:spacing w:before="0" w:after="0"/>
    </w:pPr>
  </w:style>
  <w:style w:type="paragraph" w:customStyle="1" w:styleId="BodyTextBold">
    <w:name w:val="Body Text Bold"/>
    <w:basedOn w:val="BodyText"/>
    <w:qFormat/>
    <w:rsid w:val="000C1DE1"/>
    <w:rPr>
      <w:b/>
    </w:rPr>
  </w:style>
  <w:style w:type="character" w:styleId="Hyperlink">
    <w:name w:val="Hyperlink"/>
    <w:basedOn w:val="DefaultParagraphFont"/>
    <w:uiPriority w:val="99"/>
    <w:unhideWhenUsed/>
    <w:rsid w:val="009F4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2404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MSTAT5013 Analyse individual fit and make pattern alterations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