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3335" w:rsidP="000D33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MSTAT5008 Design and produce printed textiles</w:t>
      </w:r>
      <w:r>
        <w:fldChar w:fldCharType="end"/>
      </w:r>
    </w:p>
    <w:p w:rsidR="000D3335" w:rsidP="000D3335">
      <w:pPr>
        <w:pStyle w:val="Version"/>
        <w:sectPr w:rsidSect="00F543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436E" w:rsidP="00F5436E">
      <w:pPr>
        <w:pStyle w:val="SuperHeading"/>
      </w:pPr>
      <w:r w:rsidRPr="00F5436E">
        <w:t>MSTAT5008 Design and produce printed textiles</w:t>
      </w:r>
    </w:p>
    <w:p w:rsidR="00000000" w:rsidRPr="00F5436E" w:rsidP="00F5436E">
      <w:pPr>
        <w:pStyle w:val="Heading1"/>
      </w:pPr>
      <w:bookmarkStart w:id="1" w:name="O_1256367"/>
      <w:bookmarkEnd w:id="1"/>
      <w:r w:rsidRPr="00F5436E">
        <w:t>Modification History</w:t>
      </w:r>
    </w:p>
    <w:p w:rsidR="00000000" w:rsidRPr="00F5436E" w:rsidP="000D3335">
      <w:pPr>
        <w:pStyle w:val="BodyText"/>
      </w:pPr>
      <w:r w:rsidRPr="00F5436E">
        <w:t xml:space="preserve">Release 1. Unit Code and Application changed. Element 1 removed. Foundation Skills field populated. Range of Conditions removed. Assessment Requirements clarified with generic foundation skills statements moved to appropriate </w:t>
      </w:r>
      <w:r w:rsidRPr="00F5436E">
        <w:t>section and duplication with Performance Criteria removed. Supersedes and is equivalent to MSTTD5005 Design and produce printed textiles.</w:t>
      </w:r>
    </w:p>
    <w:p w:rsidR="00000000" w:rsidRPr="00F5436E" w:rsidP="00F5436E">
      <w:pPr>
        <w:pStyle w:val="Heading1"/>
      </w:pPr>
      <w:bookmarkStart w:id="2" w:name="O_1256368"/>
      <w:bookmarkEnd w:id="2"/>
      <w:r w:rsidRPr="00F5436E">
        <w:t>Application</w:t>
      </w:r>
    </w:p>
    <w:p w:rsidR="00000000" w:rsidRPr="00F5436E" w:rsidP="000D3335">
      <w:pPr>
        <w:pStyle w:val="BodyText"/>
      </w:pPr>
      <w:r w:rsidRPr="00F5436E">
        <w:t>This unit describes the skills and knowledge required to apply complex textile printing</w:t>
      </w:r>
      <w:r w:rsidRPr="00F5436E">
        <w:t xml:space="preserve"> techniques and processes when interpreting and responding to a specified design brief for products such as garments, fabrics, accessories, giftware or other domestic products. Complex techniques and processes are those which relate to issues such as layer</w:t>
      </w:r>
      <w:r w:rsidRPr="00F5436E">
        <w:t>ing, use of multiple screens, repeat printing and working back into the print with stitching, beading or use fabric manipulation.</w:t>
      </w:r>
    </w:p>
    <w:p w:rsidR="00000000" w:rsidRPr="00F5436E" w:rsidP="000D3335">
      <w:pPr>
        <w:pStyle w:val="BodyText"/>
      </w:pPr>
      <w:r w:rsidRPr="00F5436E">
        <w:t>This unit applies to textile designers.</w:t>
      </w:r>
    </w:p>
    <w:p w:rsidR="00000000" w:rsidRPr="00F5436E" w:rsidP="000D3335">
      <w:pPr>
        <w:pStyle w:val="BodyText"/>
      </w:pPr>
      <w:r w:rsidRPr="00F5436E">
        <w:t xml:space="preserve">No licensing or certification requirements exist at the time of publication. Relevant </w:t>
      </w:r>
      <w:r w:rsidRPr="00F5436E">
        <w:t>legislation, industry standards and codes of practice within Australia must be applied.</w:t>
      </w:r>
    </w:p>
    <w:p w:rsidR="00000000" w:rsidRPr="00F5436E" w:rsidP="00F5436E">
      <w:pPr>
        <w:pStyle w:val="Heading1"/>
      </w:pPr>
      <w:bookmarkStart w:id="3" w:name="O_1256369"/>
      <w:bookmarkEnd w:id="3"/>
      <w:r w:rsidRPr="00F5436E">
        <w:t>Pre-requisite Unit</w:t>
      </w:r>
    </w:p>
    <w:p w:rsidR="00000000" w:rsidRPr="00F5436E" w:rsidP="000D3335">
      <w:pPr>
        <w:pStyle w:val="BodyText"/>
      </w:pPr>
      <w:r w:rsidRPr="00F5436E">
        <w:t>Nil</w:t>
      </w:r>
    </w:p>
    <w:p w:rsidR="00000000" w:rsidRPr="00F5436E" w:rsidP="00F5436E">
      <w:pPr>
        <w:pStyle w:val="Heading1"/>
      </w:pPr>
      <w:bookmarkStart w:id="4" w:name="O_1256370"/>
      <w:bookmarkEnd w:id="4"/>
      <w:r w:rsidRPr="00F5436E">
        <w:t>Competency Field</w:t>
      </w:r>
    </w:p>
    <w:p w:rsidR="00000000" w:rsidRPr="00F5436E" w:rsidP="000D3335">
      <w:pPr>
        <w:pStyle w:val="BodyText"/>
      </w:pPr>
      <w:r w:rsidRPr="00F5436E">
        <w:t>Apparel and Textile Production</w:t>
      </w:r>
    </w:p>
    <w:p w:rsidR="00000000" w:rsidRPr="00F5436E" w:rsidP="00F5436E">
      <w:pPr>
        <w:pStyle w:val="Heading1"/>
      </w:pPr>
      <w:bookmarkStart w:id="5" w:name="O_1256372"/>
      <w:bookmarkEnd w:id="5"/>
      <w:r w:rsidRPr="00F5436E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0D333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36E" w:rsidP="00F5436E">
            <w:pPr>
              <w:pStyle w:val="BodyText"/>
            </w:pPr>
            <w:r w:rsidRPr="00F5436E">
              <w:rPr>
                <w:rStyle w:val="SpecialBold"/>
              </w:rPr>
              <w:t>Eleme</w:t>
            </w:r>
            <w:r w:rsidRPr="00F5436E">
              <w:rPr>
                <w:rStyle w:val="SpecialBold"/>
              </w:rPr>
              <w:t>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36E">
            <w:pPr>
              <w:pStyle w:val="BodyText"/>
              <w:rPr>
                <w:lang w:val="en-NZ"/>
              </w:rPr>
            </w:pPr>
            <w:r w:rsidRPr="00F5436E">
              <w:rPr>
                <w:rStyle w:val="SpecialBold"/>
              </w:rPr>
              <w:t>Performance Criteria</w:t>
            </w:r>
          </w:p>
        </w:tc>
      </w:tr>
      <w:tr w:rsidTr="000D333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36E">
            <w:pPr>
              <w:pStyle w:val="BodyText"/>
              <w:rPr>
                <w:lang w:val="en-NZ"/>
              </w:rPr>
            </w:pPr>
            <w:r w:rsidRPr="00F5436E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36E">
            <w:pPr>
              <w:pStyle w:val="BodyText"/>
              <w:rPr>
                <w:lang w:val="en-NZ"/>
              </w:rPr>
            </w:pPr>
            <w:r w:rsidRPr="00F5436E">
              <w:t>Performance criteria describe the performance needed to demonstrate achievement of the element.</w:t>
            </w:r>
          </w:p>
        </w:tc>
      </w:tr>
      <w:tr w:rsidTr="000D333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36E">
            <w:pPr>
              <w:pStyle w:val="BodyText"/>
              <w:rPr>
                <w:lang w:val="en-NZ"/>
              </w:rPr>
            </w:pPr>
            <w:r w:rsidRPr="00F5436E">
              <w:t>1. Develop print design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36E" w:rsidP="00F5436E">
            <w:pPr>
              <w:pStyle w:val="BodyText"/>
            </w:pPr>
            <w:r w:rsidRPr="00F5436E">
              <w:t xml:space="preserve">1.1 Identify design parameters from brief </w:t>
            </w:r>
          </w:p>
          <w:p w:rsidR="00000000" w:rsidRPr="00F5436E" w:rsidP="00F5436E">
            <w:pPr>
              <w:pStyle w:val="BodyText"/>
            </w:pPr>
            <w:r w:rsidRPr="00F5436E">
              <w:t>1.2 Select dyes or pigments, colours and fabric substrates to meet design brief</w:t>
            </w:r>
          </w:p>
          <w:p w:rsidR="00000000" w:rsidRPr="00F5436E" w:rsidP="00F5436E">
            <w:pPr>
              <w:pStyle w:val="BodyText"/>
            </w:pPr>
            <w:r w:rsidRPr="00F5436E">
              <w:t xml:space="preserve">1.3 Conduct research and experimentation to generate and explore </w:t>
            </w:r>
            <w:r w:rsidRPr="00F5436E">
              <w:t>design ideas that respond to the brief and the destination for the print</w:t>
            </w:r>
          </w:p>
          <w:p w:rsidR="00000000" w:rsidRPr="00F5436E" w:rsidP="00F5436E">
            <w:pPr>
              <w:pStyle w:val="BodyText"/>
            </w:pPr>
            <w:r w:rsidRPr="00F5436E">
              <w:t>1.4 Select and use design communicatio</w:t>
            </w:r>
            <w:r w:rsidRPr="00F5436E">
              <w:t xml:space="preserve">n tools to present design concept </w:t>
            </w:r>
          </w:p>
          <w:p w:rsidR="00000000" w:rsidP="00F5436E">
            <w:pPr>
              <w:pStyle w:val="BodyText"/>
              <w:rPr>
                <w:lang w:val="en-NZ"/>
              </w:rPr>
            </w:pPr>
            <w:r w:rsidRPr="00F5436E">
              <w:t>1.5 Collaborate with other members of the design and development team and exchange ideas about potential concepts and modifications</w:t>
            </w:r>
          </w:p>
        </w:tc>
      </w:tr>
      <w:tr w:rsidTr="000D333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36E">
            <w:pPr>
              <w:pStyle w:val="BodyText"/>
              <w:rPr>
                <w:lang w:val="en-NZ"/>
              </w:rPr>
            </w:pPr>
            <w:r w:rsidRPr="00F5436E">
              <w:t>2. Prepare for print production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36E" w:rsidP="00F5436E">
            <w:pPr>
              <w:pStyle w:val="BodyText"/>
            </w:pPr>
            <w:r w:rsidRPr="00F5436E">
              <w:t xml:space="preserve">2.1 Source and prepare materials and equipment required </w:t>
            </w:r>
            <w:r w:rsidRPr="00F5436E">
              <w:t>for production</w:t>
            </w:r>
          </w:p>
          <w:p w:rsidR="00000000" w:rsidRPr="00F5436E" w:rsidP="00F5436E">
            <w:pPr>
              <w:pStyle w:val="BodyText"/>
            </w:pPr>
            <w:r w:rsidRPr="00F5436E">
              <w:t>2.2 Identify and document technical aspects of production</w:t>
            </w:r>
          </w:p>
          <w:p w:rsidR="00000000" w:rsidRPr="00F5436E" w:rsidP="00F5436E">
            <w:pPr>
              <w:pStyle w:val="BodyText"/>
            </w:pPr>
            <w:r w:rsidRPr="00F5436E">
              <w:t>2.3 Select artwork or develop for screen printing applications on textiles</w:t>
            </w:r>
          </w:p>
          <w:p w:rsidR="00000000" w:rsidP="00F5436E">
            <w:pPr>
              <w:pStyle w:val="BodyText"/>
              <w:rPr>
                <w:lang w:val="en-NZ"/>
              </w:rPr>
            </w:pPr>
            <w:r w:rsidRPr="00F5436E">
              <w:t>2.4 Select and prepare fabrics, colour separations and stencils</w:t>
            </w:r>
          </w:p>
        </w:tc>
      </w:tr>
      <w:tr w:rsidTr="000D333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36E">
            <w:pPr>
              <w:pStyle w:val="BodyText"/>
              <w:rPr>
                <w:lang w:val="en-NZ"/>
              </w:rPr>
            </w:pPr>
            <w:r w:rsidRPr="00F5436E">
              <w:t>3. Produce printed products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36E" w:rsidP="00F5436E">
            <w:pPr>
              <w:pStyle w:val="BodyText"/>
            </w:pPr>
            <w:r w:rsidRPr="00F5436E">
              <w:t>3.1 Create samples to test accuracy of colour separations, repeat pattern colour, placement and registration</w:t>
            </w:r>
          </w:p>
          <w:p w:rsidR="00000000" w:rsidRPr="00F5436E" w:rsidP="00F5436E">
            <w:pPr>
              <w:pStyle w:val="BodyText"/>
            </w:pPr>
            <w:r w:rsidRPr="00F5436E">
              <w:t>3.2 Analyse and evaluate samples and modify technical or design elements to meet design specifications</w:t>
            </w:r>
          </w:p>
          <w:p w:rsidR="00000000" w:rsidRPr="00F5436E" w:rsidP="00F5436E">
            <w:pPr>
              <w:pStyle w:val="BodyText"/>
            </w:pPr>
            <w:r w:rsidRPr="00F5436E">
              <w:t>3.3 Use tools and equipment in accordance wi</w:t>
            </w:r>
            <w:r w:rsidRPr="00F5436E">
              <w:t>th their intended purpose</w:t>
            </w:r>
          </w:p>
          <w:p w:rsidR="00000000" w:rsidRPr="00F5436E" w:rsidP="00F5436E">
            <w:pPr>
              <w:pStyle w:val="BodyText"/>
            </w:pPr>
            <w:r w:rsidRPr="00F5436E">
              <w:t>3.4 Monitor printing process and identify and resolve problems or faults</w:t>
            </w:r>
          </w:p>
          <w:p w:rsidR="00000000" w:rsidRPr="00F5436E" w:rsidP="00F5436E">
            <w:pPr>
              <w:pStyle w:val="BodyText"/>
            </w:pPr>
            <w:r w:rsidRPr="00F5436E">
              <w:t>3.5 Document processes and effects to ensure exact outcomes can be replicated</w:t>
            </w:r>
          </w:p>
        </w:tc>
      </w:tr>
    </w:tbl>
    <w:p w:rsidR="00000000" w:rsidRPr="00F5436E" w:rsidP="00F5436E">
      <w:pPr>
        <w:pStyle w:val="BodyText"/>
      </w:pPr>
    </w:p>
    <w:p w:rsidR="00000000" w:rsidRPr="00F5436E" w:rsidP="00F5436E">
      <w:pPr>
        <w:pStyle w:val="AllowPageBreak"/>
      </w:pPr>
    </w:p>
    <w:p w:rsidR="00000000" w:rsidRPr="00F5436E" w:rsidP="00F5436E">
      <w:pPr>
        <w:pStyle w:val="Heading1"/>
      </w:pPr>
      <w:bookmarkStart w:id="6" w:name="O_1256373"/>
      <w:bookmarkEnd w:id="6"/>
      <w:r w:rsidRPr="00F5436E">
        <w:t>Foundation Skills</w:t>
      </w:r>
    </w:p>
    <w:p w:rsidR="00000000" w:rsidRPr="00F5436E" w:rsidP="000D3335">
      <w:pPr>
        <w:pStyle w:val="BodyText"/>
      </w:pPr>
      <w:r w:rsidRPr="00F5436E">
        <w:t>This section describes those language, l</w:t>
      </w:r>
      <w:r w:rsidRPr="00F5436E">
        <w:t>iteracy, numeracy and employment skills that are essential to performance but not explicit in the performance criteria.</w:t>
      </w:r>
    </w:p>
    <w:p w:rsidR="00000000" w:rsidRPr="00F5436E" w:rsidP="00F5436E">
      <w:pPr>
        <w:pStyle w:val="ListBullet"/>
      </w:pPr>
      <w:r w:rsidRPr="00F5436E">
        <w:t>Reading skills to interpret design specifications</w:t>
      </w:r>
    </w:p>
    <w:p w:rsidR="00000000" w:rsidRPr="00F5436E" w:rsidP="00F5436E">
      <w:pPr>
        <w:pStyle w:val="ListBullet"/>
      </w:pPr>
      <w:r w:rsidRPr="00F5436E">
        <w:t>Writing skills to document processes in workplace formats</w:t>
      </w:r>
    </w:p>
    <w:p w:rsidR="00000000" w:rsidRPr="00F5436E" w:rsidP="00F5436E">
      <w:pPr>
        <w:pStyle w:val="ListBullet"/>
      </w:pPr>
      <w:r w:rsidRPr="00F5436E">
        <w:t>Oral communication skills t</w:t>
      </w:r>
      <w:r w:rsidRPr="00F5436E">
        <w:t>o liaise with others about design requirements</w:t>
      </w:r>
    </w:p>
    <w:p w:rsidR="00000000" w:rsidRPr="00F5436E" w:rsidP="000D3335">
      <w:pPr>
        <w:pStyle w:val="BodyText"/>
      </w:pPr>
      <w:r w:rsidRPr="00F5436E">
        <w:t>Other foundation skills essential to performance are explicit in the performance criteria of this unit.</w:t>
      </w:r>
    </w:p>
    <w:p w:rsidR="00000000" w:rsidRPr="00F5436E" w:rsidP="00F5436E">
      <w:pPr>
        <w:pStyle w:val="Heading1"/>
      </w:pPr>
      <w:bookmarkStart w:id="7" w:name="O_1256375"/>
      <w:bookmarkEnd w:id="7"/>
      <w:r w:rsidRPr="00F5436E">
        <w:t>Unit Mapping Information</w:t>
      </w:r>
    </w:p>
    <w:p w:rsidR="00000000" w:rsidRPr="00F5436E" w:rsidP="000D3335">
      <w:pPr>
        <w:pStyle w:val="BodyText"/>
      </w:pPr>
      <w:r w:rsidRPr="00F5436E">
        <w:t>Supersedes and is equivalent to MSTTD5005 Design and prod</w:t>
      </w:r>
      <w:r w:rsidRPr="00F5436E">
        <w:t>uce printed textiles.</w:t>
      </w:r>
    </w:p>
    <w:p w:rsidR="00000000" w:rsidRPr="00F5436E" w:rsidP="00F5436E">
      <w:pPr>
        <w:pStyle w:val="Heading1"/>
      </w:pPr>
      <w:bookmarkStart w:id="8" w:name="O_1256382"/>
      <w:bookmarkEnd w:id="8"/>
      <w:r w:rsidRPr="00F5436E">
        <w:t>Links</w:t>
      </w:r>
    </w:p>
    <w:p w:rsidR="00000000" w:rsidRPr="00F5436E" w:rsidP="000D3335">
      <w:pPr>
        <w:pStyle w:val="BodyText"/>
      </w:pPr>
      <w:r w:rsidRPr="00F5436E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0447BA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F5436E" w:rsidP="00F5436E"/>
    <w:sectPr w:rsidSect="00F5436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3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36E" w:rsidRPr="000D3335" w:rsidP="000D33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3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335" w:rsidP="00F543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3335" w:rsidP="00F543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D3335" w:rsidP="00F543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3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3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436E" w:rsidRPr="000D3335" w:rsidP="000D33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3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335" w:rsidRPr="002D2AF8" w:rsidP="00F543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MSTAT5008 Design and produce printed textiles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0D3335" w:rsidP="00F543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F1A75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7ACF5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43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43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43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43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43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43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43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43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43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43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43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436E"/>
  </w:style>
  <w:style w:type="character" w:customStyle="1" w:styleId="Heading1Char">
    <w:name w:val="Heading 1 Char"/>
    <w:basedOn w:val="DefaultParagraphFont"/>
    <w:link w:val="Heading1"/>
    <w:rsid w:val="00F543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43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43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436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436E"/>
    <w:rPr>
      <w:b/>
      <w:spacing w:val="0"/>
    </w:rPr>
  </w:style>
  <w:style w:type="paragraph" w:customStyle="1" w:styleId="SuperHeading">
    <w:name w:val="SuperHeading"/>
    <w:basedOn w:val="Normal"/>
    <w:rsid w:val="00F543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43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43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43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43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43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43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43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43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43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43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43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43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43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43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43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43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43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43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43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43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43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43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43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43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436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43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43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43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43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43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43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43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43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43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436E"/>
    <w:rPr>
      <w:i/>
    </w:rPr>
  </w:style>
  <w:style w:type="paragraph" w:styleId="Caption">
    <w:name w:val="caption"/>
    <w:basedOn w:val="BodyText"/>
    <w:next w:val="Normal"/>
    <w:qFormat/>
    <w:rsid w:val="00F543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43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43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436E"/>
  </w:style>
  <w:style w:type="paragraph" w:styleId="TableofFigures">
    <w:name w:val="table of figures"/>
    <w:basedOn w:val="Normal"/>
    <w:next w:val="Normal"/>
    <w:semiHidden/>
    <w:rsid w:val="00F543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436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5436E"/>
    <w:rPr>
      <w:rFonts w:ascii="Wingdings" w:hAnsi="Wingdings"/>
    </w:rPr>
  </w:style>
  <w:style w:type="paragraph" w:customStyle="1" w:styleId="TableHeading">
    <w:name w:val="Table Heading"/>
    <w:basedOn w:val="HeadingBase"/>
    <w:rsid w:val="00F543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436E"/>
    <w:rPr>
      <w:color w:val="0033CC"/>
      <w:u w:val="none"/>
    </w:rPr>
  </w:style>
  <w:style w:type="paragraph" w:customStyle="1" w:styleId="BodyTextRight">
    <w:name w:val="Body Text Right"/>
    <w:basedOn w:val="BodyText"/>
    <w:rsid w:val="00F543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43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436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43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43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43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436E"/>
    <w:rPr>
      <w:sz w:val="32"/>
    </w:rPr>
  </w:style>
  <w:style w:type="paragraph" w:customStyle="1" w:styleId="HeadingProcedure">
    <w:name w:val="Heading Procedure"/>
    <w:basedOn w:val="HeadingBase"/>
    <w:next w:val="Normal"/>
    <w:rsid w:val="00F543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436E"/>
    <w:pPr>
      <w:spacing w:before="60" w:after="60"/>
    </w:pPr>
  </w:style>
  <w:style w:type="paragraph" w:styleId="ListContinue">
    <w:name w:val="List Continue"/>
    <w:basedOn w:val="List"/>
    <w:rsid w:val="00F5436E"/>
    <w:pPr>
      <w:ind w:firstLine="0"/>
    </w:pPr>
  </w:style>
  <w:style w:type="paragraph" w:customStyle="1" w:styleId="ListNote">
    <w:name w:val="List Note"/>
    <w:basedOn w:val="List"/>
    <w:rsid w:val="00F543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43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43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436E"/>
    <w:rPr>
      <w:rFonts w:ascii="Courier New" w:hAnsi="Courier New"/>
    </w:rPr>
  </w:style>
  <w:style w:type="paragraph" w:customStyle="1" w:styleId="NoteBullet">
    <w:name w:val="Note Bullet"/>
    <w:basedOn w:val="Note"/>
    <w:rsid w:val="00F543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43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43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43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436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543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43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436E"/>
    <w:rPr>
      <w:b/>
      <w:smallCaps/>
    </w:rPr>
  </w:style>
  <w:style w:type="paragraph" w:customStyle="1" w:styleId="TableListNumber">
    <w:name w:val="Table List Number"/>
    <w:basedOn w:val="ListNumber"/>
    <w:rsid w:val="00F543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43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436E"/>
    <w:pPr>
      <w:numPr>
        <w:numId w:val="8"/>
      </w:numPr>
    </w:pPr>
  </w:style>
  <w:style w:type="paragraph" w:customStyle="1" w:styleId="ListAlpha2">
    <w:name w:val="List Alpha 2"/>
    <w:basedOn w:val="List2"/>
    <w:rsid w:val="00F5436E"/>
    <w:pPr>
      <w:numPr>
        <w:numId w:val="7"/>
      </w:numPr>
    </w:pPr>
  </w:style>
  <w:style w:type="paragraph" w:styleId="List2">
    <w:name w:val="List 2"/>
    <w:basedOn w:val="BodyText"/>
    <w:rsid w:val="00F543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43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43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43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436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436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5436E"/>
    <w:pPr>
      <w:numPr>
        <w:numId w:val="3"/>
      </w:numPr>
    </w:pPr>
  </w:style>
  <w:style w:type="paragraph" w:styleId="ListContinue2">
    <w:name w:val="List Continue 2"/>
    <w:basedOn w:val="List2"/>
    <w:rsid w:val="00F5436E"/>
    <w:pPr>
      <w:ind w:firstLine="0"/>
    </w:pPr>
  </w:style>
  <w:style w:type="paragraph" w:styleId="ListContinue3">
    <w:name w:val="List Continue 3"/>
    <w:basedOn w:val="List3"/>
    <w:rsid w:val="00F5436E"/>
    <w:pPr>
      <w:ind w:left="1021" w:firstLine="0"/>
    </w:pPr>
  </w:style>
  <w:style w:type="paragraph" w:styleId="ListContinue4">
    <w:name w:val="List Continue 4"/>
    <w:basedOn w:val="List4"/>
    <w:rsid w:val="00F5436E"/>
    <w:pPr>
      <w:ind w:firstLine="0"/>
    </w:pPr>
  </w:style>
  <w:style w:type="paragraph" w:styleId="ListContinue5">
    <w:name w:val="List Continue 5"/>
    <w:basedOn w:val="List5"/>
    <w:rsid w:val="00F5436E"/>
    <w:pPr>
      <w:ind w:firstLine="0"/>
    </w:pPr>
  </w:style>
  <w:style w:type="paragraph" w:styleId="ListNumber3">
    <w:name w:val="List Number 3"/>
    <w:basedOn w:val="List3"/>
    <w:rsid w:val="00F5436E"/>
    <w:pPr>
      <w:numPr>
        <w:numId w:val="4"/>
      </w:numPr>
    </w:pPr>
  </w:style>
  <w:style w:type="paragraph" w:styleId="ListNumber4">
    <w:name w:val="List Number 4"/>
    <w:basedOn w:val="List4"/>
    <w:rsid w:val="00F5436E"/>
    <w:pPr>
      <w:numPr>
        <w:numId w:val="5"/>
      </w:numPr>
    </w:pPr>
  </w:style>
  <w:style w:type="paragraph" w:styleId="ListNumber5">
    <w:name w:val="List Number 5"/>
    <w:basedOn w:val="List5"/>
    <w:rsid w:val="00F5436E"/>
    <w:pPr>
      <w:numPr>
        <w:numId w:val="6"/>
      </w:numPr>
    </w:pPr>
  </w:style>
  <w:style w:type="paragraph" w:styleId="BlockText">
    <w:name w:val="Block Text"/>
    <w:basedOn w:val="Normal"/>
    <w:rsid w:val="00F543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43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436E"/>
    <w:rPr>
      <w:sz w:val="16"/>
      <w:vertAlign w:val="superscript"/>
    </w:rPr>
  </w:style>
  <w:style w:type="character" w:customStyle="1" w:styleId="Symbols">
    <w:name w:val="Symbols"/>
    <w:basedOn w:val="DefaultParagraphFont"/>
    <w:rsid w:val="00F5436E"/>
    <w:rPr>
      <w:rFonts w:ascii="Symbol" w:hAnsi="Symbol"/>
    </w:rPr>
  </w:style>
  <w:style w:type="character" w:customStyle="1" w:styleId="MenuOptions">
    <w:name w:val="Menu Options"/>
    <w:basedOn w:val="DefaultParagraphFont"/>
    <w:rsid w:val="00F543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436E"/>
    <w:rPr>
      <w:b/>
    </w:rPr>
  </w:style>
  <w:style w:type="character" w:customStyle="1" w:styleId="Underlined">
    <w:name w:val="Underlined"/>
    <w:basedOn w:val="DefaultParagraphFont"/>
    <w:rsid w:val="00F5436E"/>
    <w:rPr>
      <w:u w:val="single"/>
    </w:rPr>
  </w:style>
  <w:style w:type="paragraph" w:customStyle="1" w:styleId="TableBodyTextRight">
    <w:name w:val="Table Body Text Right"/>
    <w:basedOn w:val="TableBodyText"/>
    <w:rsid w:val="00F543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436E"/>
    <w:rPr>
      <w:sz w:val="18"/>
    </w:rPr>
  </w:style>
  <w:style w:type="paragraph" w:customStyle="1" w:styleId="BodySmallRight">
    <w:name w:val="Body Small Right"/>
    <w:basedOn w:val="BodyTextRight"/>
    <w:rsid w:val="00F5436E"/>
    <w:rPr>
      <w:sz w:val="18"/>
      <w:szCs w:val="18"/>
    </w:rPr>
  </w:style>
  <w:style w:type="paragraph" w:customStyle="1" w:styleId="MarginEdition">
    <w:name w:val="Margin Edition"/>
    <w:basedOn w:val="MarginNote"/>
    <w:rsid w:val="00F543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436E"/>
    <w:rPr>
      <w:sz w:val="2"/>
      <w:szCs w:val="2"/>
    </w:rPr>
  </w:style>
  <w:style w:type="character" w:customStyle="1" w:styleId="Small">
    <w:name w:val="Small"/>
    <w:basedOn w:val="DefaultParagraphFont"/>
    <w:rsid w:val="00F5436E"/>
    <w:rPr>
      <w:sz w:val="16"/>
    </w:rPr>
  </w:style>
  <w:style w:type="paragraph" w:customStyle="1" w:styleId="WideTable">
    <w:name w:val="Wide Table"/>
    <w:basedOn w:val="Normal"/>
    <w:rsid w:val="00F543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436E"/>
  </w:style>
  <w:style w:type="paragraph" w:styleId="Quote">
    <w:name w:val="Quote"/>
    <w:basedOn w:val="Heading1"/>
    <w:link w:val="QuoteChar"/>
    <w:qFormat/>
    <w:rsid w:val="00F543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43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436E"/>
    <w:pPr>
      <w:pageBreakBefore/>
    </w:pPr>
  </w:style>
  <w:style w:type="paragraph" w:customStyle="1" w:styleId="Border">
    <w:name w:val="Border"/>
    <w:basedOn w:val="Normal"/>
    <w:qFormat/>
    <w:rsid w:val="00F543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43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43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43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43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43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43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43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43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436E"/>
    <w:rPr>
      <w:u w:val="single"/>
    </w:rPr>
  </w:style>
  <w:style w:type="character" w:customStyle="1" w:styleId="BoldandItalics">
    <w:name w:val="Bold and Italics"/>
    <w:qFormat/>
    <w:rsid w:val="00F5436E"/>
    <w:rPr>
      <w:b/>
      <w:i/>
      <w:u w:val="none"/>
    </w:rPr>
  </w:style>
  <w:style w:type="paragraph" w:styleId="BalloonText">
    <w:name w:val="Balloon Text"/>
    <w:basedOn w:val="Normal"/>
    <w:link w:val="BalloonTextChar"/>
    <w:rsid w:val="00F543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43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43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43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43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43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436E"/>
    <w:pPr>
      <w:spacing w:before="0" w:after="0"/>
    </w:pPr>
  </w:style>
  <w:style w:type="paragraph" w:customStyle="1" w:styleId="BodyTextBold">
    <w:name w:val="Body Text Bold"/>
    <w:basedOn w:val="BodyText"/>
    <w:qFormat/>
    <w:rsid w:val="00F5436E"/>
    <w:rPr>
      <w:b/>
    </w:rPr>
  </w:style>
  <w:style w:type="character" w:styleId="Hyperlink">
    <w:name w:val="Hyperlink"/>
    <w:basedOn w:val="DefaultParagraphFont"/>
    <w:uiPriority w:val="99"/>
    <w:unhideWhenUsed/>
    <w:rsid w:val="000D33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494</Words>
  <Characters>3117</Characters>
  <Application>Microsoft Office Word</Application>
  <DocSecurity>0</DocSecurity>
  <Lines>84</Lines>
  <Paragraphs>54</Paragraphs>
  <ScaleCrop>false</ScaleCrop>
  <Company>Author-it Software Corporation Ltd.</Company>
  <LinksUpToDate>false</LinksUpToDate>
  <CharactersWithSpaces>3557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MSTAT5008 Design and produce printed textiles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2022-12-22T01:00:00Z</dcterms:created>
  <dcterms:modified xsi:type="dcterms:W3CDTF">2022-12-22T01:00:00Z</dcterms:modified>
</cp:coreProperties>
</file>