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676" w:rsidP="00F36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MSTAT4022 Produce screen-printed textiles</w:t>
      </w:r>
      <w:r>
        <w:fldChar w:fldCharType="end"/>
      </w:r>
    </w:p>
    <w:p w:rsidR="00F36676" w:rsidP="00F36676">
      <w:pPr>
        <w:pStyle w:val="Version"/>
        <w:sectPr w:rsidSect="00FE5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46C" w:rsidP="00FE546C">
      <w:pPr>
        <w:pStyle w:val="SuperHeading"/>
      </w:pPr>
      <w:r w:rsidRPr="00FE546C">
        <w:t>MSTAT4022 Produce screen-printed textiles</w:t>
      </w:r>
    </w:p>
    <w:p w:rsidR="00000000" w:rsidRPr="00FE546C" w:rsidP="00FE546C">
      <w:pPr>
        <w:pStyle w:val="Heading1"/>
      </w:pPr>
      <w:bookmarkStart w:id="1" w:name="O_1255631"/>
      <w:bookmarkEnd w:id="1"/>
      <w:r w:rsidRPr="00FE546C">
        <w:t>Modification History</w:t>
      </w:r>
    </w:p>
    <w:p w:rsidR="00000000" w:rsidRPr="00FE546C" w:rsidP="00F36676">
      <w:pPr>
        <w:pStyle w:val="BodyText"/>
      </w:pPr>
      <w:r w:rsidRPr="00FE546C">
        <w:t>Release 1. Unit Code and Application changed. Element 1 removed. Foundation Skills field populated. Range of Conditions removed with relevant information moved to Performance or Knowledge Evidence. Assessment Requirements clarified wit</w:t>
      </w:r>
      <w:r w:rsidRPr="00FE546C">
        <w:t>h generic foundation skills statements moved to appropriate section and duplication with Performance Criteria removed.  Supersedes and is equivalent to MSTTD4005 Produce screen printed textiles.</w:t>
      </w:r>
    </w:p>
    <w:p w:rsidR="00000000" w:rsidRPr="00FE546C" w:rsidP="00FE546C">
      <w:pPr>
        <w:pStyle w:val="Heading1"/>
      </w:pPr>
      <w:bookmarkStart w:id="2" w:name="O_1255632"/>
      <w:bookmarkEnd w:id="2"/>
      <w:r w:rsidRPr="00FE546C">
        <w:t>Application</w:t>
      </w:r>
    </w:p>
    <w:p w:rsidR="00000000" w:rsidRPr="00FE546C" w:rsidP="00F36676">
      <w:pPr>
        <w:pStyle w:val="BodyText"/>
      </w:pPr>
      <w:r w:rsidRPr="00FE546C">
        <w:t>This unit describes the skills</w:t>
      </w:r>
      <w:r w:rsidRPr="00FE546C">
        <w:t xml:space="preserve"> and knowledge required to interpret design specifications and use stencil or silk-screen printing techniques to produce designs and artworks for textiles to be used for garments, textile products, furnishing fabrics, accessories or public art commissions.</w:t>
      </w:r>
      <w:r w:rsidRPr="00FE546C">
        <w:t xml:space="preserve"> Screen printing involves the use of manual techniques, tools and equipment.  </w:t>
      </w:r>
    </w:p>
    <w:p w:rsidR="00000000" w:rsidRPr="00FE546C" w:rsidP="00F36676">
      <w:pPr>
        <w:pStyle w:val="BodyText"/>
      </w:pPr>
      <w:r w:rsidRPr="00FE546C">
        <w:t xml:space="preserve">This unit applies to individuals producing work based on a pre-determined design. They use judgement and problem-solving to select and troubleshoot processes to achieve quality </w:t>
      </w:r>
      <w:r w:rsidRPr="00FE546C">
        <w:t>outcomes.</w:t>
      </w:r>
    </w:p>
    <w:p w:rsidR="00000000" w:rsidRPr="00FE546C" w:rsidP="00F36676">
      <w:pPr>
        <w:pStyle w:val="BodyText"/>
      </w:pPr>
      <w:r w:rsidRPr="00FE546C">
        <w:t>No licensing or certification requirements exist at the time of publication. Relevant legislation, industry standards and codes of practice within Australia must be applied.</w:t>
      </w:r>
    </w:p>
    <w:p w:rsidR="00000000" w:rsidRPr="00FE546C" w:rsidP="00FE546C">
      <w:pPr>
        <w:pStyle w:val="Heading1"/>
      </w:pPr>
      <w:bookmarkStart w:id="3" w:name="O_1255633"/>
      <w:bookmarkEnd w:id="3"/>
      <w:r w:rsidRPr="00FE546C">
        <w:t>Pre-requisite Unit</w:t>
      </w:r>
    </w:p>
    <w:p w:rsidR="00000000" w:rsidRPr="00FE546C" w:rsidP="00F36676">
      <w:pPr>
        <w:pStyle w:val="BodyText"/>
      </w:pPr>
      <w:r w:rsidRPr="00FE546C">
        <w:t>Nil</w:t>
      </w:r>
    </w:p>
    <w:p w:rsidR="00000000" w:rsidRPr="00FE546C" w:rsidP="00FE546C">
      <w:pPr>
        <w:pStyle w:val="Heading1"/>
      </w:pPr>
      <w:bookmarkStart w:id="4" w:name="O_1255634"/>
      <w:bookmarkEnd w:id="4"/>
      <w:r w:rsidRPr="00FE546C">
        <w:t xml:space="preserve">Competency </w:t>
      </w:r>
      <w:r w:rsidRPr="00FE546C">
        <w:t>Field</w:t>
      </w:r>
    </w:p>
    <w:p w:rsidR="00000000" w:rsidRPr="00FE546C" w:rsidP="00F36676">
      <w:pPr>
        <w:pStyle w:val="BodyText"/>
      </w:pPr>
      <w:r w:rsidRPr="00FE546C">
        <w:t>Apparel and Textile Production</w:t>
      </w:r>
    </w:p>
    <w:p w:rsidR="00000000" w:rsidRPr="00FE546C" w:rsidP="00FE546C">
      <w:pPr>
        <w:pStyle w:val="Heading1"/>
      </w:pPr>
      <w:bookmarkStart w:id="5" w:name="O_1255636"/>
      <w:bookmarkEnd w:id="5"/>
      <w:r w:rsidRPr="00FE546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366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6C" w:rsidP="00FE546C">
            <w:pPr>
              <w:pStyle w:val="BodyText"/>
            </w:pPr>
            <w:r w:rsidRPr="00FE546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rPr>
                <w:rStyle w:val="SpecialBold"/>
              </w:rPr>
              <w:t>Performance Criteria</w:t>
            </w:r>
          </w:p>
        </w:tc>
      </w:tr>
      <w:tr w:rsidTr="00F366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Performance criteria describe the performance needed to demonstrate achievement of the element.</w:t>
            </w:r>
          </w:p>
        </w:tc>
      </w:tr>
      <w:tr w:rsidTr="00F366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1. Establish requirements for screen-printed textiles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6C" w:rsidP="00FE546C">
            <w:pPr>
              <w:pStyle w:val="BodyText"/>
            </w:pPr>
            <w:r w:rsidRPr="00FE546C">
              <w:t>1.1 Analyse design specifications and discuss with appropriate personnel to confirm production requiremen</w:t>
            </w:r>
            <w:r w:rsidRPr="00FE546C">
              <w:t>ts</w:t>
            </w:r>
          </w:p>
          <w:p w:rsidR="00000000" w:rsidRPr="00FE546C" w:rsidP="00FE546C">
            <w:pPr>
              <w:pStyle w:val="BodyText"/>
            </w:pPr>
            <w:r w:rsidRPr="00FE546C">
              <w:t>1.2 Identify desired effects of screen printing and select appropriate printing technique to achieve required design outcome</w:t>
            </w:r>
          </w:p>
          <w:p w:rsidR="00000000" w:rsidRPr="00FE546C" w:rsidP="00FE546C">
            <w:pPr>
              <w:pStyle w:val="BodyText"/>
            </w:pPr>
            <w:r w:rsidRPr="00FE546C">
              <w:t>1.3 Select textile substrates and quantities according to design requirements</w:t>
            </w:r>
          </w:p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1.4 Select stencil techniques, stencil types, mast</w:t>
            </w:r>
            <w:r w:rsidRPr="00FE546C">
              <w:t>ers, screen types, meshes and medium according to requirements of printing technique, substrate and design</w:t>
            </w:r>
          </w:p>
        </w:tc>
      </w:tr>
      <w:tr w:rsidTr="00F366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2. Apply screen-printing procedure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6C" w:rsidP="00FE546C">
            <w:pPr>
              <w:pStyle w:val="BodyText"/>
            </w:pPr>
            <w:r w:rsidRPr="00FE546C">
              <w:t>2.1 Set up workstation, tools and equipment according to specifications for work</w:t>
            </w:r>
          </w:p>
          <w:p w:rsidR="00000000" w:rsidRPr="00FE546C" w:rsidP="00FE546C">
            <w:pPr>
              <w:pStyle w:val="BodyText"/>
            </w:pPr>
            <w:r w:rsidRPr="00FE546C">
              <w:t>2.2 Prepare substrates and check</w:t>
            </w:r>
            <w:r w:rsidRPr="00FE546C">
              <w:t xml:space="preserve"> against quality standards</w:t>
            </w:r>
          </w:p>
          <w:p w:rsidR="00000000" w:rsidRPr="00FE546C" w:rsidP="00FE546C">
            <w:pPr>
              <w:pStyle w:val="BodyText"/>
            </w:pPr>
            <w:r w:rsidRPr="00FE546C">
              <w:t>2.3 Prepare stencil masters, meshes and screens for printing according to requirements for selected printing technique</w:t>
            </w:r>
          </w:p>
          <w:p w:rsidR="00000000" w:rsidRPr="00FE546C" w:rsidP="00FE546C">
            <w:pPr>
              <w:pStyle w:val="BodyText"/>
            </w:pPr>
            <w:r w:rsidRPr="00FE546C">
              <w:t>2.4 Prepare printing set up</w:t>
            </w:r>
          </w:p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 xml:space="preserve">2.5 Apply screen printing techniques to meet design specifications for sample and </w:t>
            </w:r>
            <w:r w:rsidRPr="00FE546C">
              <w:t>in accordance with workplace procedures</w:t>
            </w:r>
          </w:p>
        </w:tc>
      </w:tr>
      <w:tr w:rsidTr="00F366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6C">
            <w:pPr>
              <w:pStyle w:val="BodyText"/>
              <w:rPr>
                <w:lang w:val="en-NZ"/>
              </w:rPr>
            </w:pPr>
            <w:r w:rsidRPr="00FE546C">
              <w:t>3. Produce textile printed sample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6C" w:rsidP="00FE546C">
            <w:pPr>
              <w:pStyle w:val="BodyText"/>
            </w:pPr>
            <w:r w:rsidRPr="00FE546C">
              <w:t>3.1 Check strike off against design specifications to ensure quality standards are met</w:t>
            </w:r>
          </w:p>
          <w:p w:rsidR="00000000" w:rsidRPr="00FE546C" w:rsidP="00FE546C">
            <w:pPr>
              <w:pStyle w:val="BodyText"/>
            </w:pPr>
            <w:r w:rsidRPr="00FE546C">
              <w:t>3.2 Identify printing faults and production problems and determine causes</w:t>
            </w:r>
          </w:p>
          <w:p w:rsidR="00000000" w:rsidRPr="00FE546C" w:rsidP="00FE546C">
            <w:pPr>
              <w:pStyle w:val="BodyText"/>
            </w:pPr>
            <w:r w:rsidRPr="00FE546C">
              <w:t>3.3 Analyse printing process, technique and medium used to determine necessary modifications to printing techniques, processes or materials</w:t>
            </w:r>
          </w:p>
          <w:p w:rsidR="00000000" w:rsidRPr="00FE546C" w:rsidP="00FE546C">
            <w:pPr>
              <w:pStyle w:val="BodyText"/>
            </w:pPr>
            <w:r w:rsidRPr="00FE546C">
              <w:t>3.4 Print and finish screen print and complete housekeeping in accordance with workplace procedures</w:t>
            </w:r>
          </w:p>
          <w:p w:rsidR="00000000" w:rsidRPr="00FE546C" w:rsidP="00FE546C">
            <w:pPr>
              <w:pStyle w:val="BodyText"/>
            </w:pPr>
            <w:r w:rsidRPr="00FE546C">
              <w:t>3.5 Examine outc</w:t>
            </w:r>
            <w:r w:rsidRPr="00FE546C">
              <w:t>omes with appropriate personnel and discuss and document possible modifications to design</w:t>
            </w:r>
          </w:p>
          <w:p w:rsidR="00000000" w:rsidRPr="00FE546C" w:rsidP="00FE546C">
            <w:pPr>
              <w:pStyle w:val="BodyText"/>
            </w:pPr>
            <w:r w:rsidRPr="00FE546C">
              <w:t>3.6 Complete required documentation</w:t>
            </w:r>
          </w:p>
        </w:tc>
      </w:tr>
    </w:tbl>
    <w:p w:rsidR="00000000" w:rsidRPr="00FE546C" w:rsidP="00FE546C">
      <w:pPr>
        <w:pStyle w:val="BodyText"/>
      </w:pPr>
    </w:p>
    <w:p w:rsidR="00000000" w:rsidRPr="00FE546C" w:rsidP="00FE546C">
      <w:pPr>
        <w:pStyle w:val="AllowPageBreak"/>
      </w:pPr>
    </w:p>
    <w:p w:rsidR="00000000" w:rsidRPr="00FE546C" w:rsidP="00FE546C">
      <w:pPr>
        <w:pStyle w:val="Heading1"/>
      </w:pPr>
      <w:bookmarkStart w:id="6" w:name="O_1255637"/>
      <w:bookmarkEnd w:id="6"/>
      <w:r w:rsidRPr="00FE546C">
        <w:t>Foundation Skills</w:t>
      </w:r>
    </w:p>
    <w:p w:rsidR="00000000" w:rsidRPr="00FE546C" w:rsidP="00F36676">
      <w:pPr>
        <w:pStyle w:val="BodyText"/>
      </w:pPr>
      <w:r w:rsidRPr="00FE546C">
        <w:t>This section describes those language, literacy, numeracy and employment skills that are es</w:t>
      </w:r>
      <w:r w:rsidRPr="00FE546C">
        <w:t>sential to performance but not explicit in the performance criteria.</w:t>
      </w:r>
    </w:p>
    <w:p w:rsidR="00000000" w:rsidRPr="00FE546C" w:rsidP="00FE546C">
      <w:pPr>
        <w:pStyle w:val="ListBullet"/>
      </w:pPr>
      <w:r w:rsidRPr="00FE546C">
        <w:t>Reading skills to interpret design specifications</w:t>
      </w:r>
    </w:p>
    <w:p w:rsidR="00000000" w:rsidRPr="00FE546C" w:rsidP="00FE546C">
      <w:pPr>
        <w:pStyle w:val="ListBullet"/>
      </w:pPr>
      <w:r w:rsidRPr="00FE546C">
        <w:t>Oral communication skills to discussion requirements and production issues with others</w:t>
      </w:r>
    </w:p>
    <w:p w:rsidR="00000000" w:rsidRPr="00FE546C" w:rsidP="00FE546C">
      <w:pPr>
        <w:pStyle w:val="ListBullet"/>
      </w:pPr>
      <w:r w:rsidRPr="00FE546C">
        <w:t>Numeracy skills to work with basic mathematical o</w:t>
      </w:r>
      <w:r w:rsidRPr="00FE546C">
        <w:t>perations and measurement concepts</w:t>
      </w:r>
    </w:p>
    <w:p w:rsidR="00000000" w:rsidRPr="00FE546C" w:rsidP="00F36676">
      <w:pPr>
        <w:pStyle w:val="BodyText"/>
      </w:pPr>
      <w:r w:rsidRPr="00FE546C">
        <w:t>Other foundation skills essential to performance are explicit in the performance criteria of this unit.</w:t>
      </w:r>
    </w:p>
    <w:p w:rsidR="00000000" w:rsidRPr="00FE546C" w:rsidP="00FE546C">
      <w:pPr>
        <w:pStyle w:val="Heading1"/>
      </w:pPr>
      <w:bookmarkStart w:id="7" w:name="O_1255639"/>
      <w:bookmarkEnd w:id="7"/>
      <w:r w:rsidRPr="00FE546C">
        <w:t>Unit Mapping Information</w:t>
      </w:r>
    </w:p>
    <w:p w:rsidR="00000000" w:rsidRPr="00FE546C" w:rsidP="00F36676">
      <w:pPr>
        <w:pStyle w:val="BodyText"/>
      </w:pPr>
      <w:r w:rsidRPr="00FE546C">
        <w:t>Supersedes and is equivalent to MSTTD4005 Produce screen printed textiles.</w:t>
      </w:r>
    </w:p>
    <w:p w:rsidR="00000000" w:rsidRPr="00FE546C" w:rsidP="00FE546C">
      <w:pPr>
        <w:pStyle w:val="Heading1"/>
      </w:pPr>
      <w:bookmarkStart w:id="8" w:name="O_1255646"/>
      <w:bookmarkEnd w:id="8"/>
      <w:r w:rsidRPr="00FE546C">
        <w:t>Links</w:t>
      </w:r>
    </w:p>
    <w:p w:rsidR="00000000" w:rsidRPr="00FE546C" w:rsidP="00F36676">
      <w:pPr>
        <w:pStyle w:val="BodyText"/>
      </w:pPr>
      <w:r w:rsidRPr="00FE5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18C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E546C" w:rsidP="00FE546C"/>
    <w:sectPr w:rsidSect="00FE5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6C" w:rsidRPr="00F36676" w:rsidP="00F36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76" w:rsidP="00FE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676" w:rsidP="00FE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6676" w:rsidP="00FE5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46C" w:rsidRPr="00F36676" w:rsidP="00F36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76" w:rsidRPr="002D2AF8" w:rsidP="00FE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MSTAT4022 Produce screen-printed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36676" w:rsidP="00FE5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08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EB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46C"/>
  </w:style>
  <w:style w:type="character" w:customStyle="1" w:styleId="Heading1Char">
    <w:name w:val="Heading 1 Char"/>
    <w:basedOn w:val="DefaultParagraphFont"/>
    <w:link w:val="Heading1"/>
    <w:rsid w:val="00FE5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46C"/>
    <w:rPr>
      <w:b/>
      <w:spacing w:val="0"/>
    </w:rPr>
  </w:style>
  <w:style w:type="paragraph" w:customStyle="1" w:styleId="SuperHeading">
    <w:name w:val="SuperHeading"/>
    <w:basedOn w:val="Normal"/>
    <w:rsid w:val="00FE5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46C"/>
    <w:rPr>
      <w:i/>
    </w:rPr>
  </w:style>
  <w:style w:type="paragraph" w:styleId="Caption">
    <w:name w:val="caption"/>
    <w:basedOn w:val="BodyText"/>
    <w:next w:val="Normal"/>
    <w:qFormat/>
    <w:rsid w:val="00FE5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46C"/>
  </w:style>
  <w:style w:type="paragraph" w:styleId="TableofFigures">
    <w:name w:val="table of figures"/>
    <w:basedOn w:val="Normal"/>
    <w:next w:val="Normal"/>
    <w:semiHidden/>
    <w:rsid w:val="00FE5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46C"/>
    <w:rPr>
      <w:rFonts w:ascii="Wingdings" w:hAnsi="Wingdings"/>
    </w:rPr>
  </w:style>
  <w:style w:type="paragraph" w:customStyle="1" w:styleId="TableHeading">
    <w:name w:val="Table Heading"/>
    <w:basedOn w:val="HeadingBase"/>
    <w:rsid w:val="00FE5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46C"/>
    <w:rPr>
      <w:color w:val="0033CC"/>
      <w:u w:val="none"/>
    </w:rPr>
  </w:style>
  <w:style w:type="paragraph" w:customStyle="1" w:styleId="BodyTextRight">
    <w:name w:val="Body Text Right"/>
    <w:basedOn w:val="BodyText"/>
    <w:rsid w:val="00FE5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46C"/>
    <w:rPr>
      <w:sz w:val="32"/>
    </w:rPr>
  </w:style>
  <w:style w:type="paragraph" w:customStyle="1" w:styleId="HeadingProcedure">
    <w:name w:val="Heading Procedure"/>
    <w:basedOn w:val="HeadingBase"/>
    <w:next w:val="Normal"/>
    <w:rsid w:val="00FE5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46C"/>
    <w:pPr>
      <w:spacing w:before="60" w:after="60"/>
    </w:pPr>
  </w:style>
  <w:style w:type="paragraph" w:styleId="ListContinue">
    <w:name w:val="List Continue"/>
    <w:basedOn w:val="List"/>
    <w:rsid w:val="00FE546C"/>
    <w:pPr>
      <w:ind w:firstLine="0"/>
    </w:pPr>
  </w:style>
  <w:style w:type="paragraph" w:customStyle="1" w:styleId="ListNote">
    <w:name w:val="List Note"/>
    <w:basedOn w:val="List"/>
    <w:rsid w:val="00FE5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46C"/>
    <w:rPr>
      <w:rFonts w:ascii="Courier New" w:hAnsi="Courier New"/>
    </w:rPr>
  </w:style>
  <w:style w:type="paragraph" w:customStyle="1" w:styleId="NoteBullet">
    <w:name w:val="Note Bullet"/>
    <w:basedOn w:val="Note"/>
    <w:rsid w:val="00FE5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46C"/>
    <w:rPr>
      <w:b/>
      <w:smallCaps/>
    </w:rPr>
  </w:style>
  <w:style w:type="paragraph" w:customStyle="1" w:styleId="TableListNumber">
    <w:name w:val="Table List Number"/>
    <w:basedOn w:val="ListNumber"/>
    <w:rsid w:val="00FE5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46C"/>
    <w:pPr>
      <w:numPr>
        <w:numId w:val="8"/>
      </w:numPr>
    </w:pPr>
  </w:style>
  <w:style w:type="paragraph" w:customStyle="1" w:styleId="ListAlpha2">
    <w:name w:val="List Alpha 2"/>
    <w:basedOn w:val="List2"/>
    <w:rsid w:val="00FE546C"/>
    <w:pPr>
      <w:numPr>
        <w:numId w:val="7"/>
      </w:numPr>
    </w:pPr>
  </w:style>
  <w:style w:type="paragraph" w:styleId="List2">
    <w:name w:val="List 2"/>
    <w:basedOn w:val="BodyText"/>
    <w:rsid w:val="00FE5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46C"/>
    <w:pPr>
      <w:numPr>
        <w:numId w:val="3"/>
      </w:numPr>
    </w:pPr>
  </w:style>
  <w:style w:type="paragraph" w:styleId="ListContinue2">
    <w:name w:val="List Continue 2"/>
    <w:basedOn w:val="List2"/>
    <w:rsid w:val="00FE546C"/>
    <w:pPr>
      <w:ind w:firstLine="0"/>
    </w:pPr>
  </w:style>
  <w:style w:type="paragraph" w:styleId="ListContinue3">
    <w:name w:val="List Continue 3"/>
    <w:basedOn w:val="List3"/>
    <w:rsid w:val="00FE546C"/>
    <w:pPr>
      <w:ind w:left="1021" w:firstLine="0"/>
    </w:pPr>
  </w:style>
  <w:style w:type="paragraph" w:styleId="ListContinue4">
    <w:name w:val="List Continue 4"/>
    <w:basedOn w:val="List4"/>
    <w:rsid w:val="00FE546C"/>
    <w:pPr>
      <w:ind w:firstLine="0"/>
    </w:pPr>
  </w:style>
  <w:style w:type="paragraph" w:styleId="ListContinue5">
    <w:name w:val="List Continue 5"/>
    <w:basedOn w:val="List5"/>
    <w:rsid w:val="00FE546C"/>
    <w:pPr>
      <w:ind w:firstLine="0"/>
    </w:pPr>
  </w:style>
  <w:style w:type="paragraph" w:styleId="ListNumber3">
    <w:name w:val="List Number 3"/>
    <w:basedOn w:val="List3"/>
    <w:rsid w:val="00FE546C"/>
    <w:pPr>
      <w:numPr>
        <w:numId w:val="4"/>
      </w:numPr>
    </w:pPr>
  </w:style>
  <w:style w:type="paragraph" w:styleId="ListNumber4">
    <w:name w:val="List Number 4"/>
    <w:basedOn w:val="List4"/>
    <w:rsid w:val="00FE546C"/>
    <w:pPr>
      <w:numPr>
        <w:numId w:val="5"/>
      </w:numPr>
    </w:pPr>
  </w:style>
  <w:style w:type="paragraph" w:styleId="ListNumber5">
    <w:name w:val="List Number 5"/>
    <w:basedOn w:val="List5"/>
    <w:rsid w:val="00FE546C"/>
    <w:pPr>
      <w:numPr>
        <w:numId w:val="6"/>
      </w:numPr>
    </w:pPr>
  </w:style>
  <w:style w:type="paragraph" w:styleId="BlockText">
    <w:name w:val="Block Text"/>
    <w:basedOn w:val="Normal"/>
    <w:rsid w:val="00FE5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46C"/>
    <w:rPr>
      <w:sz w:val="16"/>
      <w:vertAlign w:val="superscript"/>
    </w:rPr>
  </w:style>
  <w:style w:type="character" w:customStyle="1" w:styleId="Symbols">
    <w:name w:val="Symbols"/>
    <w:basedOn w:val="DefaultParagraphFont"/>
    <w:rsid w:val="00FE546C"/>
    <w:rPr>
      <w:rFonts w:ascii="Symbol" w:hAnsi="Symbol"/>
    </w:rPr>
  </w:style>
  <w:style w:type="character" w:customStyle="1" w:styleId="MenuOptions">
    <w:name w:val="Menu Options"/>
    <w:basedOn w:val="DefaultParagraphFont"/>
    <w:rsid w:val="00FE5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46C"/>
    <w:rPr>
      <w:b/>
    </w:rPr>
  </w:style>
  <w:style w:type="character" w:customStyle="1" w:styleId="Underlined">
    <w:name w:val="Underlined"/>
    <w:basedOn w:val="DefaultParagraphFont"/>
    <w:rsid w:val="00FE546C"/>
    <w:rPr>
      <w:u w:val="single"/>
    </w:rPr>
  </w:style>
  <w:style w:type="paragraph" w:customStyle="1" w:styleId="TableBodyTextRight">
    <w:name w:val="Table Body Text Right"/>
    <w:basedOn w:val="TableBodyText"/>
    <w:rsid w:val="00FE5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46C"/>
    <w:rPr>
      <w:sz w:val="18"/>
    </w:rPr>
  </w:style>
  <w:style w:type="paragraph" w:customStyle="1" w:styleId="BodySmallRight">
    <w:name w:val="Body Small Right"/>
    <w:basedOn w:val="BodyTextRight"/>
    <w:rsid w:val="00FE546C"/>
    <w:rPr>
      <w:sz w:val="18"/>
      <w:szCs w:val="18"/>
    </w:rPr>
  </w:style>
  <w:style w:type="paragraph" w:customStyle="1" w:styleId="MarginEdition">
    <w:name w:val="Margin Edition"/>
    <w:basedOn w:val="MarginNote"/>
    <w:rsid w:val="00FE5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46C"/>
    <w:rPr>
      <w:sz w:val="2"/>
      <w:szCs w:val="2"/>
    </w:rPr>
  </w:style>
  <w:style w:type="character" w:customStyle="1" w:styleId="Small">
    <w:name w:val="Small"/>
    <w:basedOn w:val="DefaultParagraphFont"/>
    <w:rsid w:val="00FE546C"/>
    <w:rPr>
      <w:sz w:val="16"/>
    </w:rPr>
  </w:style>
  <w:style w:type="paragraph" w:customStyle="1" w:styleId="WideTable">
    <w:name w:val="Wide Table"/>
    <w:basedOn w:val="Normal"/>
    <w:rsid w:val="00FE5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46C"/>
  </w:style>
  <w:style w:type="paragraph" w:styleId="Quote">
    <w:name w:val="Quote"/>
    <w:basedOn w:val="Heading1"/>
    <w:link w:val="QuoteChar"/>
    <w:qFormat/>
    <w:rsid w:val="00FE5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46C"/>
    <w:pPr>
      <w:pageBreakBefore/>
    </w:pPr>
  </w:style>
  <w:style w:type="paragraph" w:customStyle="1" w:styleId="Border">
    <w:name w:val="Border"/>
    <w:basedOn w:val="Normal"/>
    <w:qFormat/>
    <w:rsid w:val="00FE5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46C"/>
    <w:rPr>
      <w:u w:val="single"/>
    </w:rPr>
  </w:style>
  <w:style w:type="character" w:customStyle="1" w:styleId="BoldandItalics">
    <w:name w:val="Bold and Italics"/>
    <w:qFormat/>
    <w:rsid w:val="00FE546C"/>
    <w:rPr>
      <w:b/>
      <w:i/>
      <w:u w:val="none"/>
    </w:rPr>
  </w:style>
  <w:style w:type="paragraph" w:styleId="BalloonText">
    <w:name w:val="Balloon Text"/>
    <w:basedOn w:val="Normal"/>
    <w:link w:val="BalloonTextChar"/>
    <w:rsid w:val="00FE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46C"/>
    <w:pPr>
      <w:spacing w:before="0" w:after="0"/>
    </w:pPr>
  </w:style>
  <w:style w:type="paragraph" w:customStyle="1" w:styleId="BodyTextBold">
    <w:name w:val="Body Text Bold"/>
    <w:basedOn w:val="BodyText"/>
    <w:qFormat/>
    <w:rsid w:val="00FE546C"/>
    <w:rPr>
      <w:b/>
    </w:rPr>
  </w:style>
  <w:style w:type="character" w:styleId="Hyperlink">
    <w:name w:val="Hyperlink"/>
    <w:basedOn w:val="DefaultParagraphFont"/>
    <w:uiPriority w:val="99"/>
    <w:unhideWhenUsed/>
    <w:rsid w:val="00F36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3510</Characters>
  <Application>Microsoft Office Word</Application>
  <DocSecurity>0</DocSecurity>
  <Lines>94</Lines>
  <Paragraphs>55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MSTAT4022 Produce screen-printed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