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97A" w:rsidP="003B2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MSTAT4019 Produce knitted textile samples</w:t>
      </w:r>
      <w:r>
        <w:fldChar w:fldCharType="end"/>
      </w:r>
    </w:p>
    <w:p w:rsidR="003B297A" w:rsidP="003B297A">
      <w:pPr>
        <w:pStyle w:val="Version"/>
        <w:sectPr w:rsidSect="004B3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96E" w:rsidP="004B396E">
      <w:pPr>
        <w:pStyle w:val="SuperHeading"/>
      </w:pPr>
      <w:r w:rsidRPr="004B396E">
        <w:t>Assessment Requirements for MSTAT4019 Produce knitted textile samples</w:t>
      </w:r>
    </w:p>
    <w:p w:rsidR="00000000" w:rsidRPr="004B396E" w:rsidP="004B396E">
      <w:pPr>
        <w:pStyle w:val="Heading1"/>
      </w:pPr>
      <w:bookmarkStart w:id="1" w:name="O_1255584"/>
      <w:bookmarkEnd w:id="1"/>
      <w:r w:rsidRPr="004B396E">
        <w:t>Modification History</w:t>
      </w:r>
    </w:p>
    <w:p w:rsidR="00000000" w:rsidRPr="004B396E" w:rsidP="003B297A">
      <w:pPr>
        <w:pStyle w:val="BodyText"/>
      </w:pPr>
      <w:r w:rsidRPr="004B396E">
        <w:t xml:space="preserve">Release 1. Unit Code and Application changed. Element 1 removed. Foundation Skills field populated. Range of Conditions removed with relevant information moved to Performance or Knowledge Evidence. Assessment Requirements clarified with generic foundation </w:t>
      </w:r>
      <w:r w:rsidRPr="004B396E">
        <w:t>skills statements moved to appropriate section and duplication with Performance Criteria removed. Supersedes and is equivalent to MSTTD4001 Produce knitted textile samples.</w:t>
      </w:r>
    </w:p>
    <w:p w:rsidR="00000000" w:rsidRPr="004B396E" w:rsidP="004B396E">
      <w:pPr>
        <w:pStyle w:val="Heading1"/>
      </w:pPr>
      <w:bookmarkStart w:id="2" w:name="O_1255585"/>
      <w:bookmarkEnd w:id="2"/>
      <w:r w:rsidRPr="004B396E">
        <w:t>Performance Evidence</w:t>
      </w:r>
    </w:p>
    <w:p w:rsidR="00000000" w:rsidRPr="004B396E" w:rsidP="003B297A">
      <w:pPr>
        <w:pStyle w:val="BodyText"/>
      </w:pPr>
      <w:r w:rsidRPr="004B396E">
        <w:t>There must be evidence the candidate has co</w:t>
      </w:r>
      <w:r w:rsidRPr="004B396E">
        <w:t>mpleted the tasks outlined in the elements and performance criteria of this unit, and demonstrated the ability to:</w:t>
      </w:r>
    </w:p>
    <w:p w:rsidR="00000000" w:rsidRPr="004B396E" w:rsidP="004B396E">
      <w:pPr>
        <w:pStyle w:val="ListBullet"/>
      </w:pPr>
      <w:r w:rsidRPr="004B396E">
        <w:t>machine produce at least two different knitted samples according to design specifications, with the two samples to collectively include:</w:t>
      </w:r>
    </w:p>
    <w:p w:rsidR="00000000" w:rsidRPr="004B396E" w:rsidP="004B396E">
      <w:pPr>
        <w:pStyle w:val="ListBullet2"/>
      </w:pPr>
      <w:r w:rsidRPr="004B396E">
        <w:t>us</w:t>
      </w:r>
      <w:r w:rsidRPr="004B396E">
        <w:t>e of three of the following production methods:</w:t>
      </w:r>
    </w:p>
    <w:p w:rsidR="00000000" w:rsidRPr="004B396E" w:rsidP="004B396E">
      <w:pPr>
        <w:pStyle w:val="ListBullet3"/>
      </w:pPr>
      <w:r w:rsidRPr="004B396E">
        <w:t>flat knitting</w:t>
      </w:r>
    </w:p>
    <w:p w:rsidR="00000000" w:rsidRPr="004B396E" w:rsidP="004B396E">
      <w:pPr>
        <w:pStyle w:val="ListBullet3"/>
      </w:pPr>
      <w:r w:rsidRPr="004B396E">
        <w:t xml:space="preserve">circular knitting </w:t>
      </w:r>
    </w:p>
    <w:p w:rsidR="00000000" w:rsidRPr="004B396E" w:rsidP="004B396E">
      <w:pPr>
        <w:pStyle w:val="ListBullet3"/>
      </w:pPr>
      <w:r w:rsidRPr="004B396E">
        <w:t>sock knitting</w:t>
      </w:r>
    </w:p>
    <w:p w:rsidR="00000000" w:rsidRPr="004B396E" w:rsidP="004B396E">
      <w:pPr>
        <w:pStyle w:val="ListBullet3"/>
      </w:pPr>
      <w:r w:rsidRPr="004B396E">
        <w:t>weft knits</w:t>
      </w:r>
    </w:p>
    <w:p w:rsidR="00000000" w:rsidRPr="004B396E" w:rsidP="004B396E">
      <w:pPr>
        <w:pStyle w:val="ListBullet3"/>
      </w:pPr>
      <w:r w:rsidRPr="004B396E">
        <w:t>warp knits</w:t>
      </w:r>
    </w:p>
    <w:p w:rsidR="00000000" w:rsidRPr="004B396E" w:rsidP="004B396E">
      <w:pPr>
        <w:pStyle w:val="ListBullet3"/>
      </w:pPr>
      <w:r w:rsidRPr="004B396E">
        <w:t>tricot knit</w:t>
      </w:r>
    </w:p>
    <w:p w:rsidR="00000000" w:rsidRPr="004B396E" w:rsidP="004B396E">
      <w:pPr>
        <w:pStyle w:val="ListBullet3"/>
      </w:pPr>
      <w:r w:rsidRPr="004B396E">
        <w:t>jacquard</w:t>
      </w:r>
    </w:p>
    <w:p w:rsidR="00000000" w:rsidRPr="004B396E" w:rsidP="004B396E">
      <w:pPr>
        <w:pStyle w:val="ListBullet2"/>
      </w:pPr>
      <w:r w:rsidRPr="004B396E">
        <w:t>three of the following production requirements:</w:t>
      </w:r>
    </w:p>
    <w:p w:rsidR="00000000" w:rsidRPr="004B396E" w:rsidP="004B396E">
      <w:pPr>
        <w:pStyle w:val="ListBullet3"/>
      </w:pPr>
      <w:r w:rsidRPr="004B396E">
        <w:t>hems</w:t>
      </w:r>
    </w:p>
    <w:p w:rsidR="00000000" w:rsidRPr="004B396E" w:rsidP="004B396E">
      <w:pPr>
        <w:pStyle w:val="ListBullet3"/>
      </w:pPr>
      <w:r w:rsidRPr="004B396E">
        <w:t>patterning</w:t>
      </w:r>
    </w:p>
    <w:p w:rsidR="00000000" w:rsidRPr="004B396E" w:rsidP="004B396E">
      <w:pPr>
        <w:pStyle w:val="ListBullet3"/>
      </w:pPr>
      <w:r w:rsidRPr="004B396E">
        <w:t>partial knitting</w:t>
      </w:r>
    </w:p>
    <w:p w:rsidR="00000000" w:rsidRPr="004B396E" w:rsidP="004B396E">
      <w:pPr>
        <w:pStyle w:val="ListBullet3"/>
      </w:pPr>
      <w:r w:rsidRPr="004B396E">
        <w:t>shaping</w:t>
      </w:r>
    </w:p>
    <w:p w:rsidR="00000000" w:rsidRPr="004B396E" w:rsidP="004B396E">
      <w:pPr>
        <w:pStyle w:val="ListBullet3"/>
      </w:pPr>
      <w:r w:rsidRPr="004B396E">
        <w:t>stitch gauge</w:t>
      </w:r>
    </w:p>
    <w:p w:rsidR="00000000" w:rsidRPr="004B396E" w:rsidP="004B396E">
      <w:pPr>
        <w:pStyle w:val="ListBullet3"/>
      </w:pPr>
      <w:r w:rsidRPr="004B396E">
        <w:t>stitches</w:t>
      </w:r>
    </w:p>
    <w:p w:rsidR="00000000" w:rsidRPr="004B396E" w:rsidP="004B396E">
      <w:pPr>
        <w:pStyle w:val="ListBullet3"/>
      </w:pPr>
      <w:r w:rsidRPr="004B396E">
        <w:t>striping</w:t>
      </w:r>
    </w:p>
    <w:p w:rsidR="00000000" w:rsidRPr="004B396E" w:rsidP="004B396E">
      <w:pPr>
        <w:pStyle w:val="ListBullet3"/>
      </w:pPr>
      <w:r w:rsidRPr="004B396E">
        <w:t>tension</w:t>
      </w:r>
    </w:p>
    <w:p w:rsidR="00000000" w:rsidRPr="004B396E" w:rsidP="004B396E">
      <w:pPr>
        <w:pStyle w:val="ListBullet3"/>
      </w:pPr>
      <w:r w:rsidRPr="004B396E">
        <w:t>tuck and slip</w:t>
      </w:r>
    </w:p>
    <w:p w:rsidR="00000000" w:rsidRPr="004B396E" w:rsidP="004B396E">
      <w:pPr>
        <w:pStyle w:val="ListBullet3"/>
      </w:pPr>
      <w:r w:rsidRPr="004B396E">
        <w:t>weaving</w:t>
      </w:r>
    </w:p>
    <w:p w:rsidR="00000000" w:rsidRPr="004B396E" w:rsidP="004B396E">
      <w:pPr>
        <w:pStyle w:val="ListBullet"/>
      </w:pPr>
      <w:r w:rsidRPr="004B396E">
        <w:t>use of three knit modification techniques.</w:t>
      </w:r>
    </w:p>
    <w:p w:rsidR="00000000" w:rsidRPr="004B396E" w:rsidP="004B396E">
      <w:pPr>
        <w:pStyle w:val="AllowPageBreak"/>
      </w:pPr>
    </w:p>
    <w:p w:rsidR="00000000" w:rsidRPr="004B396E" w:rsidP="004B396E">
      <w:pPr>
        <w:pStyle w:val="Heading1"/>
      </w:pPr>
      <w:bookmarkStart w:id="3" w:name="O_1255586"/>
      <w:bookmarkEnd w:id="3"/>
      <w:r w:rsidRPr="004B396E">
        <w:t>Knowledge Evidence</w:t>
      </w:r>
    </w:p>
    <w:p w:rsidR="00000000" w:rsidRPr="004B396E" w:rsidP="003B297A">
      <w:pPr>
        <w:pStyle w:val="BodyText"/>
      </w:pPr>
      <w:r w:rsidRPr="004B396E">
        <w:t>There must be evidence the candidate has knowledge of:</w:t>
      </w:r>
    </w:p>
    <w:p w:rsidR="00000000" w:rsidRPr="004B396E" w:rsidP="004B396E">
      <w:pPr>
        <w:pStyle w:val="ListBullet"/>
      </w:pPr>
      <w:r w:rsidRPr="004B396E">
        <w:t>safe work practices and procedures and use of personal protective equipment</w:t>
      </w:r>
    </w:p>
    <w:p w:rsidR="00000000" w:rsidRPr="004B396E" w:rsidP="004B396E">
      <w:pPr>
        <w:pStyle w:val="ListBullet"/>
      </w:pPr>
      <w:r w:rsidRPr="004B396E">
        <w:t>types and styles of knitted fabrics</w:t>
      </w:r>
    </w:p>
    <w:p w:rsidR="00000000" w:rsidRPr="004B396E" w:rsidP="004B396E">
      <w:pPr>
        <w:pStyle w:val="ListBullet"/>
      </w:pPr>
      <w:r w:rsidRPr="004B396E">
        <w:t>types of production requirements for knitted products</w:t>
      </w:r>
    </w:p>
    <w:p w:rsidR="00000000" w:rsidRPr="004B396E" w:rsidP="004B396E">
      <w:pPr>
        <w:pStyle w:val="ListBullet"/>
      </w:pPr>
      <w:r w:rsidRPr="004B396E">
        <w:t>type of information in pattern information and design specifications</w:t>
      </w:r>
    </w:p>
    <w:p w:rsidR="00000000" w:rsidRPr="004B396E" w:rsidP="004B396E">
      <w:pPr>
        <w:pStyle w:val="ListBullet"/>
      </w:pPr>
      <w:r w:rsidRPr="004B396E">
        <w:t>knit modification techniques, including:</w:t>
      </w:r>
    </w:p>
    <w:p w:rsidR="00000000" w:rsidRPr="004B396E" w:rsidP="004B396E">
      <w:pPr>
        <w:pStyle w:val="ListBullet2"/>
      </w:pPr>
      <w:r w:rsidRPr="004B396E">
        <w:t>transfer stitches using different transfer tools</w:t>
      </w:r>
    </w:p>
    <w:p w:rsidR="00000000" w:rsidRPr="004B396E" w:rsidP="004B396E">
      <w:pPr>
        <w:pStyle w:val="ListBullet2"/>
      </w:pPr>
      <w:r w:rsidRPr="004B396E">
        <w:t>drop stitches</w:t>
      </w:r>
    </w:p>
    <w:p w:rsidR="00000000" w:rsidRPr="004B396E" w:rsidP="004B396E">
      <w:pPr>
        <w:pStyle w:val="ListBullet2"/>
      </w:pPr>
      <w:r w:rsidRPr="004B396E">
        <w:t>extended stitches</w:t>
      </w:r>
    </w:p>
    <w:p w:rsidR="00000000" w:rsidRPr="004B396E" w:rsidP="004B396E">
      <w:pPr>
        <w:pStyle w:val="ListBullet2"/>
      </w:pPr>
      <w:r w:rsidRPr="004B396E">
        <w:t>joining</w:t>
      </w:r>
    </w:p>
    <w:p w:rsidR="00000000" w:rsidRPr="004B396E" w:rsidP="004B396E">
      <w:pPr>
        <w:pStyle w:val="ListBullet2"/>
      </w:pPr>
      <w:r w:rsidRPr="004B396E">
        <w:t>seam as you go</w:t>
      </w:r>
    </w:p>
    <w:p w:rsidR="00000000" w:rsidRPr="004B396E" w:rsidP="004B396E">
      <w:pPr>
        <w:pStyle w:val="ListBullet2"/>
      </w:pPr>
      <w:r w:rsidRPr="004B396E">
        <w:t>edging</w:t>
      </w:r>
    </w:p>
    <w:p w:rsidR="00000000" w:rsidRPr="004B396E" w:rsidP="004B396E">
      <w:pPr>
        <w:pStyle w:val="ListBullet"/>
      </w:pPr>
      <w:r w:rsidRPr="004B396E">
        <w:t>knitting machine operation and simple maintenance</w:t>
      </w:r>
    </w:p>
    <w:p w:rsidR="00000000" w:rsidRPr="004B396E" w:rsidP="004B396E">
      <w:pPr>
        <w:pStyle w:val="ListBullet"/>
      </w:pPr>
      <w:r w:rsidRPr="004B396E">
        <w:t xml:space="preserve">natural, synthetic and blend yarns and their characteristics  </w:t>
      </w:r>
    </w:p>
    <w:p w:rsidR="00000000" w:rsidRPr="004B396E" w:rsidP="004B396E">
      <w:pPr>
        <w:pStyle w:val="ListBullet"/>
      </w:pPr>
      <w:r w:rsidRPr="004B396E">
        <w:t>fault-finding procedures, typical fault conditions and how to rectify:</w:t>
      </w:r>
    </w:p>
    <w:p w:rsidR="00000000" w:rsidRPr="004B396E" w:rsidP="004B396E">
      <w:pPr>
        <w:pStyle w:val="ListBullet2"/>
      </w:pPr>
      <w:r w:rsidRPr="004B396E">
        <w:t>holes</w:t>
      </w:r>
    </w:p>
    <w:p w:rsidR="00000000" w:rsidRPr="004B396E" w:rsidP="004B396E">
      <w:pPr>
        <w:pStyle w:val="ListBullet2"/>
      </w:pPr>
      <w:r w:rsidRPr="004B396E">
        <w:t>fo</w:t>
      </w:r>
      <w:r w:rsidRPr="004B396E">
        <w:t>reign matter</w:t>
      </w:r>
    </w:p>
    <w:p w:rsidR="00000000" w:rsidRPr="004B396E" w:rsidP="004B396E">
      <w:pPr>
        <w:pStyle w:val="ListBullet2"/>
      </w:pPr>
      <w:r w:rsidRPr="004B396E">
        <w:t>creasing</w:t>
      </w:r>
    </w:p>
    <w:p w:rsidR="00000000" w:rsidRPr="004B396E" w:rsidP="004B396E">
      <w:pPr>
        <w:pStyle w:val="ListBullet2"/>
      </w:pPr>
      <w:r w:rsidRPr="004B396E">
        <w:t>lines</w:t>
      </w:r>
    </w:p>
    <w:p w:rsidR="00000000" w:rsidRPr="004B396E" w:rsidP="004B396E">
      <w:pPr>
        <w:pStyle w:val="ListBullet2"/>
      </w:pPr>
      <w:r w:rsidRPr="004B396E">
        <w:t>runs</w:t>
      </w:r>
    </w:p>
    <w:p w:rsidR="00000000" w:rsidRPr="004B396E" w:rsidP="004B396E">
      <w:pPr>
        <w:pStyle w:val="ListBullet2"/>
      </w:pPr>
      <w:r w:rsidRPr="004B396E">
        <w:t>machine or equipment faults</w:t>
      </w:r>
    </w:p>
    <w:p w:rsidR="003B297A" w:rsidP="004B396E">
      <w:pPr>
        <w:pStyle w:val="ListBullet"/>
      </w:pPr>
      <w:r w:rsidRPr="004B396E">
        <w:t>recording and reporting practices for knitting operations.</w:t>
      </w:r>
    </w:p>
    <w:p w:rsidR="003B297A" w:rsidP="004B396E">
      <w:pPr>
        <w:pStyle w:val="ListBullet"/>
      </w:pPr>
    </w:p>
    <w:p w:rsidR="00000000" w:rsidRPr="004B396E" w:rsidP="004B396E">
      <w:pPr>
        <w:pStyle w:val="Heading1"/>
      </w:pPr>
      <w:bookmarkStart w:id="4" w:name="O_1255587"/>
      <w:bookmarkEnd w:id="4"/>
      <w:r w:rsidRPr="004B396E">
        <w:t>Assessment Conditions</w:t>
      </w:r>
    </w:p>
    <w:p w:rsidR="00000000" w:rsidRPr="004B396E" w:rsidP="003B297A">
      <w:pPr>
        <w:pStyle w:val="BodyText"/>
      </w:pPr>
      <w:r w:rsidRPr="004B396E">
        <w:t>Skills must have been demonstrated in the workplace or in a simulated environment that reflects workplace conditions and contingencies. The following conditions must be met for this unit:</w:t>
      </w:r>
    </w:p>
    <w:p w:rsidR="00000000" w:rsidRPr="004B396E" w:rsidP="004B396E">
      <w:pPr>
        <w:pStyle w:val="ListBullet"/>
      </w:pPr>
      <w:r w:rsidRPr="004B396E">
        <w:t>use of suitable facilities, equipment and resources, including:</w:t>
      </w:r>
    </w:p>
    <w:p w:rsidR="00000000" w:rsidRPr="004B396E" w:rsidP="004B396E">
      <w:pPr>
        <w:pStyle w:val="ListBullet2"/>
      </w:pPr>
      <w:r w:rsidRPr="004B396E">
        <w:t>de</w:t>
      </w:r>
      <w:r w:rsidRPr="004B396E">
        <w:t>sign specifications</w:t>
      </w:r>
    </w:p>
    <w:p w:rsidR="00000000" w:rsidRPr="004B396E" w:rsidP="004B396E">
      <w:pPr>
        <w:pStyle w:val="ListBullet2"/>
      </w:pPr>
      <w:r w:rsidRPr="004B396E">
        <w:t>knitting materials, tools and equipment</w:t>
      </w:r>
    </w:p>
    <w:p w:rsidR="00000000" w:rsidRPr="004B396E" w:rsidP="004B396E">
      <w:pPr>
        <w:pStyle w:val="ListBullet2"/>
      </w:pPr>
      <w:r w:rsidRPr="004B396E">
        <w:t>workplace procedures.</w:t>
      </w:r>
    </w:p>
    <w:p w:rsidR="00000000" w:rsidRPr="004B396E" w:rsidP="003B297A">
      <w:pPr>
        <w:pStyle w:val="BodyText"/>
      </w:pPr>
      <w:r w:rsidRPr="004B396E">
        <w:t>Assessors must satisfy the NVR/AQTF mandatory competency requirements for assessors.</w:t>
      </w:r>
    </w:p>
    <w:p w:rsidR="00000000" w:rsidRPr="004B396E" w:rsidP="004B396E">
      <w:pPr>
        <w:pStyle w:val="Heading1"/>
      </w:pPr>
      <w:bookmarkStart w:id="5" w:name="O_1255590"/>
      <w:bookmarkEnd w:id="5"/>
      <w:r w:rsidRPr="004B396E">
        <w:t>Links</w:t>
      </w:r>
    </w:p>
    <w:p w:rsidR="00000000" w:rsidRPr="004B396E" w:rsidP="003B297A">
      <w:pPr>
        <w:pStyle w:val="BodyText"/>
      </w:pPr>
      <w:r w:rsidRPr="004B39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0594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B396E" w:rsidP="004B396E"/>
    <w:sectPr w:rsidSect="004B39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96E" w:rsidRPr="003B297A" w:rsidP="003B2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A" w:rsidP="004B3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297A" w:rsidP="004B3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297A" w:rsidP="004B3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96E" w:rsidRPr="003B297A" w:rsidP="003B2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7A" w:rsidRPr="002D2AF8" w:rsidP="004B3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MSTAT4019 Produce knitted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B297A" w:rsidP="004B3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49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D8E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FEB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96E"/>
  </w:style>
  <w:style w:type="character" w:customStyle="1" w:styleId="Heading1Char">
    <w:name w:val="Heading 1 Char"/>
    <w:basedOn w:val="DefaultParagraphFont"/>
    <w:link w:val="Heading1"/>
    <w:rsid w:val="004B3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9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9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39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3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96E"/>
    <w:rPr>
      <w:b/>
      <w:spacing w:val="0"/>
    </w:rPr>
  </w:style>
  <w:style w:type="paragraph" w:customStyle="1" w:styleId="SuperTitle">
    <w:name w:val="SuperTitle"/>
    <w:basedOn w:val="Title"/>
    <w:rsid w:val="004B3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96E"/>
    <w:rPr>
      <w:i/>
    </w:rPr>
  </w:style>
  <w:style w:type="paragraph" w:styleId="Caption">
    <w:name w:val="caption"/>
    <w:basedOn w:val="BodyText"/>
    <w:next w:val="Normal"/>
    <w:qFormat/>
    <w:rsid w:val="004B3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96E"/>
  </w:style>
  <w:style w:type="paragraph" w:styleId="TableofFigures">
    <w:name w:val="table of figures"/>
    <w:basedOn w:val="Normal"/>
    <w:next w:val="Normal"/>
    <w:semiHidden/>
    <w:rsid w:val="004B3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9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396E"/>
    <w:rPr>
      <w:rFonts w:ascii="Wingdings" w:hAnsi="Wingdings"/>
    </w:rPr>
  </w:style>
  <w:style w:type="paragraph" w:customStyle="1" w:styleId="TableHeading">
    <w:name w:val="Table Heading"/>
    <w:basedOn w:val="HeadingBase"/>
    <w:rsid w:val="004B3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96E"/>
    <w:rPr>
      <w:color w:val="0033CC"/>
      <w:u w:val="none"/>
    </w:rPr>
  </w:style>
  <w:style w:type="paragraph" w:customStyle="1" w:styleId="BodyTextRight">
    <w:name w:val="Body Text Right"/>
    <w:basedOn w:val="BodyText"/>
    <w:rsid w:val="004B3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9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96E"/>
    <w:rPr>
      <w:sz w:val="32"/>
    </w:rPr>
  </w:style>
  <w:style w:type="paragraph" w:customStyle="1" w:styleId="HeadingProcedure">
    <w:name w:val="Heading Procedure"/>
    <w:basedOn w:val="HeadingBase"/>
    <w:next w:val="Normal"/>
    <w:rsid w:val="004B3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96E"/>
    <w:pPr>
      <w:spacing w:before="60" w:after="60"/>
    </w:pPr>
  </w:style>
  <w:style w:type="paragraph" w:styleId="ListContinue">
    <w:name w:val="List Continue"/>
    <w:basedOn w:val="List"/>
    <w:rsid w:val="004B396E"/>
    <w:pPr>
      <w:ind w:firstLine="0"/>
    </w:pPr>
  </w:style>
  <w:style w:type="paragraph" w:customStyle="1" w:styleId="ListNote">
    <w:name w:val="List Note"/>
    <w:basedOn w:val="List"/>
    <w:rsid w:val="004B3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96E"/>
    <w:rPr>
      <w:rFonts w:ascii="Courier New" w:hAnsi="Courier New"/>
    </w:rPr>
  </w:style>
  <w:style w:type="paragraph" w:customStyle="1" w:styleId="NoteBullet">
    <w:name w:val="Note Bullet"/>
    <w:basedOn w:val="Note"/>
    <w:rsid w:val="004B3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9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3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96E"/>
    <w:rPr>
      <w:b/>
      <w:smallCaps/>
    </w:rPr>
  </w:style>
  <w:style w:type="paragraph" w:customStyle="1" w:styleId="TableListNumber">
    <w:name w:val="Table List Number"/>
    <w:basedOn w:val="ListNumber"/>
    <w:rsid w:val="004B3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96E"/>
    <w:pPr>
      <w:numPr>
        <w:numId w:val="10"/>
      </w:numPr>
    </w:pPr>
  </w:style>
  <w:style w:type="paragraph" w:customStyle="1" w:styleId="ListAlpha2">
    <w:name w:val="List Alpha 2"/>
    <w:basedOn w:val="List2"/>
    <w:rsid w:val="004B396E"/>
    <w:pPr>
      <w:numPr>
        <w:numId w:val="9"/>
      </w:numPr>
    </w:pPr>
  </w:style>
  <w:style w:type="paragraph" w:styleId="List2">
    <w:name w:val="List 2"/>
    <w:basedOn w:val="BodyText"/>
    <w:rsid w:val="004B3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9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39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396E"/>
    <w:pPr>
      <w:numPr>
        <w:numId w:val="5"/>
      </w:numPr>
    </w:pPr>
  </w:style>
  <w:style w:type="paragraph" w:styleId="ListContinue2">
    <w:name w:val="List Continue 2"/>
    <w:basedOn w:val="List2"/>
    <w:rsid w:val="004B396E"/>
    <w:pPr>
      <w:ind w:firstLine="0"/>
    </w:pPr>
  </w:style>
  <w:style w:type="paragraph" w:styleId="ListContinue3">
    <w:name w:val="List Continue 3"/>
    <w:basedOn w:val="List3"/>
    <w:rsid w:val="004B396E"/>
    <w:pPr>
      <w:ind w:left="1021" w:firstLine="0"/>
    </w:pPr>
  </w:style>
  <w:style w:type="paragraph" w:styleId="ListContinue4">
    <w:name w:val="List Continue 4"/>
    <w:basedOn w:val="List4"/>
    <w:rsid w:val="004B396E"/>
    <w:pPr>
      <w:ind w:firstLine="0"/>
    </w:pPr>
  </w:style>
  <w:style w:type="paragraph" w:styleId="ListContinue5">
    <w:name w:val="List Continue 5"/>
    <w:basedOn w:val="List5"/>
    <w:rsid w:val="004B396E"/>
    <w:pPr>
      <w:ind w:firstLine="0"/>
    </w:pPr>
  </w:style>
  <w:style w:type="paragraph" w:styleId="ListNumber3">
    <w:name w:val="List Number 3"/>
    <w:basedOn w:val="List3"/>
    <w:rsid w:val="004B396E"/>
    <w:pPr>
      <w:numPr>
        <w:numId w:val="6"/>
      </w:numPr>
    </w:pPr>
  </w:style>
  <w:style w:type="paragraph" w:styleId="ListNumber4">
    <w:name w:val="List Number 4"/>
    <w:basedOn w:val="List4"/>
    <w:rsid w:val="004B396E"/>
    <w:pPr>
      <w:numPr>
        <w:numId w:val="7"/>
      </w:numPr>
    </w:pPr>
  </w:style>
  <w:style w:type="paragraph" w:styleId="ListNumber5">
    <w:name w:val="List Number 5"/>
    <w:basedOn w:val="List5"/>
    <w:rsid w:val="004B396E"/>
    <w:pPr>
      <w:numPr>
        <w:numId w:val="8"/>
      </w:numPr>
    </w:pPr>
  </w:style>
  <w:style w:type="paragraph" w:styleId="BlockText">
    <w:name w:val="Block Text"/>
    <w:basedOn w:val="Normal"/>
    <w:rsid w:val="004B3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96E"/>
    <w:rPr>
      <w:sz w:val="16"/>
      <w:vertAlign w:val="superscript"/>
    </w:rPr>
  </w:style>
  <w:style w:type="character" w:customStyle="1" w:styleId="Symbols">
    <w:name w:val="Symbols"/>
    <w:basedOn w:val="DefaultParagraphFont"/>
    <w:rsid w:val="004B396E"/>
    <w:rPr>
      <w:rFonts w:ascii="Symbol" w:hAnsi="Symbol"/>
    </w:rPr>
  </w:style>
  <w:style w:type="character" w:customStyle="1" w:styleId="MenuOptions">
    <w:name w:val="Menu Options"/>
    <w:basedOn w:val="DefaultParagraphFont"/>
    <w:rsid w:val="004B3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96E"/>
    <w:rPr>
      <w:b/>
    </w:rPr>
  </w:style>
  <w:style w:type="character" w:customStyle="1" w:styleId="Underlined">
    <w:name w:val="Underlined"/>
    <w:basedOn w:val="DefaultParagraphFont"/>
    <w:rsid w:val="004B396E"/>
    <w:rPr>
      <w:u w:val="single"/>
    </w:rPr>
  </w:style>
  <w:style w:type="paragraph" w:customStyle="1" w:styleId="TableBodyTextRight">
    <w:name w:val="Table Body Text Right"/>
    <w:basedOn w:val="TableBodyText"/>
    <w:rsid w:val="004B3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96E"/>
    <w:rPr>
      <w:sz w:val="18"/>
    </w:rPr>
  </w:style>
  <w:style w:type="paragraph" w:customStyle="1" w:styleId="BodySmallRight">
    <w:name w:val="Body Small Right"/>
    <w:basedOn w:val="BodyTextRight"/>
    <w:rsid w:val="004B396E"/>
    <w:rPr>
      <w:sz w:val="18"/>
      <w:szCs w:val="18"/>
    </w:rPr>
  </w:style>
  <w:style w:type="paragraph" w:customStyle="1" w:styleId="MarginEdition">
    <w:name w:val="Margin Edition"/>
    <w:basedOn w:val="MarginNote"/>
    <w:rsid w:val="004B3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96E"/>
    <w:rPr>
      <w:sz w:val="2"/>
      <w:szCs w:val="2"/>
    </w:rPr>
  </w:style>
  <w:style w:type="character" w:customStyle="1" w:styleId="Small">
    <w:name w:val="Small"/>
    <w:basedOn w:val="DefaultParagraphFont"/>
    <w:rsid w:val="004B396E"/>
    <w:rPr>
      <w:sz w:val="16"/>
    </w:rPr>
  </w:style>
  <w:style w:type="paragraph" w:customStyle="1" w:styleId="WideTable">
    <w:name w:val="Wide Table"/>
    <w:basedOn w:val="Normal"/>
    <w:rsid w:val="004B3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96E"/>
  </w:style>
  <w:style w:type="paragraph" w:styleId="Quote">
    <w:name w:val="Quote"/>
    <w:basedOn w:val="Heading1"/>
    <w:link w:val="QuoteChar"/>
    <w:qFormat/>
    <w:rsid w:val="004B3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96E"/>
    <w:pPr>
      <w:pageBreakBefore/>
    </w:pPr>
  </w:style>
  <w:style w:type="paragraph" w:customStyle="1" w:styleId="Border">
    <w:name w:val="Border"/>
    <w:basedOn w:val="Normal"/>
    <w:qFormat/>
    <w:rsid w:val="004B3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96E"/>
    <w:rPr>
      <w:u w:val="single"/>
    </w:rPr>
  </w:style>
  <w:style w:type="character" w:customStyle="1" w:styleId="BoldandItalics">
    <w:name w:val="Bold and Italics"/>
    <w:qFormat/>
    <w:rsid w:val="004B396E"/>
    <w:rPr>
      <w:b/>
      <w:i/>
      <w:u w:val="none"/>
    </w:rPr>
  </w:style>
  <w:style w:type="paragraph" w:styleId="BalloonText">
    <w:name w:val="Balloon Text"/>
    <w:basedOn w:val="Normal"/>
    <w:link w:val="BalloonTextChar"/>
    <w:rsid w:val="004B3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96E"/>
    <w:pPr>
      <w:spacing w:before="0" w:after="0"/>
    </w:pPr>
  </w:style>
  <w:style w:type="paragraph" w:customStyle="1" w:styleId="BodyTextBold">
    <w:name w:val="Body Text Bold"/>
    <w:basedOn w:val="BodyText"/>
    <w:qFormat/>
    <w:rsid w:val="004B396E"/>
    <w:rPr>
      <w:b/>
    </w:rPr>
  </w:style>
  <w:style w:type="character" w:styleId="Hyperlink">
    <w:name w:val="Hyperlink"/>
    <w:basedOn w:val="DefaultParagraphFont"/>
    <w:uiPriority w:val="99"/>
    <w:unhideWhenUsed/>
    <w:rsid w:val="003B2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2435</Characters>
  <Application>Microsoft Office Word</Application>
  <DocSecurity>0</DocSecurity>
  <Lines>81</Lines>
  <Paragraphs>71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MSTAT4019 Produce knitted textile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