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2DC" w:rsidP="001D42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MSTAT4009 Grade 2D patterns</w:t>
      </w:r>
      <w:r>
        <w:fldChar w:fldCharType="end"/>
      </w:r>
    </w:p>
    <w:p w:rsidR="001D42DC" w:rsidP="001D42DC">
      <w:pPr>
        <w:pStyle w:val="Version"/>
        <w:sectPr w:rsidSect="00847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1A7" w:rsidP="008471A7">
      <w:pPr>
        <w:pStyle w:val="SuperHeading"/>
      </w:pPr>
      <w:r w:rsidRPr="008471A7">
        <w:t>Assessment Requirements for MSTAT4009 Grade 2D patterns</w:t>
      </w:r>
    </w:p>
    <w:p w:rsidR="00000000" w:rsidRPr="008471A7" w:rsidP="008471A7">
      <w:pPr>
        <w:pStyle w:val="Heading1"/>
      </w:pPr>
      <w:bookmarkStart w:id="1" w:name="O_1257828"/>
      <w:bookmarkEnd w:id="1"/>
      <w:r w:rsidRPr="008471A7">
        <w:t>Modification History</w:t>
      </w:r>
    </w:p>
    <w:p w:rsidR="00000000" w:rsidRPr="008471A7" w:rsidP="001D42DC">
      <w:pPr>
        <w:pStyle w:val="BodyText"/>
      </w:pPr>
      <w:r w:rsidRPr="008471A7">
        <w:t xml:space="preserve">Release 1. Unit Code and Application changed. Elements and Performance Criteria simplified with Element 1 and 2 combined. Foundation Skills field populated. Range of Conditions removed with relevant information moved </w:t>
      </w:r>
      <w:r w:rsidRPr="008471A7">
        <w:t>to Knowledge Evidence. Assessment Requirements clarified with generic foundation skills statements moved to appropriate section and duplication with Performance Criteria removed. Supersedes and is equivalent to MSTFD4013 Grade 2D patterns.</w:t>
      </w:r>
    </w:p>
    <w:p w:rsidR="00000000" w:rsidRPr="008471A7" w:rsidP="008471A7">
      <w:pPr>
        <w:pStyle w:val="Heading1"/>
      </w:pPr>
      <w:bookmarkStart w:id="2" w:name="O_1257829"/>
      <w:bookmarkEnd w:id="2"/>
      <w:r w:rsidRPr="008471A7">
        <w:t>Performance Evidence</w:t>
      </w:r>
    </w:p>
    <w:p w:rsidR="00000000" w:rsidRPr="008471A7" w:rsidP="001D42DC">
      <w:pPr>
        <w:pStyle w:val="BodyText"/>
      </w:pPr>
      <w:r w:rsidRPr="008471A7">
        <w:t>There must be evidence the candidate has completed the tasks outlined in the elements and performance criteria of this unit, and demonstrated the ability to:</w:t>
      </w:r>
    </w:p>
    <w:p w:rsidR="00000000" w:rsidRPr="008471A7" w:rsidP="008471A7">
      <w:pPr>
        <w:pStyle w:val="ListBullet"/>
      </w:pPr>
      <w:r w:rsidRPr="008471A7">
        <w:t>use digital or manual grading system to grade at least two patterns to co</w:t>
      </w:r>
      <w:r w:rsidRPr="008471A7">
        <w:t>llectively include at least two of the following basic style garments:</w:t>
      </w:r>
    </w:p>
    <w:p w:rsidR="00000000" w:rsidRPr="008471A7" w:rsidP="008471A7">
      <w:pPr>
        <w:pStyle w:val="ListBullet2"/>
      </w:pPr>
      <w:r w:rsidRPr="008471A7">
        <w:t>A-line skirt</w:t>
      </w:r>
    </w:p>
    <w:p w:rsidR="00000000" w:rsidRPr="008471A7" w:rsidP="008471A7">
      <w:pPr>
        <w:pStyle w:val="ListBullet2"/>
      </w:pPr>
      <w:r w:rsidRPr="008471A7">
        <w:t>basic bodice</w:t>
      </w:r>
    </w:p>
    <w:p w:rsidR="00000000" w:rsidRPr="008471A7" w:rsidP="008471A7">
      <w:pPr>
        <w:pStyle w:val="ListBullet2"/>
      </w:pPr>
      <w:r w:rsidRPr="008471A7">
        <w:t>blouses</w:t>
      </w:r>
    </w:p>
    <w:p w:rsidR="00000000" w:rsidRPr="008471A7" w:rsidP="008471A7">
      <w:pPr>
        <w:pStyle w:val="ListBullet2"/>
      </w:pPr>
      <w:r w:rsidRPr="008471A7">
        <w:t>lingerie</w:t>
      </w:r>
    </w:p>
    <w:p w:rsidR="00000000" w:rsidRPr="008471A7" w:rsidP="008471A7">
      <w:pPr>
        <w:pStyle w:val="ListBullet2"/>
      </w:pPr>
      <w:r w:rsidRPr="008471A7">
        <w:t>pants</w:t>
      </w:r>
    </w:p>
    <w:p w:rsidR="00000000" w:rsidRPr="008471A7" w:rsidP="008471A7">
      <w:pPr>
        <w:pStyle w:val="ListBullet2"/>
      </w:pPr>
      <w:r w:rsidRPr="008471A7">
        <w:t>shirt</w:t>
      </w:r>
    </w:p>
    <w:p w:rsidR="00000000" w:rsidRPr="008471A7" w:rsidP="008471A7">
      <w:pPr>
        <w:pStyle w:val="ListBullet2"/>
      </w:pPr>
      <w:r w:rsidRPr="008471A7">
        <w:t>shorts (elastic waisted)</w:t>
      </w:r>
    </w:p>
    <w:p w:rsidR="00000000" w:rsidRPr="008471A7" w:rsidP="008471A7">
      <w:pPr>
        <w:pStyle w:val="ListBullet2"/>
      </w:pPr>
      <w:r w:rsidRPr="008471A7">
        <w:t>straight skirt</w:t>
      </w:r>
    </w:p>
    <w:p w:rsidR="00000000" w:rsidRPr="008471A7" w:rsidP="008471A7">
      <w:pPr>
        <w:pStyle w:val="ListBullet2"/>
      </w:pPr>
      <w:r w:rsidRPr="008471A7">
        <w:t>t-shirt.</w:t>
      </w:r>
    </w:p>
    <w:p w:rsidR="00000000" w:rsidRPr="008471A7" w:rsidP="008471A7">
      <w:pPr>
        <w:pStyle w:val="AllowPageBreak"/>
      </w:pPr>
    </w:p>
    <w:p w:rsidR="00000000" w:rsidRPr="008471A7" w:rsidP="008471A7">
      <w:pPr>
        <w:pStyle w:val="Heading1"/>
      </w:pPr>
      <w:bookmarkStart w:id="3" w:name="O_1257830"/>
      <w:bookmarkEnd w:id="3"/>
      <w:r w:rsidRPr="008471A7">
        <w:t>Knowledge Evidence</w:t>
      </w:r>
    </w:p>
    <w:p w:rsidR="00000000" w:rsidRPr="008471A7" w:rsidP="001D42DC">
      <w:pPr>
        <w:pStyle w:val="BodyText"/>
      </w:pPr>
      <w:r w:rsidRPr="008471A7">
        <w:t xml:space="preserve">There must be </w:t>
      </w:r>
      <w:r w:rsidRPr="008471A7">
        <w:t>evidence the candidate has knowledge of:</w:t>
      </w:r>
    </w:p>
    <w:p w:rsidR="00000000" w:rsidRPr="008471A7" w:rsidP="008471A7">
      <w:pPr>
        <w:pStyle w:val="ListBullet"/>
      </w:pPr>
      <w:r w:rsidRPr="008471A7">
        <w:t>workplace and customer size charts</w:t>
      </w:r>
    </w:p>
    <w:p w:rsidR="00000000" w:rsidRPr="008471A7" w:rsidP="008471A7">
      <w:pPr>
        <w:pStyle w:val="ListBullet"/>
      </w:pPr>
      <w:r w:rsidRPr="008471A7">
        <w:t>grading systems and how they are used, including setting up of base pattern</w:t>
      </w:r>
    </w:p>
    <w:p w:rsidR="00000000" w:rsidRPr="008471A7" w:rsidP="008471A7">
      <w:pPr>
        <w:pStyle w:val="ListBullet"/>
      </w:pPr>
      <w:r w:rsidRPr="008471A7">
        <w:t>pattern attributes, including:</w:t>
      </w:r>
    </w:p>
    <w:p w:rsidR="00000000" w:rsidRPr="008471A7" w:rsidP="008471A7">
      <w:pPr>
        <w:pStyle w:val="ListBullet2"/>
      </w:pPr>
      <w:r w:rsidRPr="008471A7">
        <w:t>darts</w:t>
      </w:r>
    </w:p>
    <w:p w:rsidR="00000000" w:rsidRPr="008471A7" w:rsidP="008471A7">
      <w:pPr>
        <w:pStyle w:val="ListBullet2"/>
      </w:pPr>
      <w:r w:rsidRPr="008471A7">
        <w:t>notches</w:t>
      </w:r>
    </w:p>
    <w:p w:rsidR="00000000" w:rsidRPr="008471A7" w:rsidP="008471A7">
      <w:pPr>
        <w:pStyle w:val="ListBullet2"/>
      </w:pPr>
      <w:r w:rsidRPr="008471A7">
        <w:t>shape</w:t>
      </w:r>
    </w:p>
    <w:p w:rsidR="00000000" w:rsidRPr="008471A7" w:rsidP="008471A7">
      <w:pPr>
        <w:pStyle w:val="ListBullet2"/>
      </w:pPr>
      <w:r w:rsidRPr="008471A7">
        <w:t>design proportion</w:t>
      </w:r>
    </w:p>
    <w:p w:rsidR="00000000" w:rsidRPr="008471A7" w:rsidP="008471A7">
      <w:pPr>
        <w:pStyle w:val="ListBullet"/>
      </w:pPr>
      <w:r w:rsidRPr="008471A7">
        <w:t>pattern marking symbols and labe</w:t>
      </w:r>
      <w:r w:rsidRPr="008471A7">
        <w:t>lling, including:</w:t>
      </w:r>
    </w:p>
    <w:p w:rsidR="00000000" w:rsidRPr="008471A7" w:rsidP="008471A7">
      <w:pPr>
        <w:pStyle w:val="ListBullet2"/>
      </w:pPr>
      <w:r w:rsidRPr="008471A7">
        <w:t>appropriate seam allowance</w:t>
      </w:r>
    </w:p>
    <w:p w:rsidR="00000000" w:rsidRPr="008471A7" w:rsidP="008471A7">
      <w:pPr>
        <w:pStyle w:val="ListBullet2"/>
      </w:pPr>
      <w:r w:rsidRPr="008471A7">
        <w:t>notching</w:t>
      </w:r>
    </w:p>
    <w:p w:rsidR="00000000" w:rsidRPr="008471A7" w:rsidP="008471A7">
      <w:pPr>
        <w:pStyle w:val="ListBullet2"/>
      </w:pPr>
      <w:r w:rsidRPr="008471A7">
        <w:t>darts</w:t>
      </w:r>
    </w:p>
    <w:p w:rsidR="00000000" w:rsidRPr="008471A7" w:rsidP="008471A7">
      <w:pPr>
        <w:pStyle w:val="ListBullet2"/>
      </w:pPr>
      <w:r w:rsidRPr="008471A7">
        <w:t>drill holes</w:t>
      </w:r>
    </w:p>
    <w:p w:rsidR="00000000" w:rsidRPr="008471A7" w:rsidP="008471A7">
      <w:pPr>
        <w:pStyle w:val="ListBullet2"/>
      </w:pPr>
      <w:r w:rsidRPr="008471A7">
        <w:t>grain line</w:t>
      </w:r>
    </w:p>
    <w:p w:rsidR="00000000" w:rsidRPr="008471A7" w:rsidP="008471A7">
      <w:pPr>
        <w:pStyle w:val="ListBullet2"/>
      </w:pPr>
      <w:r w:rsidRPr="008471A7">
        <w:t>cutting line</w:t>
      </w:r>
    </w:p>
    <w:p w:rsidR="00000000" w:rsidRPr="008471A7" w:rsidP="008471A7">
      <w:pPr>
        <w:pStyle w:val="ListBullet2"/>
      </w:pPr>
      <w:r w:rsidRPr="008471A7">
        <w:t>stitching line</w:t>
      </w:r>
    </w:p>
    <w:p w:rsidR="00000000" w:rsidRPr="008471A7" w:rsidP="008471A7">
      <w:pPr>
        <w:pStyle w:val="ListBullet2"/>
      </w:pPr>
      <w:r w:rsidRPr="008471A7">
        <w:t>pattern information (size, style number, cutting instructions and identity)</w:t>
      </w:r>
    </w:p>
    <w:p w:rsidR="00000000" w:rsidRPr="008471A7" w:rsidP="008471A7">
      <w:pPr>
        <w:pStyle w:val="ListBullet"/>
      </w:pPr>
      <w:r w:rsidRPr="008471A7">
        <w:t>cost efficiency in grading</w:t>
      </w:r>
    </w:p>
    <w:p w:rsidR="00000000" w:rsidRPr="008471A7" w:rsidP="008471A7">
      <w:pPr>
        <w:pStyle w:val="ListBullet"/>
      </w:pPr>
      <w:r w:rsidRPr="008471A7">
        <w:t>grading recording and reporting practices.</w:t>
      </w:r>
    </w:p>
    <w:p w:rsidR="00000000" w:rsidRPr="008471A7" w:rsidP="008471A7">
      <w:pPr>
        <w:pStyle w:val="AllowPageBreak"/>
      </w:pPr>
    </w:p>
    <w:p w:rsidR="00000000" w:rsidRPr="008471A7" w:rsidP="008471A7">
      <w:pPr>
        <w:pStyle w:val="Heading1"/>
      </w:pPr>
      <w:bookmarkStart w:id="4" w:name="O_1257831"/>
      <w:bookmarkEnd w:id="4"/>
      <w:r w:rsidRPr="008471A7">
        <w:t>Assessment Conditions</w:t>
      </w:r>
    </w:p>
    <w:p w:rsidR="00000000" w:rsidRPr="008471A7" w:rsidP="001D42DC">
      <w:pPr>
        <w:pStyle w:val="BodyText"/>
      </w:pPr>
      <w:r w:rsidRPr="008471A7">
        <w:t>Skills must have been demonstrated in the workplace or in a simulated environment that reflects workplace conditions and contingencies. The following conditions must be met</w:t>
      </w:r>
      <w:r w:rsidRPr="008471A7">
        <w:t xml:space="preserve"> for this unit:</w:t>
      </w:r>
    </w:p>
    <w:p w:rsidR="00000000" w:rsidRPr="008471A7" w:rsidP="008471A7">
      <w:pPr>
        <w:pStyle w:val="ListBullet"/>
      </w:pPr>
      <w:r w:rsidRPr="008471A7">
        <w:t>use of suitable facilities, equipment and resources, including:</w:t>
      </w:r>
    </w:p>
    <w:p w:rsidR="00000000" w:rsidRPr="008471A7" w:rsidP="008471A7">
      <w:pPr>
        <w:pStyle w:val="ListBullet2"/>
      </w:pPr>
      <w:r w:rsidRPr="008471A7">
        <w:t>patterns for grading</w:t>
      </w:r>
    </w:p>
    <w:p w:rsidR="00000000" w:rsidRPr="008471A7" w:rsidP="008471A7">
      <w:pPr>
        <w:pStyle w:val="ListBullet2"/>
      </w:pPr>
      <w:r w:rsidRPr="008471A7">
        <w:t>pattern grading equipment (manual or digital)</w:t>
      </w:r>
    </w:p>
    <w:p w:rsidR="00000000" w:rsidRPr="008471A7" w:rsidP="008471A7">
      <w:pPr>
        <w:pStyle w:val="ListBullet2"/>
      </w:pPr>
      <w:r w:rsidRPr="008471A7">
        <w:t>workplace and customer size charts.</w:t>
      </w:r>
    </w:p>
    <w:p w:rsidR="00000000" w:rsidRPr="008471A7" w:rsidP="001D42DC">
      <w:pPr>
        <w:pStyle w:val="BodyText"/>
      </w:pPr>
      <w:r w:rsidRPr="008471A7">
        <w:t>Assessors must satisfy the NVR/AQTF mandatory competency requirements for assessors.</w:t>
      </w:r>
    </w:p>
    <w:p w:rsidR="00000000" w:rsidRPr="008471A7" w:rsidP="008471A7">
      <w:pPr>
        <w:pStyle w:val="Heading1"/>
      </w:pPr>
      <w:bookmarkStart w:id="5" w:name="O_1257834"/>
      <w:bookmarkEnd w:id="5"/>
      <w:r w:rsidRPr="008471A7">
        <w:t>Links</w:t>
      </w:r>
    </w:p>
    <w:p w:rsidR="00000000" w:rsidRPr="008471A7" w:rsidP="001D42DC">
      <w:pPr>
        <w:pStyle w:val="BodyText"/>
      </w:pPr>
      <w:r w:rsidRPr="00847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163C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471A7" w:rsidP="008471A7"/>
    <w:sectPr w:rsidSect="008471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7" w:rsidRPr="001D42DC" w:rsidP="001D42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DC" w:rsidP="00847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42DC" w:rsidP="00847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42DC" w:rsidP="00847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1A7" w:rsidRPr="001D42DC" w:rsidP="001D42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2DC" w:rsidRPr="002D2AF8" w:rsidP="00847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MSTAT4009 Grade 2D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D42DC" w:rsidP="00847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7EC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4E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3ED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1A7"/>
  </w:style>
  <w:style w:type="character" w:customStyle="1" w:styleId="Heading1Char">
    <w:name w:val="Heading 1 Char"/>
    <w:basedOn w:val="DefaultParagraphFont"/>
    <w:link w:val="Heading1"/>
    <w:rsid w:val="00847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1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71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7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1A7"/>
    <w:rPr>
      <w:b/>
      <w:spacing w:val="0"/>
    </w:rPr>
  </w:style>
  <w:style w:type="paragraph" w:customStyle="1" w:styleId="SuperTitle">
    <w:name w:val="SuperTitle"/>
    <w:basedOn w:val="Title"/>
    <w:rsid w:val="00847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7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1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1A7"/>
    <w:rPr>
      <w:i/>
    </w:rPr>
  </w:style>
  <w:style w:type="paragraph" w:styleId="Caption">
    <w:name w:val="caption"/>
    <w:basedOn w:val="BodyText"/>
    <w:next w:val="Normal"/>
    <w:qFormat/>
    <w:rsid w:val="00847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1A7"/>
  </w:style>
  <w:style w:type="paragraph" w:styleId="TableofFigures">
    <w:name w:val="table of figures"/>
    <w:basedOn w:val="Normal"/>
    <w:next w:val="Normal"/>
    <w:semiHidden/>
    <w:rsid w:val="00847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1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71A7"/>
    <w:rPr>
      <w:rFonts w:ascii="Wingdings" w:hAnsi="Wingdings"/>
    </w:rPr>
  </w:style>
  <w:style w:type="paragraph" w:customStyle="1" w:styleId="TableHeading">
    <w:name w:val="Table Heading"/>
    <w:basedOn w:val="HeadingBase"/>
    <w:rsid w:val="00847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1A7"/>
    <w:rPr>
      <w:color w:val="0033CC"/>
      <w:u w:val="none"/>
    </w:rPr>
  </w:style>
  <w:style w:type="paragraph" w:customStyle="1" w:styleId="BodyTextRight">
    <w:name w:val="Body Text Right"/>
    <w:basedOn w:val="BodyText"/>
    <w:rsid w:val="00847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1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1A7"/>
    <w:rPr>
      <w:sz w:val="32"/>
    </w:rPr>
  </w:style>
  <w:style w:type="paragraph" w:customStyle="1" w:styleId="HeadingProcedure">
    <w:name w:val="Heading Procedure"/>
    <w:basedOn w:val="HeadingBase"/>
    <w:next w:val="Normal"/>
    <w:rsid w:val="00847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1A7"/>
    <w:pPr>
      <w:spacing w:before="60" w:after="60"/>
    </w:pPr>
  </w:style>
  <w:style w:type="paragraph" w:styleId="ListContinue">
    <w:name w:val="List Continue"/>
    <w:basedOn w:val="List"/>
    <w:rsid w:val="008471A7"/>
    <w:pPr>
      <w:ind w:firstLine="0"/>
    </w:pPr>
  </w:style>
  <w:style w:type="paragraph" w:customStyle="1" w:styleId="ListNote">
    <w:name w:val="List Note"/>
    <w:basedOn w:val="List"/>
    <w:rsid w:val="00847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1A7"/>
    <w:rPr>
      <w:rFonts w:ascii="Courier New" w:hAnsi="Courier New"/>
    </w:rPr>
  </w:style>
  <w:style w:type="paragraph" w:customStyle="1" w:styleId="NoteBullet">
    <w:name w:val="Note Bullet"/>
    <w:basedOn w:val="Note"/>
    <w:rsid w:val="00847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1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7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1A7"/>
    <w:rPr>
      <w:b/>
      <w:smallCaps/>
    </w:rPr>
  </w:style>
  <w:style w:type="paragraph" w:customStyle="1" w:styleId="TableListNumber">
    <w:name w:val="Table List Number"/>
    <w:basedOn w:val="ListNumber"/>
    <w:rsid w:val="00847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1A7"/>
    <w:pPr>
      <w:numPr>
        <w:numId w:val="9"/>
      </w:numPr>
    </w:pPr>
  </w:style>
  <w:style w:type="paragraph" w:customStyle="1" w:styleId="ListAlpha2">
    <w:name w:val="List Alpha 2"/>
    <w:basedOn w:val="List2"/>
    <w:rsid w:val="008471A7"/>
    <w:pPr>
      <w:numPr>
        <w:numId w:val="8"/>
      </w:numPr>
    </w:pPr>
  </w:style>
  <w:style w:type="paragraph" w:styleId="List2">
    <w:name w:val="List 2"/>
    <w:basedOn w:val="BodyText"/>
    <w:rsid w:val="00847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1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1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71A7"/>
    <w:pPr>
      <w:numPr>
        <w:numId w:val="4"/>
      </w:numPr>
    </w:pPr>
  </w:style>
  <w:style w:type="paragraph" w:styleId="ListContinue2">
    <w:name w:val="List Continue 2"/>
    <w:basedOn w:val="List2"/>
    <w:rsid w:val="008471A7"/>
    <w:pPr>
      <w:ind w:firstLine="0"/>
    </w:pPr>
  </w:style>
  <w:style w:type="paragraph" w:styleId="ListContinue3">
    <w:name w:val="List Continue 3"/>
    <w:basedOn w:val="List3"/>
    <w:rsid w:val="008471A7"/>
    <w:pPr>
      <w:ind w:left="1021" w:firstLine="0"/>
    </w:pPr>
  </w:style>
  <w:style w:type="paragraph" w:styleId="ListContinue4">
    <w:name w:val="List Continue 4"/>
    <w:basedOn w:val="List4"/>
    <w:rsid w:val="008471A7"/>
    <w:pPr>
      <w:ind w:firstLine="0"/>
    </w:pPr>
  </w:style>
  <w:style w:type="paragraph" w:styleId="ListContinue5">
    <w:name w:val="List Continue 5"/>
    <w:basedOn w:val="List5"/>
    <w:rsid w:val="008471A7"/>
    <w:pPr>
      <w:ind w:firstLine="0"/>
    </w:pPr>
  </w:style>
  <w:style w:type="paragraph" w:styleId="ListNumber3">
    <w:name w:val="List Number 3"/>
    <w:basedOn w:val="List3"/>
    <w:rsid w:val="008471A7"/>
    <w:pPr>
      <w:numPr>
        <w:numId w:val="5"/>
      </w:numPr>
    </w:pPr>
  </w:style>
  <w:style w:type="paragraph" w:styleId="ListNumber4">
    <w:name w:val="List Number 4"/>
    <w:basedOn w:val="List4"/>
    <w:rsid w:val="008471A7"/>
    <w:pPr>
      <w:numPr>
        <w:numId w:val="6"/>
      </w:numPr>
    </w:pPr>
  </w:style>
  <w:style w:type="paragraph" w:styleId="ListNumber5">
    <w:name w:val="List Number 5"/>
    <w:basedOn w:val="List5"/>
    <w:rsid w:val="008471A7"/>
    <w:pPr>
      <w:numPr>
        <w:numId w:val="7"/>
      </w:numPr>
    </w:pPr>
  </w:style>
  <w:style w:type="paragraph" w:styleId="BlockText">
    <w:name w:val="Block Text"/>
    <w:basedOn w:val="Normal"/>
    <w:rsid w:val="00847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1A7"/>
    <w:rPr>
      <w:sz w:val="16"/>
      <w:vertAlign w:val="superscript"/>
    </w:rPr>
  </w:style>
  <w:style w:type="character" w:customStyle="1" w:styleId="Symbols">
    <w:name w:val="Symbols"/>
    <w:basedOn w:val="DefaultParagraphFont"/>
    <w:rsid w:val="008471A7"/>
    <w:rPr>
      <w:rFonts w:ascii="Symbol" w:hAnsi="Symbol"/>
    </w:rPr>
  </w:style>
  <w:style w:type="character" w:customStyle="1" w:styleId="MenuOptions">
    <w:name w:val="Menu Options"/>
    <w:basedOn w:val="DefaultParagraphFont"/>
    <w:rsid w:val="00847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1A7"/>
    <w:rPr>
      <w:b/>
    </w:rPr>
  </w:style>
  <w:style w:type="character" w:customStyle="1" w:styleId="Underlined">
    <w:name w:val="Underlined"/>
    <w:basedOn w:val="DefaultParagraphFont"/>
    <w:rsid w:val="008471A7"/>
    <w:rPr>
      <w:u w:val="single"/>
    </w:rPr>
  </w:style>
  <w:style w:type="paragraph" w:customStyle="1" w:styleId="TableBodyTextRight">
    <w:name w:val="Table Body Text Right"/>
    <w:basedOn w:val="TableBodyText"/>
    <w:rsid w:val="00847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1A7"/>
    <w:rPr>
      <w:sz w:val="18"/>
    </w:rPr>
  </w:style>
  <w:style w:type="paragraph" w:customStyle="1" w:styleId="BodySmallRight">
    <w:name w:val="Body Small Right"/>
    <w:basedOn w:val="BodyTextRight"/>
    <w:rsid w:val="008471A7"/>
    <w:rPr>
      <w:sz w:val="18"/>
      <w:szCs w:val="18"/>
    </w:rPr>
  </w:style>
  <w:style w:type="paragraph" w:customStyle="1" w:styleId="MarginEdition">
    <w:name w:val="Margin Edition"/>
    <w:basedOn w:val="MarginNote"/>
    <w:rsid w:val="00847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1A7"/>
    <w:rPr>
      <w:sz w:val="2"/>
      <w:szCs w:val="2"/>
    </w:rPr>
  </w:style>
  <w:style w:type="character" w:customStyle="1" w:styleId="Small">
    <w:name w:val="Small"/>
    <w:basedOn w:val="DefaultParagraphFont"/>
    <w:rsid w:val="008471A7"/>
    <w:rPr>
      <w:sz w:val="16"/>
    </w:rPr>
  </w:style>
  <w:style w:type="paragraph" w:customStyle="1" w:styleId="WideTable">
    <w:name w:val="Wide Table"/>
    <w:basedOn w:val="Normal"/>
    <w:rsid w:val="00847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1A7"/>
  </w:style>
  <w:style w:type="paragraph" w:styleId="Quote">
    <w:name w:val="Quote"/>
    <w:basedOn w:val="Heading1"/>
    <w:link w:val="QuoteChar"/>
    <w:qFormat/>
    <w:rsid w:val="00847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1A7"/>
    <w:pPr>
      <w:pageBreakBefore/>
    </w:pPr>
  </w:style>
  <w:style w:type="paragraph" w:customStyle="1" w:styleId="Border">
    <w:name w:val="Border"/>
    <w:basedOn w:val="Normal"/>
    <w:qFormat/>
    <w:rsid w:val="00847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1A7"/>
    <w:rPr>
      <w:u w:val="single"/>
    </w:rPr>
  </w:style>
  <w:style w:type="character" w:customStyle="1" w:styleId="BoldandItalics">
    <w:name w:val="Bold and Italics"/>
    <w:qFormat/>
    <w:rsid w:val="008471A7"/>
    <w:rPr>
      <w:b/>
      <w:i/>
      <w:u w:val="none"/>
    </w:rPr>
  </w:style>
  <w:style w:type="paragraph" w:styleId="BalloonText">
    <w:name w:val="Balloon Text"/>
    <w:basedOn w:val="Normal"/>
    <w:link w:val="BalloonTextChar"/>
    <w:rsid w:val="00847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1A7"/>
    <w:pPr>
      <w:spacing w:before="0" w:after="0"/>
    </w:pPr>
  </w:style>
  <w:style w:type="paragraph" w:customStyle="1" w:styleId="BodyTextBold">
    <w:name w:val="Body Text Bold"/>
    <w:basedOn w:val="BodyText"/>
    <w:qFormat/>
    <w:rsid w:val="008471A7"/>
    <w:rPr>
      <w:b/>
    </w:rPr>
  </w:style>
  <w:style w:type="character" w:styleId="Hyperlink">
    <w:name w:val="Hyperlink"/>
    <w:basedOn w:val="DefaultParagraphFont"/>
    <w:uiPriority w:val="99"/>
    <w:unhideWhenUsed/>
    <w:rsid w:val="001D42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2050</Characters>
  <Application>Microsoft Office Word</Application>
  <DocSecurity>0</DocSecurity>
  <Lines>66</Lines>
  <Paragraphs>56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MSTAT4009 Grade 2D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