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895" w:rsidP="00EB1895">
      <w:pPr>
        <w:pStyle w:val="Title"/>
      </w:pPr>
      <w:r>
        <w:fldChar w:fldCharType="begin"/>
      </w:r>
      <w:r>
        <w:instrText xml:space="preserve"> TITLE   \* MERGEFORMAT </w:instrText>
      </w:r>
      <w:r>
        <w:fldChar w:fldCharType="separate"/>
      </w:r>
      <w:r>
        <w:t>MSTAT3003 Lay up and cut complicated fabrics and lays</w:t>
      </w:r>
      <w:r>
        <w:fldChar w:fldCharType="end"/>
      </w:r>
    </w:p>
    <w:p w:rsidR="00EB1895" w:rsidP="00EB1895">
      <w:pPr>
        <w:pStyle w:val="Version"/>
        <w:sectPr w:rsidSect="00FE54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4FE" w:rsidP="00FE54FE">
      <w:pPr>
        <w:pStyle w:val="SuperHeading"/>
      </w:pPr>
      <w:r w:rsidRPr="00FE54FE">
        <w:t>MSTAT3003 Lay up and cut complicated fabrics and lays</w:t>
      </w:r>
    </w:p>
    <w:p w:rsidR="00000000" w:rsidRPr="00FE54FE" w:rsidP="00FE54FE">
      <w:pPr>
        <w:pStyle w:val="Heading1"/>
      </w:pPr>
      <w:bookmarkStart w:id="1" w:name="O_1221878"/>
      <w:bookmarkEnd w:id="1"/>
      <w:r w:rsidRPr="00FE54FE">
        <w:t>Modification History</w:t>
      </w:r>
    </w:p>
    <w:p w:rsidR="00000000" w:rsidRPr="00FE54FE" w:rsidP="00EB1895">
      <w:pPr>
        <w:pStyle w:val="BodyText"/>
      </w:pPr>
      <w:r w:rsidRPr="00FE54FE">
        <w:t xml:space="preserve">Release 1. Unit code and Application changed. Prerequisite unit removed. Elements and Performance Criteria simplified with Element 1 and 2 combined. Foundation Skills field populated. Range of Conditions removed with </w:t>
      </w:r>
      <w:r w:rsidRPr="00FE54FE">
        <w:t xml:space="preserve">relevant information moved to Knowledge Evidence. Assessment Requirements clarified with generic foundation skills statements moved to appropriate section and duplication with Performance Criteria removed. Supersedes and is not equivalent to MSTCL3005 Lay </w:t>
      </w:r>
      <w:r w:rsidRPr="00FE54FE">
        <w:t>up and cut complicated fabrics and lays.</w:t>
      </w:r>
    </w:p>
    <w:p w:rsidR="00000000" w:rsidRPr="00FE54FE" w:rsidP="00FE54FE">
      <w:pPr>
        <w:pStyle w:val="Heading1"/>
      </w:pPr>
      <w:bookmarkStart w:id="2" w:name="O_1221879"/>
      <w:bookmarkEnd w:id="2"/>
      <w:r w:rsidRPr="00FE54FE">
        <w:t>Application</w:t>
      </w:r>
    </w:p>
    <w:p w:rsidR="00000000" w:rsidRPr="00FE54FE" w:rsidP="00EB1895">
      <w:pPr>
        <w:pStyle w:val="BodyText"/>
      </w:pPr>
      <w:r w:rsidRPr="00FE54FE">
        <w:t>This unit describes the skills and knowledge required to lay up fabric and cut work as part of the textile production process in situations involving complex patterns, multiple layers,</w:t>
      </w:r>
      <w:r w:rsidRPr="00FE54FE">
        <w:t xml:space="preserve"> step layers and two-way markers. Fabrics may have directional patterns. Work may be completed using manual or computer-aided techniques. </w:t>
      </w:r>
    </w:p>
    <w:p w:rsidR="00000000" w:rsidRPr="00FE54FE" w:rsidP="00EB1895">
      <w:pPr>
        <w:pStyle w:val="BodyText"/>
      </w:pPr>
      <w:r w:rsidRPr="00FE54FE">
        <w:t xml:space="preserve">This unit applies to individuals working in accordance with pre-determined specifications and established procedures </w:t>
      </w:r>
      <w:r w:rsidRPr="00FE54FE">
        <w:t>using discretion and judgement to manage tasks involving some complexity.</w:t>
      </w:r>
    </w:p>
    <w:p w:rsidR="00000000" w:rsidRPr="00FE54FE" w:rsidP="00EB1895">
      <w:pPr>
        <w:pStyle w:val="BodyText"/>
      </w:pPr>
      <w:r w:rsidRPr="00FE54FE">
        <w:t>No licensing or certification requirements exist at the time of publication. Relevant legislation, industry standards and codes of practice within Australia must be applied.</w:t>
      </w:r>
    </w:p>
    <w:p w:rsidR="00000000" w:rsidRPr="00FE54FE" w:rsidP="00FE54FE">
      <w:pPr>
        <w:pStyle w:val="Heading1"/>
      </w:pPr>
      <w:bookmarkStart w:id="3" w:name="O_1221881"/>
      <w:bookmarkEnd w:id="3"/>
      <w:r w:rsidRPr="00FE54FE">
        <w:t>Competency Field</w:t>
      </w:r>
    </w:p>
    <w:p w:rsidR="00000000" w:rsidRPr="00FE54FE" w:rsidP="00EB1895">
      <w:pPr>
        <w:pStyle w:val="BodyText"/>
      </w:pPr>
      <w:r w:rsidRPr="00FE54FE">
        <w:t>Apparel and Textile Production</w:t>
      </w:r>
    </w:p>
    <w:p w:rsidR="00000000" w:rsidRPr="00FE54FE" w:rsidP="00FE54FE">
      <w:pPr>
        <w:pStyle w:val="Heading1"/>
      </w:pPr>
      <w:bookmarkStart w:id="4" w:name="O_1221883"/>
      <w:bookmarkEnd w:id="4"/>
      <w:r w:rsidRPr="00FE54FE">
        <w:t>Elements and Performance Criteria</w:t>
      </w:r>
    </w:p>
    <w:tbl>
      <w:tblPr>
        <w:tblW w:w="9639" w:type="dxa"/>
        <w:tblLayout w:type="fixed"/>
        <w:tblCellMar>
          <w:left w:w="62" w:type="dxa"/>
          <w:right w:w="62" w:type="dxa"/>
        </w:tblCellMar>
        <w:tblLook w:val="0000"/>
      </w:tblPr>
      <w:tblGrid>
        <w:gridCol w:w="2502"/>
        <w:gridCol w:w="7137"/>
      </w:tblGrid>
      <w:tr w:rsidTr="00EB189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54FE" w:rsidP="00FE54FE">
            <w:pPr>
              <w:pStyle w:val="BodyText"/>
            </w:pPr>
            <w:r w:rsidRPr="00FE54F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54FE">
            <w:pPr>
              <w:pStyle w:val="BodyText"/>
              <w:rPr>
                <w:lang w:val="en-NZ"/>
              </w:rPr>
            </w:pPr>
            <w:r w:rsidRPr="00FE54FE">
              <w:rPr>
                <w:rStyle w:val="SpecialBold"/>
              </w:rPr>
              <w:t>Performance Criteria</w:t>
            </w:r>
          </w:p>
        </w:tc>
      </w:tr>
      <w:tr w:rsidTr="00EB189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54FE">
            <w:pPr>
              <w:pStyle w:val="BodyText"/>
              <w:rPr>
                <w:lang w:val="en-NZ"/>
              </w:rPr>
            </w:pPr>
            <w:r w:rsidRPr="00FE54F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54FE">
            <w:pPr>
              <w:pStyle w:val="BodyText"/>
              <w:rPr>
                <w:lang w:val="en-NZ"/>
              </w:rPr>
            </w:pPr>
            <w:r w:rsidRPr="00FE54FE">
              <w:t>Performance criteria describe the performance needed to demonstrate ac</w:t>
            </w:r>
            <w:r w:rsidRPr="00FE54FE">
              <w:t>hievement of the element.</w:t>
            </w:r>
          </w:p>
        </w:tc>
      </w:tr>
      <w:tr w:rsidTr="00EB18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4FE" w:rsidP="00FE54FE">
            <w:pPr>
              <w:pStyle w:val="BodyText"/>
            </w:pPr>
            <w:r w:rsidRPr="00FE54FE">
              <w:t>1. Prepare to cut complicated fabrics and lays</w:t>
            </w:r>
          </w:p>
          <w:p w:rsidR="00000000" w:rsidRPr="00FE54FE" w:rsidP="00FE54FE">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4FE" w:rsidP="00FE54FE">
            <w:pPr>
              <w:pStyle w:val="BodyText"/>
            </w:pPr>
            <w:r w:rsidRPr="00FE54FE">
              <w:t>1.1 Determine lay-up and cutting requirements from work specifications</w:t>
            </w:r>
          </w:p>
          <w:p w:rsidR="00000000" w:rsidRPr="00FE54FE" w:rsidP="00FE54FE">
            <w:pPr>
              <w:pStyle w:val="BodyText"/>
            </w:pPr>
            <w:r w:rsidRPr="00FE54FE">
              <w:t>1.2 Identify and comply with workplace health and safety requirements</w:t>
            </w:r>
          </w:p>
          <w:p w:rsidR="00000000" w:rsidRPr="00FE54FE" w:rsidP="00FE54FE">
            <w:pPr>
              <w:pStyle w:val="BodyText"/>
            </w:pPr>
            <w:r w:rsidRPr="00FE54FE">
              <w:t>1.3 Prepare equipment and working area in accordance with job requirements</w:t>
            </w:r>
          </w:p>
          <w:p w:rsidR="00000000" w:rsidP="00FE54FE">
            <w:pPr>
              <w:pStyle w:val="BodyText"/>
              <w:rPr>
                <w:lang w:val="en-NZ"/>
              </w:rPr>
            </w:pPr>
            <w:r w:rsidRPr="00FE54FE">
              <w:t>1.4 Obtain fabric and marker and confirm suitability to meet specifications</w:t>
            </w:r>
          </w:p>
        </w:tc>
      </w:tr>
      <w:tr w:rsidTr="00EB18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4FE" w:rsidP="00FE54FE">
            <w:pPr>
              <w:pStyle w:val="BodyText"/>
            </w:pPr>
            <w:r w:rsidRPr="00FE54FE">
              <w:t xml:space="preserve">2. Lay up fabric and position marker </w:t>
            </w:r>
          </w:p>
          <w:p w:rsidR="00000000" w:rsidRPr="00FE54FE" w:rsidP="00FE54FE">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4FE" w:rsidP="00FE54FE">
            <w:pPr>
              <w:pStyle w:val="BodyText"/>
            </w:pPr>
            <w:r w:rsidRPr="00FE54FE">
              <w:t>2.1 Lay up fabric, check lay height and position of fabric accor</w:t>
            </w:r>
            <w:r w:rsidRPr="00FE54FE">
              <w:t>ding to requirements of cutting equipment and work specifications</w:t>
            </w:r>
          </w:p>
          <w:p w:rsidR="00000000" w:rsidP="00FE54FE">
            <w:pPr>
              <w:pStyle w:val="BodyText"/>
              <w:rPr>
                <w:lang w:val="en-NZ"/>
              </w:rPr>
            </w:pPr>
            <w:r w:rsidRPr="00FE54FE">
              <w:t>2.2 Place marker on lay, check marker and lay alignment and take appropriate action according to job specification</w:t>
            </w:r>
          </w:p>
        </w:tc>
      </w:tr>
      <w:tr w:rsidTr="00EB18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B1895" w:rsidP="00FE54FE">
            <w:pPr>
              <w:pStyle w:val="BodyText"/>
            </w:pPr>
            <w:r w:rsidRPr="00FE54FE">
              <w:t>3. Cut work</w:t>
            </w:r>
          </w:p>
          <w:p w:rsidR="00EB1895" w:rsidP="00FE54FE">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4FE" w:rsidP="00FE54FE">
            <w:pPr>
              <w:pStyle w:val="BodyText"/>
            </w:pPr>
            <w:r w:rsidRPr="00FE54FE">
              <w:t>3.1 Safely operate equipment and cut lay to meet specifications</w:t>
            </w:r>
          </w:p>
          <w:p w:rsidR="00000000" w:rsidRPr="00FE54FE" w:rsidP="00FE54FE">
            <w:pPr>
              <w:pStyle w:val="BodyText"/>
            </w:pPr>
            <w:r w:rsidRPr="00FE54FE">
              <w:t>3.2 Inspect cut work, identify any faults and rectify any deficiencies</w:t>
            </w:r>
          </w:p>
          <w:p w:rsidR="00000000" w:rsidP="00FE54FE">
            <w:pPr>
              <w:pStyle w:val="BodyText"/>
              <w:rPr>
                <w:lang w:val="en-NZ"/>
              </w:rPr>
            </w:pPr>
            <w:r w:rsidRPr="00FE54FE">
              <w:t>3.3 Monitor performance of cutting equipment for signs of faulty operation and take required action to rectify performanc</w:t>
            </w:r>
            <w:r w:rsidRPr="00FE54FE">
              <w:t>e</w:t>
            </w:r>
          </w:p>
        </w:tc>
      </w:tr>
      <w:tr w:rsidTr="00EB18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B1895" w:rsidP="00FE54FE">
            <w:pPr>
              <w:pStyle w:val="BodyText"/>
            </w:pPr>
            <w:r w:rsidRPr="00FE54FE">
              <w:t>4. Complete work</w:t>
            </w:r>
          </w:p>
          <w:p w:rsidR="00EB1895" w:rsidP="00FE54FE">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4FE" w:rsidP="00FE54FE">
            <w:pPr>
              <w:pStyle w:val="BodyText"/>
            </w:pPr>
            <w:r w:rsidRPr="00FE54FE">
              <w:t>4.1 Complete and store production documentation in accordance with workplace procedures</w:t>
            </w:r>
          </w:p>
          <w:p w:rsidR="00000000" w:rsidRPr="00FE54FE" w:rsidP="00FE54FE">
            <w:pPr>
              <w:pStyle w:val="BodyText"/>
            </w:pPr>
            <w:r w:rsidRPr="00FE54FE">
              <w:t>4.2 Perform routine maintenance on cutting equipment in accordance with manufacturer instructions and workplace procedures</w:t>
            </w:r>
          </w:p>
          <w:p w:rsidR="00000000" w:rsidRPr="00FE54FE" w:rsidP="00FE54FE">
            <w:pPr>
              <w:pStyle w:val="BodyText"/>
            </w:pPr>
            <w:r w:rsidRPr="00FE54FE">
              <w:t>4.3 Clean work area a</w:t>
            </w:r>
            <w:r w:rsidRPr="00FE54FE">
              <w:t>nd process unused fabric for recycling or safe disposal to minimise waste</w:t>
            </w:r>
          </w:p>
        </w:tc>
      </w:tr>
    </w:tbl>
    <w:p w:rsidR="00000000" w:rsidRPr="00FE54FE" w:rsidP="00FE54FE">
      <w:pPr>
        <w:pStyle w:val="BodyText"/>
      </w:pPr>
    </w:p>
    <w:p w:rsidR="00000000" w:rsidRPr="00FE54FE" w:rsidP="00FE54FE">
      <w:pPr>
        <w:pStyle w:val="AllowPageBreak"/>
      </w:pPr>
    </w:p>
    <w:p w:rsidR="00000000" w:rsidRPr="00FE54FE" w:rsidP="00FE54FE">
      <w:pPr>
        <w:pStyle w:val="Heading1"/>
      </w:pPr>
      <w:bookmarkStart w:id="5" w:name="O_1221884"/>
      <w:bookmarkEnd w:id="5"/>
      <w:r w:rsidRPr="00FE54FE">
        <w:t>Foundation Skills</w:t>
      </w:r>
    </w:p>
    <w:p w:rsidR="00000000" w:rsidRPr="00FE54FE" w:rsidP="00EB1895">
      <w:pPr>
        <w:pStyle w:val="BodyText"/>
      </w:pPr>
      <w:r w:rsidRPr="00FE54FE">
        <w:t>This section describes those language, literacy, numeracy and employment skills that are essential to performance but not explicit in the perfo</w:t>
      </w:r>
      <w:r w:rsidRPr="00FE54FE">
        <w:t>rmance criteria.</w:t>
      </w:r>
    </w:p>
    <w:p w:rsidR="00000000" w:rsidRPr="00FE54FE" w:rsidP="00FE54FE">
      <w:pPr>
        <w:pStyle w:val="ListBullet"/>
      </w:pPr>
      <w:r w:rsidRPr="00FE54FE">
        <w:t>Reading skills to interpret familiar workplace procedures and work documentation</w:t>
      </w:r>
    </w:p>
    <w:p w:rsidR="00000000" w:rsidRPr="00FE54FE" w:rsidP="00FE54FE">
      <w:pPr>
        <w:pStyle w:val="ListBullet"/>
      </w:pPr>
      <w:r w:rsidRPr="00FE54FE">
        <w:t>Writing skills to communicate simple factual information in familiar work documents</w:t>
      </w:r>
    </w:p>
    <w:p w:rsidR="00000000" w:rsidRPr="00FE54FE" w:rsidP="00FE54FE">
      <w:pPr>
        <w:pStyle w:val="ListBullet"/>
      </w:pPr>
      <w:r w:rsidRPr="00FE54FE">
        <w:t>Numeracy skills to interpret numerical information in specifications and use estimating skills to manipulate pattern pieces</w:t>
      </w:r>
    </w:p>
    <w:p w:rsidR="00000000" w:rsidRPr="00FE54FE" w:rsidP="00EB1895">
      <w:pPr>
        <w:pStyle w:val="BodyText"/>
      </w:pPr>
      <w:r w:rsidRPr="00FE54FE">
        <w:t>Other foundation skills essential to performance are explicit in the performance criteria of this unit.</w:t>
      </w:r>
    </w:p>
    <w:p w:rsidR="00000000" w:rsidRPr="00FE54FE" w:rsidP="00FE54FE">
      <w:pPr>
        <w:pStyle w:val="Heading1"/>
      </w:pPr>
      <w:bookmarkStart w:id="6" w:name="O_1221886"/>
      <w:bookmarkEnd w:id="6"/>
      <w:r w:rsidRPr="00FE54FE">
        <w:t>Unit Mapp</w:t>
      </w:r>
      <w:r w:rsidRPr="00FE54FE">
        <w:t>ing Information</w:t>
      </w:r>
    </w:p>
    <w:p w:rsidR="00000000" w:rsidRPr="00FE54FE" w:rsidP="00EB1895">
      <w:pPr>
        <w:pStyle w:val="BodyText"/>
      </w:pPr>
      <w:r w:rsidRPr="00FE54FE">
        <w:t>No equivalent unit.</w:t>
      </w:r>
    </w:p>
    <w:p w:rsidR="00000000" w:rsidRPr="00FE54FE" w:rsidP="00FE54FE">
      <w:pPr>
        <w:pStyle w:val="Heading1"/>
      </w:pPr>
      <w:bookmarkStart w:id="7" w:name="O_1221893"/>
      <w:bookmarkEnd w:id="7"/>
      <w:r w:rsidRPr="00FE54FE">
        <w:t>Links</w:t>
      </w:r>
    </w:p>
    <w:p w:rsidR="00000000" w:rsidRPr="00FE54FE" w:rsidP="00EB1895">
      <w:pPr>
        <w:pStyle w:val="BodyText"/>
      </w:pPr>
      <w:r w:rsidRPr="00FE54F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B4C96">
        <w:rPr>
          <w:rStyle w:val="Hyperlink"/>
        </w:rPr>
        <w:t>https://vetnet.gov.au/Pages/TrainingDocs.aspx?q=a203ec5c-de7d-406b-b3e1-8f1a9b76e92e</w:t>
      </w:r>
      <w:r>
        <w:fldChar w:fldCharType="end"/>
      </w:r>
    </w:p>
    <w:p w:rsidR="00000000" w:rsidRPr="00FE54FE" w:rsidP="00EB1895">
      <w:pPr>
        <w:pStyle w:val="BodyText"/>
        <w:sectPr w:rsidSect="00FE54FE">
          <w:headerReference w:type="default" r:id="rId10"/>
          <w:footerReference w:type="default" r:id="rId11"/>
          <w:pgSz w:w="11908" w:h="16833"/>
          <w:pgMar w:top="1702" w:right="1418" w:bottom="1702" w:left="1418" w:header="992" w:footer="992" w:gutter="0"/>
          <w:cols w:space="720"/>
          <w:noEndnote/>
          <w:docGrid w:linePitch="299"/>
        </w:sectPr>
      </w:pPr>
    </w:p>
    <w:p w:rsidR="00000000" w:rsidRPr="00FE54FE" w:rsidP="00FE54FE">
      <w:pPr>
        <w:pStyle w:val="SuperHeading"/>
      </w:pPr>
      <w:r w:rsidRPr="00FE54FE">
        <w:t>As</w:t>
      </w:r>
      <w:r w:rsidRPr="00FE54FE">
        <w:t>sessment Requirements for MSTAT3003 Lay up and cut complicated fabrics and lays</w:t>
      </w:r>
    </w:p>
    <w:p w:rsidR="00000000" w:rsidRPr="00FE54FE" w:rsidP="00FE54FE">
      <w:pPr>
        <w:pStyle w:val="Heading1"/>
      </w:pPr>
      <w:bookmarkStart w:id="8" w:name="O_1221888"/>
      <w:bookmarkEnd w:id="8"/>
      <w:r w:rsidRPr="00FE54FE">
        <w:t>Modification History</w:t>
      </w:r>
    </w:p>
    <w:p w:rsidR="00000000" w:rsidRPr="00FE54FE" w:rsidP="00EB1895">
      <w:pPr>
        <w:pStyle w:val="BodyText"/>
      </w:pPr>
      <w:r w:rsidRPr="00FE54FE">
        <w:t xml:space="preserve">Release 1. Unit code and Application changed. Prerequisite unit removed. Elements and Performance Criteria simplified with Element 1 and </w:t>
      </w:r>
      <w:r w:rsidRPr="00FE54FE">
        <w:t xml:space="preserve">2 combined. Foundation Skills field populated. Range of Conditions removed with relevant information moved to Knowledge Evidence. Assessment Requirements clarified with generic foundation skills statements moved to appropriate section and duplication with </w:t>
      </w:r>
      <w:r w:rsidRPr="00FE54FE">
        <w:t>Performance Criteria removed. Supersedes and is not equivalent to MSTCL3005 Lay up and cut complicated fabrics and lays.</w:t>
      </w:r>
    </w:p>
    <w:p w:rsidR="00000000" w:rsidRPr="00FE54FE" w:rsidP="00FE54FE">
      <w:pPr>
        <w:pStyle w:val="Heading1"/>
      </w:pPr>
      <w:bookmarkStart w:id="9" w:name="O_1221889"/>
      <w:bookmarkEnd w:id="9"/>
      <w:r w:rsidRPr="00FE54FE">
        <w:t>Performance Evidence</w:t>
      </w:r>
    </w:p>
    <w:p w:rsidR="00000000" w:rsidRPr="00FE54FE" w:rsidP="00EB1895">
      <w:pPr>
        <w:pStyle w:val="BodyText"/>
      </w:pPr>
      <w:r w:rsidRPr="00FE54FE">
        <w:t>There must be evidence the candidate has completed the tasks outlined in the elements and perfo</w:t>
      </w:r>
      <w:r w:rsidRPr="00FE54FE">
        <w:t>rmance criteria of this unit, and demonstrated the ability to:</w:t>
      </w:r>
    </w:p>
    <w:p w:rsidR="00000000" w:rsidRPr="00FE54FE" w:rsidP="00FE54FE">
      <w:pPr>
        <w:pStyle w:val="ListBullet"/>
      </w:pPr>
      <w:r w:rsidRPr="00FE54FE">
        <w:t>lay up and cut pattern pieces for at least two textile products that involve the following in any combination:</w:t>
      </w:r>
    </w:p>
    <w:p w:rsidR="00000000" w:rsidRPr="00FE54FE" w:rsidP="00FE54FE">
      <w:pPr>
        <w:pStyle w:val="ListBullet2"/>
      </w:pPr>
      <w:r w:rsidRPr="00FE54FE">
        <w:t>multiple pieces of varying shapes (at least eight)</w:t>
      </w:r>
    </w:p>
    <w:p w:rsidR="00000000" w:rsidRPr="00FE54FE" w:rsidP="00FE54FE">
      <w:pPr>
        <w:pStyle w:val="ListBullet2"/>
      </w:pPr>
      <w:r w:rsidRPr="00FE54FE">
        <w:t>two-way markers</w:t>
      </w:r>
    </w:p>
    <w:p w:rsidR="00000000" w:rsidRPr="00FE54FE" w:rsidP="00FE54FE">
      <w:pPr>
        <w:pStyle w:val="ListBullet2"/>
      </w:pPr>
      <w:r w:rsidRPr="00FE54FE">
        <w:t>step layers.</w:t>
      </w:r>
    </w:p>
    <w:p w:rsidR="00000000" w:rsidRPr="00FE54FE" w:rsidP="00FE54FE">
      <w:pPr>
        <w:pStyle w:val="AllowPageBreak"/>
      </w:pPr>
    </w:p>
    <w:p w:rsidR="00000000" w:rsidRPr="00FE54FE" w:rsidP="00FE54FE">
      <w:pPr>
        <w:pStyle w:val="Heading1"/>
      </w:pPr>
      <w:bookmarkStart w:id="10" w:name="O_1221890"/>
      <w:bookmarkEnd w:id="10"/>
      <w:r w:rsidRPr="00FE54FE">
        <w:t>Knowledge Evidence</w:t>
      </w:r>
    </w:p>
    <w:p w:rsidR="00000000" w:rsidRPr="00FE54FE" w:rsidP="00EB1895">
      <w:pPr>
        <w:pStyle w:val="BodyText"/>
      </w:pPr>
      <w:r w:rsidRPr="00FE54FE">
        <w:t>There must be evidence the candidate has knowledge of:</w:t>
      </w:r>
    </w:p>
    <w:p w:rsidR="00000000" w:rsidRPr="00FE54FE" w:rsidP="00FE54FE">
      <w:pPr>
        <w:pStyle w:val="ListBullet"/>
      </w:pPr>
      <w:r w:rsidRPr="00FE54FE">
        <w:t>factors that contribute to complexity of the lay-up and cutting process and how these are addressed:</w:t>
      </w:r>
    </w:p>
    <w:p w:rsidR="00000000" w:rsidRPr="00FE54FE" w:rsidP="00FE54FE">
      <w:pPr>
        <w:pStyle w:val="ListBullet2"/>
      </w:pPr>
      <w:r w:rsidRPr="00FE54FE">
        <w:t>articles that involve multiple pieces and a variety of shape</w:t>
      </w:r>
      <w:r w:rsidRPr="00FE54FE">
        <w:t xml:space="preserve">s </w:t>
      </w:r>
    </w:p>
    <w:p w:rsidR="00000000" w:rsidRPr="00FE54FE" w:rsidP="00FE54FE">
      <w:pPr>
        <w:pStyle w:val="ListBullet2"/>
      </w:pPr>
      <w:r w:rsidRPr="00FE54FE">
        <w:t>fabrics with directional patterns</w:t>
      </w:r>
    </w:p>
    <w:p w:rsidR="00000000" w:rsidRPr="00FE54FE" w:rsidP="00FE54FE">
      <w:pPr>
        <w:pStyle w:val="ListBullet2"/>
      </w:pPr>
      <w:r w:rsidRPr="00FE54FE">
        <w:t>different types of woven and knit fabrics with characteristics that have significant impact on how the lay-up and cutting process is undertaken</w:t>
      </w:r>
    </w:p>
    <w:p w:rsidR="00000000" w:rsidRPr="00FE54FE" w:rsidP="00FE54FE">
      <w:pPr>
        <w:pStyle w:val="ListBullet2"/>
      </w:pPr>
      <w:r w:rsidRPr="00FE54FE">
        <w:t>two-way markers</w:t>
      </w:r>
    </w:p>
    <w:p w:rsidR="00000000" w:rsidRPr="00FE54FE" w:rsidP="00FE54FE">
      <w:pPr>
        <w:pStyle w:val="ListBullet2"/>
      </w:pPr>
      <w:r w:rsidRPr="00FE54FE">
        <w:t>step layers</w:t>
      </w:r>
    </w:p>
    <w:p w:rsidR="00000000" w:rsidRPr="00FE54FE" w:rsidP="00FE54FE">
      <w:pPr>
        <w:pStyle w:val="ListBullet"/>
      </w:pPr>
      <w:r w:rsidRPr="00FE54FE">
        <w:t>types, characteristics, applications and limitations of the following types of cutting equipment, including safety considerations for their use:</w:t>
      </w:r>
    </w:p>
    <w:p w:rsidR="00000000" w:rsidRPr="00FE54FE" w:rsidP="00FE54FE">
      <w:pPr>
        <w:pStyle w:val="ListBullet2"/>
      </w:pPr>
      <w:r w:rsidRPr="00FE54FE">
        <w:t>round blade cutter</w:t>
      </w:r>
    </w:p>
    <w:p w:rsidR="00000000" w:rsidRPr="00FE54FE" w:rsidP="00FE54FE">
      <w:pPr>
        <w:pStyle w:val="ListBullet2"/>
      </w:pPr>
      <w:r w:rsidRPr="00FE54FE">
        <w:t>straight knife cutter</w:t>
      </w:r>
    </w:p>
    <w:p w:rsidR="00000000" w:rsidRPr="00FE54FE" w:rsidP="00FE54FE">
      <w:pPr>
        <w:pStyle w:val="ListBullet2"/>
      </w:pPr>
      <w:r w:rsidRPr="00FE54FE">
        <w:t>drills</w:t>
      </w:r>
    </w:p>
    <w:p w:rsidR="00000000" w:rsidRPr="00FE54FE" w:rsidP="00FE54FE">
      <w:pPr>
        <w:pStyle w:val="ListBullet2"/>
      </w:pPr>
      <w:r w:rsidRPr="00FE54FE">
        <w:t xml:space="preserve">computerised cutting machine </w:t>
      </w:r>
    </w:p>
    <w:p w:rsidR="00000000" w:rsidRPr="00FE54FE" w:rsidP="00FE54FE">
      <w:pPr>
        <w:pStyle w:val="ListBullet2"/>
      </w:pPr>
      <w:r w:rsidRPr="00FE54FE">
        <w:t>laser cutters</w:t>
      </w:r>
    </w:p>
    <w:p w:rsidR="00000000" w:rsidRPr="00FE54FE" w:rsidP="00FE54FE">
      <w:pPr>
        <w:pStyle w:val="ListBullet"/>
      </w:pPr>
      <w:r w:rsidRPr="00FE54FE">
        <w:t>ways of minimisin</w:t>
      </w:r>
      <w:r w:rsidRPr="00FE54FE">
        <w:t xml:space="preserve">g waste </w:t>
      </w:r>
    </w:p>
    <w:p w:rsidR="00000000" w:rsidRPr="00FE54FE" w:rsidP="00FE54FE">
      <w:pPr>
        <w:pStyle w:val="ListBullet"/>
      </w:pPr>
      <w:r w:rsidRPr="00FE54FE">
        <w:t>types of information that may need to be recorded in production documentation.</w:t>
      </w:r>
    </w:p>
    <w:p w:rsidR="00000000" w:rsidRPr="00FE54FE" w:rsidP="00FE54FE">
      <w:pPr>
        <w:pStyle w:val="AllowPageBreak"/>
      </w:pPr>
    </w:p>
    <w:p w:rsidR="00000000" w:rsidRPr="00FE54FE" w:rsidP="00FE54FE">
      <w:pPr>
        <w:pStyle w:val="Heading1"/>
      </w:pPr>
      <w:bookmarkStart w:id="11" w:name="O_1221891"/>
      <w:bookmarkEnd w:id="11"/>
      <w:r w:rsidRPr="00FE54FE">
        <w:t>Assessment Conditions</w:t>
      </w:r>
    </w:p>
    <w:p w:rsidR="00000000" w:rsidRPr="00FE54FE" w:rsidP="00EB1895">
      <w:pPr>
        <w:pStyle w:val="BodyText"/>
      </w:pPr>
      <w:r w:rsidRPr="00FE54FE">
        <w:t>Skills must have been demonstrated in the workplace or in a simulated environment that reflects workplace conditions and contin</w:t>
      </w:r>
      <w:r w:rsidRPr="00FE54FE">
        <w:t>gencies. The following conditions must be met for this unit:</w:t>
      </w:r>
    </w:p>
    <w:p w:rsidR="00000000" w:rsidRPr="00FE54FE" w:rsidP="00FE54FE">
      <w:pPr>
        <w:pStyle w:val="ListBullet"/>
      </w:pPr>
      <w:r w:rsidRPr="00FE54FE">
        <w:t>use of suitable facilities, equipment and resources, including:</w:t>
      </w:r>
    </w:p>
    <w:p w:rsidR="00000000" w:rsidRPr="00FE54FE" w:rsidP="00FE54FE">
      <w:pPr>
        <w:pStyle w:val="ListBullet2"/>
      </w:pPr>
      <w:r w:rsidRPr="00FE54FE">
        <w:t>work specifications</w:t>
      </w:r>
    </w:p>
    <w:p w:rsidR="00000000" w:rsidRPr="00FE54FE" w:rsidP="00FE54FE">
      <w:pPr>
        <w:pStyle w:val="ListBullet2"/>
      </w:pPr>
      <w:r w:rsidRPr="00FE54FE">
        <w:t>pattern pieces</w:t>
      </w:r>
    </w:p>
    <w:p w:rsidR="00000000" w:rsidRPr="00FE54FE" w:rsidP="00FE54FE">
      <w:pPr>
        <w:pStyle w:val="ListBullet2"/>
      </w:pPr>
      <w:r w:rsidRPr="00FE54FE">
        <w:t>fabrics</w:t>
      </w:r>
    </w:p>
    <w:p w:rsidR="00000000" w:rsidRPr="00FE54FE" w:rsidP="00FE54FE">
      <w:pPr>
        <w:pStyle w:val="ListBullet2"/>
      </w:pPr>
      <w:r w:rsidRPr="00FE54FE">
        <w:t>lay-up and cutting equipment</w:t>
      </w:r>
    </w:p>
    <w:p w:rsidR="00000000" w:rsidRPr="00FE54FE" w:rsidP="00FE54FE">
      <w:pPr>
        <w:pStyle w:val="ListBullet2"/>
      </w:pPr>
      <w:r w:rsidRPr="00FE54FE">
        <w:t>workplace procedures and manufacturer instructions.</w:t>
      </w:r>
    </w:p>
    <w:p w:rsidR="00000000" w:rsidRPr="00FE54FE" w:rsidP="00EB1895">
      <w:pPr>
        <w:pStyle w:val="BodyText"/>
      </w:pPr>
      <w:r w:rsidRPr="00FE54FE">
        <w:t>Assessors must satisfy the NVR/AQTF mandatory competency requirements for assessors.</w:t>
      </w:r>
    </w:p>
    <w:p w:rsidR="00000000" w:rsidRPr="00FE54FE" w:rsidP="00FE54FE">
      <w:pPr>
        <w:pStyle w:val="Heading1"/>
      </w:pPr>
      <w:bookmarkStart w:id="12" w:name="O_1221894"/>
      <w:bookmarkEnd w:id="12"/>
      <w:r w:rsidRPr="00FE54FE">
        <w:t>Links</w:t>
      </w:r>
    </w:p>
    <w:p w:rsidR="00000000" w:rsidRPr="00FE54FE" w:rsidP="00EB1895">
      <w:pPr>
        <w:pStyle w:val="BodyText"/>
      </w:pPr>
      <w:r w:rsidRPr="00FE54F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B4C96">
        <w:rPr>
          <w:rStyle w:val="Hyperlink"/>
        </w:rPr>
        <w:t>https://vetnet.gov.au/Pages/TrainingDocs.aspx?q=a203ec5c-de7d-406b-b3e1-8f1a9b76e92e</w:t>
      </w:r>
      <w:r>
        <w:fldChar w:fldCharType="end"/>
      </w:r>
    </w:p>
    <w:p w:rsidR="00000000" w:rsidRPr="00FE54FE" w:rsidP="00FE54FE"/>
    <w:sectPr w:rsidSect="00FE54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FE" w:rsidRPr="00EB1895" w:rsidP="00EB18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95" w:rsidP="00FE54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1895" w:rsidP="00FE54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B1895" w:rsidP="00FE54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FE" w:rsidP="00FE54FE">
    <w:pPr>
      <w:pStyle w:val="Footer"/>
      <w:framePr w:wrap="around"/>
    </w:pPr>
    <w:r>
      <w:fldChar w:fldCharType="begin"/>
    </w:r>
    <w:r>
      <w:instrText xml:space="preserve"> DOCPROPERTY  Subject  \* MERGEFORMAT </w:instrText>
    </w:r>
    <w:r>
      <w:fldChar w:fldCharType="separate"/>
    </w:r>
    <w:r w:rsidR="00EB1895">
      <w:t>Approved</w:t>
    </w:r>
    <w:r w:rsidR="00EB1895">
      <w:fldChar w:fldCharType="end"/>
    </w:r>
    <w:r>
      <w:tab/>
      <w:t xml:space="preserve">Page </w:t>
    </w:r>
    <w:r>
      <w:fldChar w:fldCharType="begin"/>
    </w:r>
    <w:r>
      <w:instrText xml:space="preserve"> PAGE  \* Arabic  \* MERGEFORMAT </w:instrText>
    </w:r>
    <w:r>
      <w:fldChar w:fldCharType="separate"/>
    </w:r>
    <w:r w:rsidR="00EB18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1895">
      <w:rPr>
        <w:noProof/>
      </w:rPr>
      <w:t>4</w:t>
    </w:r>
    <w:r>
      <w:rPr>
        <w:noProof/>
      </w:rPr>
      <w:fldChar w:fldCharType="end"/>
    </w:r>
  </w:p>
  <w:p w:rsidR="00FE54FE" w:rsidP="00FE54FE">
    <w:pPr>
      <w:pStyle w:val="Footer"/>
      <w:framePr w:wrap="around"/>
    </w:pPr>
    <w:r>
      <w:t xml:space="preserve">© Commonwealth of Australia, </w:t>
    </w:r>
    <w:r>
      <w:fldChar w:fldCharType="begin"/>
    </w:r>
    <w:r>
      <w:instrText xml:space="preserve"> DATE  \@ "yyyy"  \* MERGEFORMAT </w:instrText>
    </w:r>
    <w:r>
      <w:fldChar w:fldCharType="separate"/>
    </w:r>
    <w:r w:rsidR="00EB1895">
      <w:rPr>
        <w:noProof/>
      </w:rPr>
      <w:t>2025</w:t>
    </w:r>
    <w:r>
      <w:fldChar w:fldCharType="end"/>
    </w:r>
    <w:r>
      <w:tab/>
    </w:r>
    <w:r>
      <w:fldChar w:fldCharType="begin"/>
    </w:r>
    <w:r>
      <w:instrText xml:space="preserve"> DOCPROPERTY  Author  \* MERGEFORMAT </w:instrText>
    </w:r>
    <w:r>
      <w:fldChar w:fldCharType="separate"/>
    </w:r>
    <w:r w:rsidR="00EB1895">
      <w:t>Skills Insight</w:t>
    </w:r>
    <w:r w:rsidR="00EB1895">
      <w:fldChar w:fldCharType="end"/>
    </w:r>
  </w:p>
  <w:p w:rsidR="00FE54FE" w:rsidP="00FE54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54FE" w:rsidRPr="00EB1895" w:rsidP="00EB18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95" w:rsidRPr="002D2AF8" w:rsidP="00FE54FE">
    <w:pPr>
      <w:pStyle w:val="Header"/>
      <w:framePr w:wrap="around"/>
    </w:pPr>
    <w:r>
      <w:fldChar w:fldCharType="begin"/>
    </w:r>
    <w:r>
      <w:instrText xml:space="preserve"> TITLE   \* MERGEFORMAT </w:instrText>
    </w:r>
    <w:r>
      <w:fldChar w:fldCharType="separate"/>
    </w:r>
    <w:r>
      <w:t>MSTAT3003 Lay up and cut complicated fabrics and 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1895" w:rsidP="00FE54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FE" w:rsidRPr="002D2AF8" w:rsidP="00FE54FE">
    <w:pPr>
      <w:pStyle w:val="Header"/>
      <w:framePr w:wrap="around"/>
    </w:pPr>
    <w:r>
      <w:fldChar w:fldCharType="begin"/>
    </w:r>
    <w:r>
      <w:instrText xml:space="preserve"> TITLE   \* MERGEFORMAT </w:instrText>
    </w:r>
    <w:r>
      <w:fldChar w:fldCharType="separate"/>
    </w:r>
    <w:r w:rsidR="00EB1895">
      <w:t>MSTAT3003 Lay up and cut complicated fabrics and lays</w:t>
    </w:r>
    <w:r w:rsidR="00EB1895">
      <w:fldChar w:fldCharType="end"/>
    </w:r>
    <w:r>
      <w:tab/>
      <w:t xml:space="preserve">Date this document was generated: </w:t>
    </w:r>
    <w:r>
      <w:fldChar w:fldCharType="begin"/>
    </w:r>
    <w:r>
      <w:instrText xml:space="preserve"> CREATEDATE  \@ "d MMMM yyyy"  \* MERGEFORMAT </w:instrText>
    </w:r>
    <w:r>
      <w:fldChar w:fldCharType="separate"/>
    </w:r>
    <w:r w:rsidR="00EB1895">
      <w:rPr>
        <w:noProof/>
      </w:rPr>
      <w:t>2 March 2025</w:t>
    </w:r>
    <w:r>
      <w:fldChar w:fldCharType="end"/>
    </w:r>
  </w:p>
  <w:p w:rsidR="00FE54FE" w:rsidP="00FE54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248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EE2B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3AC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4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4FE"/>
    <w:pPr>
      <w:spacing w:before="360" w:after="60"/>
      <w:outlineLvl w:val="0"/>
    </w:pPr>
    <w:rPr>
      <w:sz w:val="32"/>
    </w:rPr>
  </w:style>
  <w:style w:type="paragraph" w:styleId="Heading2">
    <w:name w:val="heading 2"/>
    <w:basedOn w:val="HeadingBase"/>
    <w:next w:val="BodyText"/>
    <w:link w:val="Heading2Char"/>
    <w:qFormat/>
    <w:rsid w:val="00FE54FE"/>
    <w:pPr>
      <w:keepLines/>
      <w:spacing w:before="240" w:after="120"/>
      <w:outlineLvl w:val="1"/>
    </w:pPr>
    <w:rPr>
      <w:sz w:val="28"/>
      <w:szCs w:val="40"/>
    </w:rPr>
  </w:style>
  <w:style w:type="paragraph" w:styleId="Heading3">
    <w:name w:val="heading 3"/>
    <w:basedOn w:val="HeadingBase"/>
    <w:next w:val="BodyText"/>
    <w:link w:val="Heading3Char"/>
    <w:qFormat/>
    <w:rsid w:val="00FE54FE"/>
    <w:pPr>
      <w:spacing w:before="180" w:after="120"/>
      <w:outlineLvl w:val="2"/>
    </w:pPr>
    <w:rPr>
      <w:spacing w:val="-10"/>
      <w:kern w:val="32"/>
    </w:rPr>
  </w:style>
  <w:style w:type="paragraph" w:styleId="Heading4">
    <w:name w:val="heading 4"/>
    <w:basedOn w:val="HeadingBase"/>
    <w:next w:val="BodyText"/>
    <w:link w:val="Heading4Char"/>
    <w:qFormat/>
    <w:rsid w:val="00FE54FE"/>
    <w:pPr>
      <w:spacing w:before="160" w:after="120"/>
      <w:outlineLvl w:val="3"/>
    </w:pPr>
    <w:rPr>
      <w:sz w:val="22"/>
    </w:rPr>
  </w:style>
  <w:style w:type="paragraph" w:styleId="Heading5">
    <w:name w:val="heading 5"/>
    <w:basedOn w:val="HeadingBase"/>
    <w:next w:val="Normal"/>
    <w:link w:val="Heading5Char"/>
    <w:qFormat/>
    <w:rsid w:val="00FE54FE"/>
    <w:pPr>
      <w:spacing w:before="80"/>
      <w:outlineLvl w:val="4"/>
    </w:pPr>
    <w:rPr>
      <w:color w:val="918585"/>
      <w:sz w:val="20"/>
    </w:rPr>
  </w:style>
  <w:style w:type="paragraph" w:styleId="Heading6">
    <w:name w:val="heading 6"/>
    <w:basedOn w:val="HeadingBase"/>
    <w:next w:val="Normal"/>
    <w:link w:val="Heading6Char"/>
    <w:qFormat/>
    <w:rsid w:val="00FE54FE"/>
    <w:pPr>
      <w:spacing w:before="60"/>
      <w:outlineLvl w:val="5"/>
    </w:pPr>
    <w:rPr>
      <w:color w:val="918585"/>
      <w:sz w:val="20"/>
    </w:rPr>
  </w:style>
  <w:style w:type="paragraph" w:styleId="Heading7">
    <w:name w:val="heading 7"/>
    <w:basedOn w:val="Normal"/>
    <w:next w:val="Normal"/>
    <w:link w:val="Heading7Char"/>
    <w:qFormat/>
    <w:rsid w:val="00FE54FE"/>
    <w:pPr>
      <w:ind w:left="720"/>
      <w:outlineLvl w:val="6"/>
    </w:pPr>
    <w:rPr>
      <w:i/>
    </w:rPr>
  </w:style>
  <w:style w:type="paragraph" w:styleId="Heading8">
    <w:name w:val="heading 8"/>
    <w:basedOn w:val="Normal"/>
    <w:next w:val="Normal"/>
    <w:link w:val="Heading8Char"/>
    <w:qFormat/>
    <w:rsid w:val="00FE54FE"/>
    <w:pPr>
      <w:ind w:left="720"/>
      <w:outlineLvl w:val="7"/>
    </w:pPr>
    <w:rPr>
      <w:i/>
    </w:rPr>
  </w:style>
  <w:style w:type="paragraph" w:styleId="Heading9">
    <w:name w:val="heading 9"/>
    <w:basedOn w:val="Normal"/>
    <w:next w:val="Normal"/>
    <w:link w:val="Heading9Char"/>
    <w:qFormat/>
    <w:rsid w:val="00FE54FE"/>
    <w:pPr>
      <w:ind w:left="720"/>
      <w:outlineLvl w:val="8"/>
    </w:pPr>
    <w:rPr>
      <w:i/>
    </w:rPr>
  </w:style>
  <w:style w:type="character" w:default="1" w:styleId="DefaultParagraphFont">
    <w:name w:val="Default Paragraph Font"/>
    <w:uiPriority w:val="1"/>
    <w:unhideWhenUsed/>
    <w:rsid w:val="00FE54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4FE"/>
  </w:style>
  <w:style w:type="character" w:customStyle="1" w:styleId="Heading1Char">
    <w:name w:val="Heading 1 Char"/>
    <w:basedOn w:val="DefaultParagraphFont"/>
    <w:link w:val="Heading1"/>
    <w:rsid w:val="00FE54FE"/>
    <w:rPr>
      <w:rFonts w:ascii="Times New Roman" w:eastAsia="Times New Roman" w:hAnsi="Times New Roman" w:cs="Times New Roman"/>
      <w:b/>
      <w:sz w:val="32"/>
      <w:szCs w:val="20"/>
      <w:lang w:eastAsia="en-US"/>
    </w:rPr>
  </w:style>
  <w:style w:type="paragraph" w:styleId="BodyText">
    <w:name w:val="Body Text"/>
    <w:basedOn w:val="Normal"/>
    <w:link w:val="BodyTextChar"/>
    <w:rsid w:val="00FE54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54FE"/>
    <w:rPr>
      <w:rFonts w:ascii="Times New Roman" w:eastAsia="Times New Roman" w:hAnsi="Times New Roman" w:cs="Times New Roman"/>
      <w:sz w:val="24"/>
      <w:lang w:eastAsia="en-US"/>
    </w:rPr>
  </w:style>
  <w:style w:type="paragraph" w:styleId="ListBullet">
    <w:name w:val="List Bullet"/>
    <w:basedOn w:val="List"/>
    <w:rsid w:val="00FE54FE"/>
    <w:pPr>
      <w:numPr>
        <w:numId w:val="12"/>
      </w:numPr>
      <w:tabs>
        <w:tab w:val="clear" w:pos="340"/>
      </w:tabs>
      <w:spacing w:before="40" w:after="40"/>
    </w:pPr>
  </w:style>
  <w:style w:type="character" w:customStyle="1" w:styleId="SpecialBold">
    <w:name w:val="Special Bold"/>
    <w:basedOn w:val="DefaultParagraphFont"/>
    <w:rsid w:val="00FE54FE"/>
    <w:rPr>
      <w:b/>
      <w:spacing w:val="0"/>
    </w:rPr>
  </w:style>
  <w:style w:type="paragraph" w:styleId="ListBullet2">
    <w:name w:val="List Bullet 2"/>
    <w:basedOn w:val="List2"/>
    <w:rsid w:val="00FE54FE"/>
    <w:pPr>
      <w:numPr>
        <w:numId w:val="13"/>
      </w:numPr>
      <w:tabs>
        <w:tab w:val="clear" w:pos="680"/>
      </w:tabs>
    </w:pPr>
  </w:style>
  <w:style w:type="paragraph" w:customStyle="1" w:styleId="SuperHeading">
    <w:name w:val="SuperHeading"/>
    <w:basedOn w:val="Normal"/>
    <w:rsid w:val="00FE54FE"/>
    <w:pPr>
      <w:spacing w:before="240" w:after="120"/>
      <w:outlineLvl w:val="0"/>
    </w:pPr>
    <w:rPr>
      <w:rFonts w:ascii="Times New Roman" w:hAnsi="Times New Roman"/>
      <w:b/>
      <w:sz w:val="32"/>
    </w:rPr>
  </w:style>
  <w:style w:type="paragraph" w:customStyle="1" w:styleId="AllowPageBreak">
    <w:name w:val="AllowPageBreak"/>
    <w:rsid w:val="00FE54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54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4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4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4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4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4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4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4FE"/>
    <w:rPr>
      <w:rFonts w:ascii="Courier New" w:eastAsia="Times New Roman" w:hAnsi="Courier New" w:cs="Times New Roman"/>
      <w:i/>
      <w:szCs w:val="20"/>
      <w:lang w:eastAsia="en-US"/>
    </w:rPr>
  </w:style>
  <w:style w:type="paragraph" w:customStyle="1" w:styleId="HeadingBase">
    <w:name w:val="Heading Base"/>
    <w:rsid w:val="00FE54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4FE"/>
    <w:pPr>
      <w:tabs>
        <w:tab w:val="right" w:leader="dot" w:pos="9072"/>
      </w:tabs>
      <w:ind w:left="567"/>
    </w:pPr>
    <w:rPr>
      <w:szCs w:val="22"/>
    </w:rPr>
  </w:style>
  <w:style w:type="paragraph" w:customStyle="1" w:styleId="TOCBase">
    <w:name w:val="TOC Base"/>
    <w:rsid w:val="00FE54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4FE"/>
    <w:pPr>
      <w:tabs>
        <w:tab w:val="right" w:leader="dot" w:pos="9072"/>
      </w:tabs>
      <w:spacing w:before="40" w:after="40"/>
      <w:ind w:left="284"/>
    </w:pPr>
    <w:rPr>
      <w:rFonts w:ascii="Times New Roman" w:hAnsi="Times New Roman"/>
    </w:rPr>
  </w:style>
  <w:style w:type="paragraph" w:styleId="TOC1">
    <w:name w:val="toc 1"/>
    <w:basedOn w:val="TOCBase"/>
    <w:next w:val="Normal"/>
    <w:rsid w:val="00FE54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54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4FE"/>
    <w:rPr>
      <w:rFonts w:ascii="Times New Roman" w:eastAsia="Times New Roman" w:hAnsi="Times New Roman" w:cs="Times New Roman"/>
      <w:sz w:val="16"/>
      <w:lang w:eastAsia="en-US"/>
    </w:rPr>
  </w:style>
  <w:style w:type="paragraph" w:styleId="Title">
    <w:name w:val="Title"/>
    <w:basedOn w:val="HeadingBase"/>
    <w:link w:val="TitleChar"/>
    <w:qFormat/>
    <w:rsid w:val="00FE54FE"/>
    <w:pPr>
      <w:spacing w:before="5040"/>
      <w:jc w:val="center"/>
    </w:pPr>
    <w:rPr>
      <w:sz w:val="48"/>
      <w:szCs w:val="72"/>
      <w:lang w:val="en-US"/>
    </w:rPr>
  </w:style>
  <w:style w:type="character" w:customStyle="1" w:styleId="TitleChar">
    <w:name w:val="Title Char"/>
    <w:basedOn w:val="DefaultParagraphFont"/>
    <w:link w:val="Title"/>
    <w:rsid w:val="00FE54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4FE"/>
    <w:pPr>
      <w:tabs>
        <w:tab w:val="left" w:pos="3600"/>
        <w:tab w:val="left" w:pos="3958"/>
      </w:tabs>
    </w:pPr>
  </w:style>
  <w:style w:type="paragraph" w:styleId="List">
    <w:name w:val="List"/>
    <w:basedOn w:val="BodyText"/>
    <w:next w:val="BodyText"/>
    <w:rsid w:val="00FE54FE"/>
    <w:pPr>
      <w:tabs>
        <w:tab w:val="left" w:pos="340"/>
      </w:tabs>
      <w:spacing w:before="60" w:after="60"/>
      <w:ind w:left="340" w:hanging="340"/>
    </w:pPr>
  </w:style>
  <w:style w:type="paragraph" w:customStyle="1" w:styleId="Note">
    <w:name w:val="Note"/>
    <w:basedOn w:val="BodyText"/>
    <w:rsid w:val="00FE54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4FE"/>
    <w:pPr>
      <w:framePr w:wrap="auto" w:hAnchor="text" w:y="6049"/>
    </w:pPr>
    <w:rPr>
      <w:color w:val="000000"/>
      <w:sz w:val="40"/>
    </w:rPr>
  </w:style>
  <w:style w:type="paragraph" w:customStyle="1" w:styleId="TOCTitle">
    <w:name w:val="TOCTitle"/>
    <w:basedOn w:val="Heading1"/>
    <w:rsid w:val="00FE54FE"/>
    <w:pPr>
      <w:spacing w:after="240"/>
      <w:jc w:val="center"/>
      <w:outlineLvl w:val="9"/>
    </w:pPr>
    <w:rPr>
      <w:caps/>
    </w:rPr>
  </w:style>
  <w:style w:type="paragraph" w:customStyle="1" w:styleId="Version">
    <w:name w:val="Version"/>
    <w:rsid w:val="00FE54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4FE"/>
    <w:pPr>
      <w:keepNext w:val="0"/>
      <w:tabs>
        <w:tab w:val="right" w:pos="4176"/>
      </w:tabs>
      <w:ind w:left="198" w:hanging="198"/>
    </w:pPr>
    <w:rPr>
      <w:rFonts w:ascii="Garamond" w:hAnsi="Garamond"/>
    </w:rPr>
  </w:style>
  <w:style w:type="paragraph" w:styleId="IndexHeading">
    <w:name w:val="index heading"/>
    <w:basedOn w:val="Normal"/>
    <w:next w:val="Index1"/>
    <w:semiHidden/>
    <w:rsid w:val="00FE54FE"/>
    <w:pPr>
      <w:spacing w:before="120" w:after="120"/>
    </w:pPr>
    <w:rPr>
      <w:rFonts w:ascii="Arial" w:hAnsi="Arial"/>
      <w:b/>
      <w:color w:val="918585"/>
      <w:sz w:val="24"/>
    </w:rPr>
  </w:style>
  <w:style w:type="paragraph" w:styleId="Header">
    <w:name w:val="header"/>
    <w:basedOn w:val="Normal"/>
    <w:link w:val="HeaderChar"/>
    <w:rsid w:val="00FE54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4FE"/>
    <w:rPr>
      <w:rFonts w:ascii="Times New Roman" w:eastAsia="Times New Roman" w:hAnsi="Times New Roman" w:cs="Times New Roman"/>
      <w:sz w:val="16"/>
      <w:szCs w:val="20"/>
      <w:lang w:val="en-GB" w:eastAsia="en-US"/>
    </w:rPr>
  </w:style>
  <w:style w:type="paragraph" w:customStyle="1" w:styleId="Chapter">
    <w:name w:val="Chapter"/>
    <w:basedOn w:val="Normal"/>
    <w:rsid w:val="00FE54FE"/>
    <w:pPr>
      <w:spacing w:before="240"/>
    </w:pPr>
    <w:rPr>
      <w:rFonts w:ascii="Times New Roman" w:hAnsi="Times New Roman"/>
      <w:smallCaps/>
      <w:spacing w:val="80"/>
      <w:sz w:val="28"/>
    </w:rPr>
  </w:style>
  <w:style w:type="paragraph" w:customStyle="1" w:styleId="InChapter">
    <w:name w:val="InChapter"/>
    <w:basedOn w:val="Heading3"/>
    <w:rsid w:val="00FE54FE"/>
    <w:pPr>
      <w:spacing w:after="240"/>
      <w:outlineLvl w:val="9"/>
    </w:pPr>
    <w:rPr>
      <w:noProof/>
    </w:rPr>
  </w:style>
  <w:style w:type="paragraph" w:styleId="Index2">
    <w:name w:val="index 2"/>
    <w:basedOn w:val="Normal"/>
    <w:next w:val="Normal"/>
    <w:semiHidden/>
    <w:rsid w:val="00FE54FE"/>
    <w:pPr>
      <w:tabs>
        <w:tab w:val="right" w:pos="4176"/>
      </w:tabs>
      <w:ind w:left="568" w:hanging="284"/>
    </w:pPr>
    <w:rPr>
      <w:rFonts w:ascii="Garamond" w:hAnsi="Garamond"/>
    </w:rPr>
  </w:style>
  <w:style w:type="paragraph" w:customStyle="1" w:styleId="Byline">
    <w:name w:val="Byline"/>
    <w:rsid w:val="00FE54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4FE"/>
    <w:pPr>
      <w:tabs>
        <w:tab w:val="clear" w:pos="3600"/>
        <w:tab w:val="clear" w:pos="3958"/>
      </w:tabs>
      <w:jc w:val="right"/>
    </w:pPr>
  </w:style>
  <w:style w:type="character" w:styleId="Emphasis">
    <w:name w:val="Emphasis"/>
    <w:basedOn w:val="DefaultParagraphFont"/>
    <w:qFormat/>
    <w:rsid w:val="00FE54FE"/>
    <w:rPr>
      <w:i/>
    </w:rPr>
  </w:style>
  <w:style w:type="paragraph" w:styleId="Caption">
    <w:name w:val="caption"/>
    <w:basedOn w:val="BodyText"/>
    <w:next w:val="Normal"/>
    <w:qFormat/>
    <w:rsid w:val="00FE54FE"/>
    <w:pPr>
      <w:framePr w:w="2268" w:hSpace="181" w:vSpace="181" w:wrap="around" w:vAnchor="text" w:hAnchor="page" w:x="1135" w:y="285" w:anchorLock="1"/>
    </w:pPr>
    <w:rPr>
      <w:i/>
    </w:rPr>
  </w:style>
  <w:style w:type="paragraph" w:customStyle="1" w:styleId="MiniTOCTitle">
    <w:name w:val="MiniTOCTitle"/>
    <w:basedOn w:val="Heading4"/>
    <w:rsid w:val="00FE54FE"/>
    <w:pPr>
      <w:spacing w:before="240"/>
      <w:outlineLvl w:val="9"/>
    </w:pPr>
    <w:rPr>
      <w:noProof/>
      <w:sz w:val="24"/>
    </w:rPr>
  </w:style>
  <w:style w:type="paragraph" w:customStyle="1" w:styleId="MiniTOCItem">
    <w:name w:val="MiniTOCItem"/>
    <w:basedOn w:val="ListBullet"/>
    <w:rsid w:val="00FE54FE"/>
    <w:pPr>
      <w:numPr>
        <w:numId w:val="0"/>
      </w:numPr>
      <w:tabs>
        <w:tab w:val="right" w:leader="dot" w:pos="6521"/>
      </w:tabs>
      <w:spacing w:before="0" w:after="0"/>
    </w:pPr>
  </w:style>
  <w:style w:type="paragraph" w:customStyle="1" w:styleId="TOFTitle">
    <w:name w:val="TOFTitle"/>
    <w:basedOn w:val="TOCTitle"/>
    <w:rsid w:val="00FE54FE"/>
  </w:style>
  <w:style w:type="paragraph" w:styleId="TableofFigures">
    <w:name w:val="table of figures"/>
    <w:basedOn w:val="Normal"/>
    <w:next w:val="Normal"/>
    <w:semiHidden/>
    <w:rsid w:val="00FE54FE"/>
    <w:pPr>
      <w:tabs>
        <w:tab w:val="right" w:leader="dot" w:pos="9072"/>
      </w:tabs>
      <w:ind w:left="970" w:hanging="403"/>
    </w:pPr>
    <w:rPr>
      <w:rFonts w:ascii="Times New Roman" w:hAnsi="Times New Roman"/>
      <w:b/>
    </w:rPr>
  </w:style>
  <w:style w:type="paragraph" w:styleId="ListNumber">
    <w:name w:val="List Number"/>
    <w:basedOn w:val="List"/>
    <w:rsid w:val="00FE54FE"/>
    <w:pPr>
      <w:numPr>
        <w:numId w:val="15"/>
      </w:numPr>
      <w:tabs>
        <w:tab w:val="clear" w:pos="340"/>
      </w:tabs>
    </w:pPr>
  </w:style>
  <w:style w:type="character" w:customStyle="1" w:styleId="WingdingSymbols">
    <w:name w:val="Wingding Symbols"/>
    <w:rsid w:val="00FE54FE"/>
    <w:rPr>
      <w:rFonts w:ascii="Wingdings" w:hAnsi="Wingdings"/>
    </w:rPr>
  </w:style>
  <w:style w:type="paragraph" w:customStyle="1" w:styleId="TableHeading">
    <w:name w:val="Table Heading"/>
    <w:basedOn w:val="HeadingBase"/>
    <w:rsid w:val="00FE54FE"/>
    <w:pPr>
      <w:keepLines/>
      <w:pBdr>
        <w:bottom w:val="single" w:sz="6" w:space="1" w:color="918585"/>
      </w:pBdr>
      <w:spacing w:before="240"/>
    </w:pPr>
  </w:style>
  <w:style w:type="character" w:customStyle="1" w:styleId="HotSpot">
    <w:name w:val="HotSpot"/>
    <w:rsid w:val="00FE54FE"/>
    <w:rPr>
      <w:color w:val="0033CC"/>
      <w:u w:val="none"/>
    </w:rPr>
  </w:style>
  <w:style w:type="paragraph" w:customStyle="1" w:styleId="BodyTextRight">
    <w:name w:val="Body Text Right"/>
    <w:basedOn w:val="BodyText"/>
    <w:rsid w:val="00FE54FE"/>
    <w:pPr>
      <w:spacing w:before="0" w:after="0"/>
      <w:jc w:val="right"/>
    </w:pPr>
  </w:style>
  <w:style w:type="paragraph" w:styleId="Index3">
    <w:name w:val="index 3"/>
    <w:basedOn w:val="ListNumber2"/>
    <w:next w:val="Normal"/>
    <w:semiHidden/>
    <w:rsid w:val="00FE54FE"/>
    <w:pPr>
      <w:numPr>
        <w:numId w:val="0"/>
      </w:numPr>
      <w:tabs>
        <w:tab w:val="right" w:leader="dot" w:pos="4176"/>
      </w:tabs>
    </w:pPr>
  </w:style>
  <w:style w:type="paragraph" w:styleId="ListNumber2">
    <w:name w:val="List Number 2"/>
    <w:basedOn w:val="List2"/>
    <w:rsid w:val="00FE54FE"/>
    <w:pPr>
      <w:numPr>
        <w:numId w:val="10"/>
      </w:numPr>
      <w:tabs>
        <w:tab w:val="clear" w:pos="1060"/>
      </w:tabs>
    </w:pPr>
  </w:style>
  <w:style w:type="paragraph" w:customStyle="1" w:styleId="MarginNote">
    <w:name w:val="Margin Note"/>
    <w:basedOn w:val="BodyText"/>
    <w:rsid w:val="00FE54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4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4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4FE"/>
    <w:rPr>
      <w:sz w:val="32"/>
    </w:rPr>
  </w:style>
  <w:style w:type="paragraph" w:customStyle="1" w:styleId="HeadingProcedure">
    <w:name w:val="Heading Procedure"/>
    <w:basedOn w:val="HeadingBase"/>
    <w:next w:val="Normal"/>
    <w:rsid w:val="00FE54FE"/>
    <w:pPr>
      <w:tabs>
        <w:tab w:val="left" w:pos="0"/>
      </w:tabs>
      <w:spacing w:before="120" w:after="60"/>
    </w:pPr>
    <w:rPr>
      <w:i/>
      <w:color w:val="918585"/>
      <w:sz w:val="22"/>
    </w:rPr>
  </w:style>
  <w:style w:type="paragraph" w:customStyle="1" w:styleId="TableBodyText">
    <w:name w:val="Table Body Text"/>
    <w:basedOn w:val="BodyText"/>
    <w:rsid w:val="00FE54FE"/>
    <w:pPr>
      <w:spacing w:before="60" w:after="60"/>
    </w:pPr>
  </w:style>
  <w:style w:type="paragraph" w:styleId="ListContinue">
    <w:name w:val="List Continue"/>
    <w:basedOn w:val="List"/>
    <w:rsid w:val="00FE54FE"/>
    <w:pPr>
      <w:ind w:firstLine="0"/>
    </w:pPr>
  </w:style>
  <w:style w:type="paragraph" w:customStyle="1" w:styleId="ListNote">
    <w:name w:val="List Note"/>
    <w:basedOn w:val="List"/>
    <w:rsid w:val="00FE54FE"/>
    <w:pPr>
      <w:pBdr>
        <w:top w:val="single" w:sz="6" w:space="2" w:color="918585"/>
        <w:bottom w:val="single" w:sz="6" w:space="2" w:color="918585"/>
      </w:pBdr>
      <w:tabs>
        <w:tab w:val="left" w:pos="1021"/>
      </w:tabs>
      <w:ind w:firstLine="0"/>
    </w:pPr>
  </w:style>
  <w:style w:type="paragraph" w:customStyle="1" w:styleId="Warning">
    <w:name w:val="Warning"/>
    <w:basedOn w:val="BodyText"/>
    <w:rsid w:val="00FE54FE"/>
    <w:pPr>
      <w:shd w:val="clear" w:color="auto" w:fill="D9D9D9"/>
      <w:tabs>
        <w:tab w:val="left" w:pos="992"/>
      </w:tabs>
      <w:ind w:left="119" w:right="119"/>
    </w:pPr>
    <w:rPr>
      <w:sz w:val="20"/>
    </w:rPr>
  </w:style>
  <w:style w:type="paragraph" w:customStyle="1" w:styleId="MarginIcons">
    <w:name w:val="Margin Icons"/>
    <w:basedOn w:val="BodyText"/>
    <w:rsid w:val="00FE54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4FE"/>
    <w:rPr>
      <w:rFonts w:ascii="Courier New" w:hAnsi="Courier New"/>
    </w:rPr>
  </w:style>
  <w:style w:type="paragraph" w:customStyle="1" w:styleId="NoteBullet">
    <w:name w:val="Note Bullet"/>
    <w:basedOn w:val="Note"/>
    <w:rsid w:val="00FE54FE"/>
    <w:pPr>
      <w:tabs>
        <w:tab w:val="clear" w:pos="680"/>
      </w:tabs>
      <w:spacing w:before="60" w:after="60"/>
    </w:pPr>
  </w:style>
  <w:style w:type="paragraph" w:customStyle="1" w:styleId="SubHeading2">
    <w:name w:val="SubHeading2"/>
    <w:basedOn w:val="HeadingBase"/>
    <w:rsid w:val="00FE54FE"/>
    <w:pPr>
      <w:spacing w:before="240" w:after="60"/>
    </w:pPr>
    <w:rPr>
      <w:sz w:val="20"/>
    </w:rPr>
  </w:style>
  <w:style w:type="paragraph" w:customStyle="1" w:styleId="SubHeading1">
    <w:name w:val="SubHeading1"/>
    <w:basedOn w:val="HeadingBase"/>
    <w:rsid w:val="00FE54FE"/>
    <w:pPr>
      <w:spacing w:before="240" w:after="60"/>
    </w:pPr>
    <w:rPr>
      <w:color w:val="918585"/>
      <w:sz w:val="22"/>
    </w:rPr>
  </w:style>
  <w:style w:type="paragraph" w:customStyle="1" w:styleId="SideHeading">
    <w:name w:val="Side Heading"/>
    <w:basedOn w:val="HeadingBase"/>
    <w:rsid w:val="00FE54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4FE"/>
    <w:pPr>
      <w:tabs>
        <w:tab w:val="num" w:pos="360"/>
      </w:tabs>
    </w:pPr>
  </w:style>
  <w:style w:type="paragraph" w:styleId="PlainText">
    <w:name w:val="Plain Text"/>
    <w:basedOn w:val="Normal"/>
    <w:link w:val="PlainTextChar"/>
    <w:rsid w:val="00FE54FE"/>
    <w:rPr>
      <w:sz w:val="20"/>
    </w:rPr>
  </w:style>
  <w:style w:type="character" w:customStyle="1" w:styleId="PlainTextChar">
    <w:name w:val="Plain Text Char"/>
    <w:basedOn w:val="DefaultParagraphFont"/>
    <w:link w:val="PlainText"/>
    <w:rsid w:val="00FE54FE"/>
    <w:rPr>
      <w:rFonts w:ascii="Courier New" w:eastAsia="Times New Roman" w:hAnsi="Courier New" w:cs="Times New Roman"/>
      <w:sz w:val="20"/>
      <w:szCs w:val="20"/>
      <w:lang w:eastAsia="en-US"/>
    </w:rPr>
  </w:style>
  <w:style w:type="character" w:customStyle="1" w:styleId="MenuOption">
    <w:name w:val="Menu Option"/>
    <w:basedOn w:val="DefaultParagraphFont"/>
    <w:rsid w:val="00FE54FE"/>
    <w:rPr>
      <w:b/>
      <w:smallCaps/>
    </w:rPr>
  </w:style>
  <w:style w:type="paragraph" w:customStyle="1" w:styleId="TableListNumber">
    <w:name w:val="Table List Number"/>
    <w:basedOn w:val="ListNumber"/>
    <w:rsid w:val="00FE54FE"/>
    <w:pPr>
      <w:numPr>
        <w:numId w:val="0"/>
      </w:numPr>
    </w:pPr>
  </w:style>
  <w:style w:type="paragraph" w:styleId="TOC4">
    <w:name w:val="toc 4"/>
    <w:basedOn w:val="TOCBase"/>
    <w:next w:val="Normal"/>
    <w:semiHidden/>
    <w:rsid w:val="00FE54FE"/>
    <w:pPr>
      <w:tabs>
        <w:tab w:val="right" w:leader="dot" w:pos="9071"/>
      </w:tabs>
      <w:ind w:left="1701"/>
    </w:pPr>
  </w:style>
  <w:style w:type="paragraph" w:customStyle="1" w:styleId="ListAlpha">
    <w:name w:val="List Alpha"/>
    <w:basedOn w:val="List"/>
    <w:rsid w:val="00FE54FE"/>
    <w:pPr>
      <w:numPr>
        <w:numId w:val="9"/>
      </w:numPr>
    </w:pPr>
  </w:style>
  <w:style w:type="paragraph" w:customStyle="1" w:styleId="ListAlpha2">
    <w:name w:val="List Alpha 2"/>
    <w:basedOn w:val="List2"/>
    <w:rsid w:val="00FE54FE"/>
    <w:pPr>
      <w:numPr>
        <w:numId w:val="8"/>
      </w:numPr>
    </w:pPr>
  </w:style>
  <w:style w:type="paragraph" w:styleId="List2">
    <w:name w:val="List 2"/>
    <w:basedOn w:val="BodyText"/>
    <w:rsid w:val="00FE54FE"/>
    <w:pPr>
      <w:tabs>
        <w:tab w:val="left" w:pos="680"/>
      </w:tabs>
      <w:spacing w:before="60" w:after="60"/>
      <w:ind w:left="680" w:hanging="340"/>
    </w:pPr>
  </w:style>
  <w:style w:type="paragraph" w:styleId="List3">
    <w:name w:val="List 3"/>
    <w:basedOn w:val="BodyText"/>
    <w:rsid w:val="00FE54FE"/>
    <w:pPr>
      <w:tabs>
        <w:tab w:val="left" w:pos="1021"/>
      </w:tabs>
      <w:spacing w:before="60" w:after="60"/>
      <w:ind w:left="1020" w:hanging="340"/>
    </w:pPr>
  </w:style>
  <w:style w:type="paragraph" w:styleId="List4">
    <w:name w:val="List 4"/>
    <w:basedOn w:val="BodyText"/>
    <w:rsid w:val="00FE54FE"/>
    <w:pPr>
      <w:tabs>
        <w:tab w:val="left" w:pos="1361"/>
      </w:tabs>
      <w:spacing w:before="60" w:after="60"/>
      <w:ind w:left="1361" w:hanging="340"/>
    </w:pPr>
  </w:style>
  <w:style w:type="paragraph" w:styleId="List5">
    <w:name w:val="List 5"/>
    <w:basedOn w:val="BodyText"/>
    <w:rsid w:val="00FE54FE"/>
    <w:pPr>
      <w:tabs>
        <w:tab w:val="left" w:pos="1701"/>
      </w:tabs>
      <w:spacing w:before="60" w:after="60"/>
      <w:ind w:left="1701" w:hanging="340"/>
    </w:pPr>
  </w:style>
  <w:style w:type="paragraph" w:styleId="ListBullet3">
    <w:name w:val="List Bullet 3"/>
    <w:basedOn w:val="List3"/>
    <w:rsid w:val="00FE54FE"/>
    <w:pPr>
      <w:numPr>
        <w:numId w:val="14"/>
      </w:numPr>
      <w:tabs>
        <w:tab w:val="clear" w:pos="1021"/>
      </w:tabs>
      <w:ind w:left="1037" w:hanging="357"/>
    </w:pPr>
  </w:style>
  <w:style w:type="paragraph" w:styleId="ListBullet4">
    <w:name w:val="List Bullet 4"/>
    <w:basedOn w:val="List4"/>
    <w:rsid w:val="00FE54FE"/>
    <w:pPr>
      <w:numPr>
        <w:numId w:val="3"/>
      </w:numPr>
      <w:tabs>
        <w:tab w:val="clear" w:pos="1361"/>
      </w:tabs>
    </w:pPr>
  </w:style>
  <w:style w:type="paragraph" w:styleId="ListBullet5">
    <w:name w:val="List Bullet 5"/>
    <w:basedOn w:val="List5"/>
    <w:rsid w:val="00FE54FE"/>
    <w:pPr>
      <w:numPr>
        <w:numId w:val="4"/>
      </w:numPr>
    </w:pPr>
  </w:style>
  <w:style w:type="paragraph" w:styleId="ListContinue2">
    <w:name w:val="List Continue 2"/>
    <w:basedOn w:val="List2"/>
    <w:rsid w:val="00FE54FE"/>
    <w:pPr>
      <w:ind w:firstLine="0"/>
    </w:pPr>
  </w:style>
  <w:style w:type="paragraph" w:styleId="ListContinue3">
    <w:name w:val="List Continue 3"/>
    <w:basedOn w:val="List3"/>
    <w:rsid w:val="00FE54FE"/>
    <w:pPr>
      <w:ind w:left="1021" w:firstLine="0"/>
    </w:pPr>
  </w:style>
  <w:style w:type="paragraph" w:styleId="ListContinue4">
    <w:name w:val="List Continue 4"/>
    <w:basedOn w:val="List4"/>
    <w:rsid w:val="00FE54FE"/>
    <w:pPr>
      <w:ind w:firstLine="0"/>
    </w:pPr>
  </w:style>
  <w:style w:type="paragraph" w:styleId="ListContinue5">
    <w:name w:val="List Continue 5"/>
    <w:basedOn w:val="List5"/>
    <w:rsid w:val="00FE54FE"/>
    <w:pPr>
      <w:ind w:firstLine="0"/>
    </w:pPr>
  </w:style>
  <w:style w:type="paragraph" w:styleId="ListNumber3">
    <w:name w:val="List Number 3"/>
    <w:basedOn w:val="List3"/>
    <w:rsid w:val="00FE54FE"/>
    <w:pPr>
      <w:numPr>
        <w:numId w:val="5"/>
      </w:numPr>
    </w:pPr>
  </w:style>
  <w:style w:type="paragraph" w:styleId="ListNumber4">
    <w:name w:val="List Number 4"/>
    <w:basedOn w:val="List4"/>
    <w:rsid w:val="00FE54FE"/>
    <w:pPr>
      <w:numPr>
        <w:numId w:val="6"/>
      </w:numPr>
    </w:pPr>
  </w:style>
  <w:style w:type="paragraph" w:styleId="ListNumber5">
    <w:name w:val="List Number 5"/>
    <w:basedOn w:val="List5"/>
    <w:rsid w:val="00FE54FE"/>
    <w:pPr>
      <w:numPr>
        <w:numId w:val="7"/>
      </w:numPr>
    </w:pPr>
  </w:style>
  <w:style w:type="paragraph" w:styleId="BlockText">
    <w:name w:val="Block Text"/>
    <w:basedOn w:val="Normal"/>
    <w:rsid w:val="00FE54FE"/>
    <w:pPr>
      <w:spacing w:after="120"/>
      <w:ind w:left="1440" w:right="1440"/>
    </w:pPr>
  </w:style>
  <w:style w:type="character" w:customStyle="1" w:styleId="Subscript">
    <w:name w:val="Subscript"/>
    <w:basedOn w:val="DefaultParagraphFont"/>
    <w:rsid w:val="00FE54FE"/>
    <w:rPr>
      <w:sz w:val="16"/>
      <w:vertAlign w:val="subscript"/>
    </w:rPr>
  </w:style>
  <w:style w:type="character" w:customStyle="1" w:styleId="Superscript">
    <w:name w:val="Superscript"/>
    <w:basedOn w:val="DefaultParagraphFont"/>
    <w:rsid w:val="00FE54FE"/>
    <w:rPr>
      <w:sz w:val="16"/>
      <w:vertAlign w:val="superscript"/>
    </w:rPr>
  </w:style>
  <w:style w:type="character" w:customStyle="1" w:styleId="Symbols">
    <w:name w:val="Symbols"/>
    <w:basedOn w:val="DefaultParagraphFont"/>
    <w:rsid w:val="00FE54FE"/>
    <w:rPr>
      <w:rFonts w:ascii="Symbol" w:hAnsi="Symbol"/>
    </w:rPr>
  </w:style>
  <w:style w:type="character" w:customStyle="1" w:styleId="MenuOptions">
    <w:name w:val="Menu Options"/>
    <w:basedOn w:val="DefaultParagraphFont"/>
    <w:rsid w:val="00FE54FE"/>
    <w:rPr>
      <w:rFonts w:ascii="Arial Narrow" w:hAnsi="Arial Narrow"/>
      <w:smallCaps/>
    </w:rPr>
  </w:style>
  <w:style w:type="character" w:customStyle="1" w:styleId="Buttons">
    <w:name w:val="Buttons"/>
    <w:basedOn w:val="DefaultParagraphFont"/>
    <w:rsid w:val="00FE54FE"/>
    <w:rPr>
      <w:b/>
    </w:rPr>
  </w:style>
  <w:style w:type="character" w:customStyle="1" w:styleId="Underlined">
    <w:name w:val="Underlined"/>
    <w:basedOn w:val="DefaultParagraphFont"/>
    <w:rsid w:val="00FE54FE"/>
    <w:rPr>
      <w:u w:val="single"/>
    </w:rPr>
  </w:style>
  <w:style w:type="paragraph" w:customStyle="1" w:styleId="TableBodyTextRight">
    <w:name w:val="Table Body Text Right"/>
    <w:basedOn w:val="TableBodyText"/>
    <w:rsid w:val="00FE54FE"/>
    <w:pPr>
      <w:widowControl w:val="0"/>
      <w:autoSpaceDE w:val="0"/>
      <w:autoSpaceDN w:val="0"/>
      <w:adjustRightInd w:val="0"/>
      <w:jc w:val="right"/>
    </w:pPr>
    <w:rPr>
      <w:rFonts w:cs="Arial"/>
      <w:szCs w:val="18"/>
    </w:rPr>
  </w:style>
  <w:style w:type="paragraph" w:customStyle="1" w:styleId="CopyrightText">
    <w:name w:val="Copyright Text"/>
    <w:basedOn w:val="BodyText"/>
    <w:rsid w:val="00FE54FE"/>
    <w:rPr>
      <w:sz w:val="18"/>
    </w:rPr>
  </w:style>
  <w:style w:type="paragraph" w:customStyle="1" w:styleId="BodySmallRight">
    <w:name w:val="Body Small Right"/>
    <w:basedOn w:val="BodyTextRight"/>
    <w:rsid w:val="00FE54FE"/>
    <w:rPr>
      <w:sz w:val="18"/>
      <w:szCs w:val="18"/>
    </w:rPr>
  </w:style>
  <w:style w:type="paragraph" w:customStyle="1" w:styleId="MarginEdition">
    <w:name w:val="Margin Edition"/>
    <w:basedOn w:val="MarginNote"/>
    <w:rsid w:val="00FE54FE"/>
    <w:pPr>
      <w:spacing w:before="0" w:after="0"/>
    </w:pPr>
    <w:rPr>
      <w:rFonts w:ascii="Times New Roman" w:hAnsi="Times New Roman"/>
      <w:color w:val="999999"/>
    </w:rPr>
  </w:style>
  <w:style w:type="paragraph" w:customStyle="1" w:styleId="Spacer">
    <w:name w:val="Spacer"/>
    <w:basedOn w:val="Normal"/>
    <w:rsid w:val="00FE54FE"/>
    <w:rPr>
      <w:sz w:val="2"/>
      <w:szCs w:val="2"/>
    </w:rPr>
  </w:style>
  <w:style w:type="character" w:customStyle="1" w:styleId="Small">
    <w:name w:val="Small"/>
    <w:basedOn w:val="DefaultParagraphFont"/>
    <w:rsid w:val="00FE54FE"/>
    <w:rPr>
      <w:sz w:val="16"/>
    </w:rPr>
  </w:style>
  <w:style w:type="paragraph" w:customStyle="1" w:styleId="WideTable">
    <w:name w:val="Wide Table"/>
    <w:basedOn w:val="Normal"/>
    <w:rsid w:val="00FE54FE"/>
    <w:pPr>
      <w:ind w:left="-1418"/>
    </w:pPr>
    <w:rPr>
      <w:sz w:val="2"/>
      <w:szCs w:val="2"/>
    </w:rPr>
  </w:style>
  <w:style w:type="character" w:styleId="PageNumber">
    <w:name w:val="page number"/>
    <w:basedOn w:val="DefaultParagraphFont"/>
    <w:rsid w:val="00FE54FE"/>
  </w:style>
  <w:style w:type="paragraph" w:styleId="Quote">
    <w:name w:val="Quote"/>
    <w:basedOn w:val="Heading1"/>
    <w:link w:val="QuoteChar"/>
    <w:qFormat/>
    <w:rsid w:val="00FE54FE"/>
    <w:rPr>
      <w:b w:val="0"/>
      <w:sz w:val="72"/>
      <w:szCs w:val="72"/>
      <w:lang w:val="en-NZ"/>
    </w:rPr>
  </w:style>
  <w:style w:type="character" w:customStyle="1" w:styleId="QuoteChar">
    <w:name w:val="Quote Char"/>
    <w:basedOn w:val="DefaultParagraphFont"/>
    <w:link w:val="Quote"/>
    <w:rsid w:val="00FE54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4FE"/>
    <w:pPr>
      <w:pageBreakBefore/>
    </w:pPr>
  </w:style>
  <w:style w:type="paragraph" w:customStyle="1" w:styleId="Border">
    <w:name w:val="Border"/>
    <w:basedOn w:val="Normal"/>
    <w:qFormat/>
    <w:rsid w:val="00FE54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4FE"/>
    <w:rPr>
      <w:b/>
      <w:bCs/>
      <w:i/>
      <w:iCs/>
      <w:color w:val="auto"/>
    </w:rPr>
  </w:style>
  <w:style w:type="paragraph" w:styleId="IntenseQuote">
    <w:name w:val="Intense Quote"/>
    <w:basedOn w:val="Normal"/>
    <w:next w:val="Normal"/>
    <w:link w:val="IntenseQuoteChar"/>
    <w:uiPriority w:val="30"/>
    <w:qFormat/>
    <w:rsid w:val="00FE54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4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4FE"/>
    <w:rPr>
      <w:smallCaps/>
      <w:color w:val="auto"/>
      <w:u w:val="single"/>
    </w:rPr>
  </w:style>
  <w:style w:type="character" w:styleId="IntenseReference">
    <w:name w:val="Intense Reference"/>
    <w:basedOn w:val="DefaultParagraphFont"/>
    <w:uiPriority w:val="32"/>
    <w:qFormat/>
    <w:rsid w:val="00FE54FE"/>
    <w:rPr>
      <w:b/>
      <w:bCs/>
      <w:smallCaps/>
      <w:color w:val="auto"/>
      <w:spacing w:val="5"/>
      <w:u w:val="single"/>
    </w:rPr>
  </w:style>
  <w:style w:type="paragraph" w:customStyle="1" w:styleId="2ColumnHeading">
    <w:name w:val="2Column Heading"/>
    <w:basedOn w:val="BodyText"/>
    <w:qFormat/>
    <w:rsid w:val="00FE54FE"/>
    <w:pPr>
      <w:spacing w:after="60"/>
      <w:ind w:left="-2268"/>
    </w:pPr>
    <w:rPr>
      <w:b/>
    </w:rPr>
  </w:style>
  <w:style w:type="paragraph" w:customStyle="1" w:styleId="Heading1TOC">
    <w:name w:val="Heading1 TOC"/>
    <w:basedOn w:val="Normal"/>
    <w:qFormat/>
    <w:rsid w:val="00FE54FE"/>
    <w:pPr>
      <w:spacing w:before="240" w:after="120"/>
    </w:pPr>
    <w:rPr>
      <w:rFonts w:ascii="Times New Roman" w:hAnsi="Times New Roman"/>
      <w:b/>
      <w:sz w:val="32"/>
    </w:rPr>
  </w:style>
  <w:style w:type="paragraph" w:customStyle="1" w:styleId="Heading2TOC">
    <w:name w:val="Heading2 TOC"/>
    <w:basedOn w:val="Normal"/>
    <w:qFormat/>
    <w:rsid w:val="00FE54FE"/>
    <w:pPr>
      <w:spacing w:before="240" w:after="60"/>
    </w:pPr>
    <w:rPr>
      <w:rFonts w:ascii="Times New Roman" w:hAnsi="Times New Roman"/>
      <w:b/>
      <w:sz w:val="28"/>
    </w:rPr>
  </w:style>
  <w:style w:type="character" w:customStyle="1" w:styleId="Underline">
    <w:name w:val="Underline"/>
    <w:basedOn w:val="DefaultParagraphFont"/>
    <w:qFormat/>
    <w:rsid w:val="00FE54FE"/>
    <w:rPr>
      <w:u w:val="single"/>
    </w:rPr>
  </w:style>
  <w:style w:type="character" w:customStyle="1" w:styleId="BoldandItalics">
    <w:name w:val="Bold and Italics"/>
    <w:qFormat/>
    <w:rsid w:val="00FE54FE"/>
    <w:rPr>
      <w:b/>
      <w:i/>
      <w:u w:val="none"/>
    </w:rPr>
  </w:style>
  <w:style w:type="paragraph" w:styleId="BalloonText">
    <w:name w:val="Balloon Text"/>
    <w:basedOn w:val="Normal"/>
    <w:link w:val="BalloonTextChar"/>
    <w:rsid w:val="00FE54FE"/>
    <w:rPr>
      <w:rFonts w:ascii="Tahoma" w:hAnsi="Tahoma" w:cs="Tahoma"/>
      <w:sz w:val="16"/>
      <w:szCs w:val="16"/>
    </w:rPr>
  </w:style>
  <w:style w:type="character" w:customStyle="1" w:styleId="BalloonTextChar">
    <w:name w:val="Balloon Text Char"/>
    <w:basedOn w:val="DefaultParagraphFont"/>
    <w:link w:val="BalloonText"/>
    <w:rsid w:val="00FE54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4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54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4FE"/>
    <w:rPr>
      <w:b/>
      <w:color w:val="660033"/>
      <w:spacing w:val="0"/>
    </w:rPr>
  </w:style>
  <w:style w:type="paragraph" w:customStyle="1" w:styleId="Nameditemlist">
    <w:name w:val="Named item list"/>
    <w:basedOn w:val="BodyText"/>
    <w:qFormat/>
    <w:rsid w:val="00FE54FE"/>
    <w:pPr>
      <w:tabs>
        <w:tab w:val="left" w:pos="2835"/>
      </w:tabs>
      <w:ind w:left="2835" w:hanging="2835"/>
    </w:pPr>
  </w:style>
  <w:style w:type="paragraph" w:customStyle="1" w:styleId="BodyTextnopadding">
    <w:name w:val="Body Text no padding"/>
    <w:basedOn w:val="BodyText"/>
    <w:qFormat/>
    <w:rsid w:val="00FE54FE"/>
    <w:pPr>
      <w:spacing w:before="0" w:after="0"/>
    </w:pPr>
  </w:style>
  <w:style w:type="paragraph" w:customStyle="1" w:styleId="BodyTextBold">
    <w:name w:val="Body Text Bold"/>
    <w:basedOn w:val="BodyText"/>
    <w:qFormat/>
    <w:rsid w:val="00FE54FE"/>
    <w:rPr>
      <w:b/>
    </w:rPr>
  </w:style>
  <w:style w:type="character" w:styleId="Hyperlink">
    <w:name w:val="Hyperlink"/>
    <w:basedOn w:val="DefaultParagraphFont"/>
    <w:uiPriority w:val="99"/>
    <w:unhideWhenUsed/>
    <w:rsid w:val="00EB18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5430</Characters>
  <Application>Microsoft Office Word</Application>
  <DocSecurity>0</DocSecurity>
  <Lines>150</Lines>
  <Paragraphs>93</Paragraphs>
  <ScaleCrop>false</ScaleCrop>
  <Company>Author-it Software Corporation Ltd.</Company>
  <LinksUpToDate>false</LinksUpToDate>
  <CharactersWithSpaces>6193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MSTAT3003 Lay up and cut complicated fabrics and lays</dc:title>
  <dc:subject>Approved</dc:subject>
  <dc:creator>Skills Insight</dc:creator>
  <cp:keywords>Release: 1</cp:keywords>
  <dc:description>Review Date: 12 April 2008</dc:description>
  <cp:lastModifiedBy>HSD_TPCMSd.prod</cp:lastModifiedBy>
  <cp:revision>3</cp:revision>
  <dcterms:created xsi:type="dcterms:W3CDTF">2025-03-01T23:55:00Z</dcterms:created>
  <dcterms:modified xsi:type="dcterms:W3CDTF">2025-03-01T23:55:00Z</dcterms:modified>
</cp:coreProperties>
</file>