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16F" w:rsidP="00855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MST60216 Advanced Diploma of Textile Design and Development</w:t>
      </w:r>
      <w:r>
        <w:fldChar w:fldCharType="end"/>
      </w:r>
    </w:p>
    <w:p w:rsidR="0085516F" w:rsidP="0085516F">
      <w:pPr>
        <w:pStyle w:val="Version"/>
        <w:sectPr w:rsidSect="00210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0C35" w:rsidP="00210C35">
      <w:pPr>
        <w:pStyle w:val="SuperHeading"/>
      </w:pPr>
      <w:r w:rsidRPr="00210C35">
        <w:t>MST60216 Advanced Diploma of Textile Design and Development</w:t>
      </w:r>
    </w:p>
    <w:p w:rsidR="00000000" w:rsidRPr="00210C35" w:rsidP="00210C35">
      <w:pPr>
        <w:pStyle w:val="Heading1"/>
      </w:pPr>
      <w:bookmarkStart w:id="1" w:name="O_938739"/>
      <w:bookmarkEnd w:id="1"/>
      <w:r w:rsidRPr="00210C35">
        <w:t>Modification History</w:t>
      </w:r>
    </w:p>
    <w:p w:rsidR="00000000" w:rsidRPr="00210C35" w:rsidP="00210C35">
      <w:pPr>
        <w:pStyle w:val="BodyText"/>
      </w:pPr>
      <w:r w:rsidRPr="00210C35">
        <w:t>Release 1.1. Minor typographical error corrected in Packaging Rules. Equivalent.</w:t>
      </w:r>
    </w:p>
    <w:p w:rsidR="00000000" w:rsidRPr="00210C35" w:rsidP="00210C35">
      <w:pPr>
        <w:pStyle w:val="BodyText"/>
      </w:pPr>
      <w:r w:rsidRPr="00210C35">
        <w:t>Release 1. Supersedes and is equivalent to LMT60407 Advanced Diploma of Textile Design and Development</w:t>
      </w:r>
    </w:p>
    <w:p w:rsidR="00000000" w:rsidRPr="00210C35" w:rsidP="00210C35">
      <w:pPr>
        <w:pStyle w:val="AllowPageBreak"/>
      </w:pPr>
    </w:p>
    <w:p w:rsidR="00000000" w:rsidRPr="00210C35" w:rsidP="00210C35">
      <w:pPr>
        <w:pStyle w:val="Heading1"/>
      </w:pPr>
      <w:bookmarkStart w:id="2" w:name="O_938738"/>
      <w:bookmarkEnd w:id="2"/>
      <w:r w:rsidRPr="00210C35">
        <w:t>Qualification Desc</w:t>
      </w:r>
      <w:r w:rsidRPr="00210C35">
        <w:t>ription</w:t>
      </w:r>
    </w:p>
    <w:p w:rsidR="00000000" w:rsidRPr="00210C35" w:rsidP="00210C35">
      <w:pPr>
        <w:pStyle w:val="BodyText"/>
      </w:pPr>
      <w:r w:rsidRPr="00210C35">
        <w:t>This qualification provides the skills and knowledge required to undertake specialised roles in commercial design and production of textile products, such as screen printed, woven, knitted, tapestry and experimental fabrics.</w:t>
      </w:r>
    </w:p>
    <w:p w:rsidR="00000000" w:rsidRPr="00210C35" w:rsidP="00210C35">
      <w:pPr>
        <w:pStyle w:val="BodyText"/>
      </w:pPr>
    </w:p>
    <w:p w:rsidR="00000000" w:rsidRPr="00210C35" w:rsidP="00210C35">
      <w:pPr>
        <w:pStyle w:val="BodyText"/>
      </w:pPr>
      <w:r w:rsidRPr="00210C35">
        <w:t>It includes the applic</w:t>
      </w:r>
      <w:r w:rsidRPr="00210C35">
        <w:t>ation of specialised technical, management and design skills within textile enterprises.</w:t>
      </w:r>
    </w:p>
    <w:p w:rsidR="00000000" w:rsidRPr="00210C35" w:rsidP="00210C35">
      <w:pPr>
        <w:pStyle w:val="BodyText"/>
      </w:pPr>
    </w:p>
    <w:p w:rsidR="00000000" w:rsidRPr="00210C35" w:rsidP="00210C35">
      <w:pPr>
        <w:pStyle w:val="BodyText"/>
      </w:pPr>
      <w:r w:rsidRPr="00210C35">
        <w:t>There are no specific licences that relate to this qualification. However, some units in this qualification may have licensing or regulatory requirements in some envi</w:t>
      </w:r>
      <w:r w:rsidRPr="00210C35">
        <w:t>ronments. Local regulations should be checked for details.</w:t>
      </w:r>
    </w:p>
    <w:p w:rsidR="00000000" w:rsidRPr="00210C35" w:rsidP="00210C35">
      <w:pPr>
        <w:pStyle w:val="AllowPageBreak"/>
      </w:pPr>
    </w:p>
    <w:p w:rsidR="00000000" w:rsidRPr="00210C35" w:rsidP="00210C35">
      <w:pPr>
        <w:pStyle w:val="Heading1"/>
      </w:pPr>
      <w:bookmarkStart w:id="3" w:name="O_938737"/>
      <w:bookmarkEnd w:id="3"/>
      <w:r w:rsidRPr="00210C35">
        <w:t>Entry Requirements</w:t>
      </w:r>
    </w:p>
    <w:p w:rsidR="00000000" w:rsidRPr="00210C35" w:rsidP="00210C35">
      <w:pPr>
        <w:pStyle w:val="BodyText"/>
      </w:pPr>
      <w:r w:rsidRPr="00210C35">
        <w:t>Release 1. Supersedes and is equivalent to LMT60407 Advanced Diploma of Textile Design and Development</w:t>
      </w:r>
    </w:p>
    <w:p w:rsidR="00000000" w:rsidRPr="00210C35" w:rsidP="00210C35">
      <w:pPr>
        <w:pStyle w:val="AllowPageBreak"/>
      </w:pPr>
    </w:p>
    <w:p w:rsidR="00000000" w:rsidRPr="00210C35" w:rsidP="00210C35">
      <w:pPr>
        <w:pStyle w:val="Heading1"/>
      </w:pPr>
      <w:bookmarkStart w:id="4" w:name="O_938736"/>
      <w:bookmarkEnd w:id="4"/>
      <w:r w:rsidRPr="00210C35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541"/>
        <w:gridCol w:w="4701"/>
        <w:gridCol w:w="520"/>
        <w:gridCol w:w="1829"/>
      </w:tblGrid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t>To be awarded the MST6021</w:t>
            </w:r>
            <w:r w:rsidRPr="00210C35">
              <w:t xml:space="preserve">6 Advanced Diploma of Textile Design and Development, competency must be achieved in </w:t>
            </w:r>
            <w:r w:rsidRPr="00210C35">
              <w:rPr>
                <w:rStyle w:val="SpecialBold"/>
              </w:rPr>
              <w:t>forty-five (45)</w:t>
            </w:r>
            <w:r w:rsidRPr="00210C35">
              <w:t xml:space="preserve"> units of competency.</w:t>
            </w:r>
          </w:p>
          <w:p w:rsidR="00000000" w:rsidRPr="00210C35" w:rsidP="00210C35">
            <w:pPr>
              <w:pStyle w:val="ListBullet"/>
            </w:pPr>
            <w:r w:rsidRPr="00210C35">
              <w:rPr>
                <w:rStyle w:val="SpecialBold"/>
              </w:rPr>
              <w:t xml:space="preserve">fifteen (15) </w:t>
            </w:r>
            <w:r w:rsidRPr="00210C35">
              <w:t>core units of competency</w:t>
            </w:r>
          </w:p>
          <w:p w:rsidR="00000000" w:rsidRPr="00210C35" w:rsidP="00210C35">
            <w:pPr>
              <w:pStyle w:val="ListBullet"/>
            </w:pPr>
            <w:r w:rsidRPr="00210C35">
              <w:rPr>
                <w:rStyle w:val="SpecialBold"/>
              </w:rPr>
              <w:t>thirty (30)</w:t>
            </w:r>
            <w:r w:rsidRPr="00210C35">
              <w:t xml:space="preserve"> elective units of competency as specified below.</w:t>
            </w:r>
          </w:p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Note:</w:t>
            </w:r>
            <w:r w:rsidRPr="00210C35">
              <w:t xml:space="preserve"> Where prerequisite units are identified they must be counted in the total number of units required for achievement of the qualification.</w:t>
            </w:r>
          </w:p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Core units of competency</w:t>
            </w:r>
          </w:p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Select all </w:t>
            </w:r>
            <w:r w:rsidRPr="00210C35">
              <w:rPr>
                <w:rStyle w:val="SpecialBold"/>
              </w:rPr>
              <w:t>fifteen (15)</w:t>
            </w:r>
            <w:r w:rsidRPr="00210C35">
              <w:t xml:space="preserve"> units of competency from the following list.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code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title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rPr>
                <w:rStyle w:val="SpecialBold"/>
              </w:rPr>
              <w:t>Prerequisites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MSMENV272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Participate in environmentally sustainable work practices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MSTFD6009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Analyse fashion industry textiles to guide commercial development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MSTGN2011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Identify fibres, fabrics and textiles used in the TCF industry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MSTGN4004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Analyse TCF merchandising and marketing principles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MSTGN4010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Implement and monitor WHS and environmental systems in the workplace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MSTGN5008 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Identify opportunities in the TCF market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MSTGN4004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MSTGN6003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Research and evaluate processes and products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MSTTD4002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Prepare stencils and screens for textile printing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MSTTD4007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Analyse textile design influences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MSTTD4009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Assist in the development of textile designs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MSTTD4012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Analyse use of colour in textiles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t>MSTGN2011</w:t>
            </w:r>
          </w:p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MSTTD4002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MSTTD5007 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Develop textile designs using computer-based design programs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MSTTD5008 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Develop textile designs and specifications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MSTTD6001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Research commercial development of textiles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MSTTX3001</w:t>
            </w:r>
          </w:p>
        </w:tc>
        <w:tc>
          <w:tcPr>
            <w:tcW w:w="5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Identify quality and types of textile fibres, yarns and fabrics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MSTGN2011 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Elective units of competency</w:t>
            </w:r>
          </w:p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t xml:space="preserve">Select </w:t>
            </w:r>
            <w:r w:rsidRPr="00210C35">
              <w:rPr>
                <w:rStyle w:val="SpecialBold"/>
              </w:rPr>
              <w:t>thirty (30)</w:t>
            </w:r>
            <w:r w:rsidRPr="00210C35">
              <w:t xml:space="preserve"> units from Groups A, B and C as specified below.</w:t>
            </w:r>
          </w:p>
          <w:p w:rsidR="00000000" w:rsidRPr="00210C35" w:rsidP="00210C35">
            <w:pPr>
              <w:pStyle w:val="ListBullet"/>
            </w:pPr>
            <w:r w:rsidRPr="00210C35">
              <w:t xml:space="preserve">A minimum of </w:t>
            </w:r>
            <w:r w:rsidRPr="00210C35">
              <w:rPr>
                <w:rStyle w:val="SpecialBold"/>
              </w:rPr>
              <w:t>three (3</w:t>
            </w:r>
            <w:r w:rsidRPr="00210C35">
              <w:t>) units must be selected from Group A</w:t>
            </w:r>
          </w:p>
          <w:p w:rsidR="00000000" w:rsidRPr="00210C35" w:rsidP="00210C35">
            <w:pPr>
              <w:pStyle w:val="ListBullet"/>
            </w:pPr>
            <w:r w:rsidRPr="00210C35">
              <w:t xml:space="preserve">A minimum of </w:t>
            </w:r>
            <w:r w:rsidRPr="00210C35">
              <w:rPr>
                <w:rStyle w:val="SpecialBold"/>
              </w:rPr>
              <w:t>nine (9)</w:t>
            </w:r>
            <w:r w:rsidRPr="00210C35">
              <w:t xml:space="preserve"> units must be selected from Group B</w:t>
            </w:r>
          </w:p>
          <w:p w:rsidR="00000000" w:rsidRPr="00210C35" w:rsidP="00210C35">
            <w:pPr>
              <w:pStyle w:val="ListBullet"/>
            </w:pPr>
            <w:r w:rsidRPr="00210C35">
              <w:t xml:space="preserve">A minimum of </w:t>
            </w:r>
            <w:r w:rsidRPr="00210C35">
              <w:rPr>
                <w:rStyle w:val="SpecialBold"/>
              </w:rPr>
              <w:t>six (6)</w:t>
            </w:r>
            <w:r w:rsidRPr="00210C35">
              <w:t xml:space="preserve"> units must be selected from Group C</w:t>
            </w:r>
          </w:p>
          <w:p w:rsidR="00000000" w:rsidRPr="00210C35" w:rsidP="00210C35">
            <w:pPr>
              <w:pStyle w:val="ListBullet"/>
            </w:pPr>
            <w:r w:rsidRPr="00210C35">
              <w:t>The remaining</w:t>
            </w:r>
            <w:r w:rsidRPr="00210C35">
              <w:rPr>
                <w:rStyle w:val="SpecialBold"/>
              </w:rPr>
              <w:t xml:space="preserve"> twelve (12) </w:t>
            </w:r>
            <w:r w:rsidRPr="00210C35">
              <w:t>units may be selected from:</w:t>
            </w:r>
          </w:p>
          <w:p w:rsidR="00000000" w:rsidRPr="00210C35" w:rsidP="00210C35">
            <w:pPr>
              <w:pStyle w:val="ListBullet2"/>
            </w:pPr>
            <w:r w:rsidRPr="00210C35">
              <w:t xml:space="preserve">units not previously selected from Group A or B </w:t>
            </w:r>
          </w:p>
          <w:p w:rsidR="00000000" w:rsidRPr="00210C35" w:rsidP="00210C35">
            <w:pPr>
              <w:pStyle w:val="ListBullet2"/>
            </w:pPr>
            <w:r w:rsidRPr="00210C35">
              <w:t>units from Group C</w:t>
            </w:r>
          </w:p>
          <w:p w:rsidR="00000000" w:rsidRPr="00210C35" w:rsidP="00210C35">
            <w:pPr>
              <w:pStyle w:val="ListBullet2"/>
            </w:pPr>
            <w:r w:rsidRPr="00210C35">
              <w:t xml:space="preserve">a maximum of </w:t>
            </w:r>
            <w:r w:rsidRPr="00210C35">
              <w:rPr>
                <w:rStyle w:val="SpecialBold"/>
              </w:rPr>
              <w:t>seven</w:t>
            </w:r>
            <w:r w:rsidRPr="00210C35">
              <w:t xml:space="preserve"> (</w:t>
            </w:r>
            <w:r w:rsidRPr="00210C35">
              <w:rPr>
                <w:rStyle w:val="SpecialBold"/>
              </w:rPr>
              <w:t>7</w:t>
            </w:r>
            <w:r w:rsidRPr="00210C35">
              <w:t xml:space="preserve">) relevant units from this Training Package, other endorsed Training Packages and accredited courses, where those units are available at Diploma level (maximum 1 unit), or Advanced Diploma level (maximum 1 unit). </w:t>
            </w:r>
          </w:p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t>Units selected from other Training Pac</w:t>
            </w:r>
            <w:r w:rsidRPr="00210C35">
              <w:t>kages and accredited courses must be relevant to the qualification outcome and not duplicate units available within this qualification.</w:t>
            </w:r>
          </w:p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Group A</w:t>
            </w:r>
          </w:p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title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rPr>
                <w:rStyle w:val="SpecialBold"/>
              </w:rPr>
              <w:t>Prerequisites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MSTGN6001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Develop and implement a sales or marketing strategy for fashion or textile items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MSTGN6002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Manage quality system and procedures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MSTGN6004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Negotiate and manage design production contracts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MSTGN6005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Manage production processes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MSTTD6002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Apply electronic systems to textile design and production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MSTTD5007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MSTTD6003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Develop a textile product range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MSTTD6004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Create and produce textile designs for commercial production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Group B</w:t>
            </w:r>
          </w:p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title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rPr>
                <w:rStyle w:val="SpecialBold"/>
              </w:rPr>
              <w:t>Prerequisites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MSTFD4005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Communicate and sell design concepts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MSTFD5009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Cost production of textile designs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MSTGN4007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Contribute to the development of products or processes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MSTGN4008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Analyse product and determine machine settings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Produce knitted textile samples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Produce woven textile samples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Produce woven tapestry samples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Produce screen printed textiles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Source textile materials and resources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Present and promote textile design concepts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Apply manipulation techniques to create experimental textile samples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Estimate costs for development of textile designs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Design and produce knitted textile products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MSTTD4001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Design and produce woven tapestry products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MSTTD4004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Design and produce woven products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MSTTD4003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Design and produce experimental textiles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Design and produce printed textiles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Exhibit textile designs or products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Produce computer-aided textile design folios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MSTGN2009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MSTTD5009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Produce printed designs on woven and non-woven substrates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Interpret and apply textile calculations and specifications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Understand and apply textile science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t>MSTGN2011</w:t>
            </w:r>
          </w:p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MSTTX3001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Perform routine textile testing and analyse results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t>MSTTX4001</w:t>
            </w:r>
          </w:p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MSTTX4002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Select dyes and develop dye specification and recipe for production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Undertake textile colouration and finishing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MSTTX4002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</w:p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Group C</w:t>
            </w:r>
          </w:p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  <w:r w:rsidRPr="00210C35">
              <w:rPr>
                <w:rStyle w:val="SpecialBold"/>
              </w:rPr>
              <w:t>Unit title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rPr>
                <w:rStyle w:val="SpecialBold"/>
              </w:rPr>
              <w:t>Prerequisites</w:t>
            </w: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CUADRA201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Develop drawing skills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CUAACD301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Produce drawings to communicate ideas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MSMENV472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Implement and monitor environmentally sustainable work practices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MSTFD3001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 xml:space="preserve">Market design product to local outlets 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MSTFD4006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Interact and network with fashion industry participants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MSTGN2009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Operate computing technology in a TCF workplace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MSTGN2012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Work safely with chemicals in TCF operations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MSTGN3002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Organise and plan own work to achieve planned outcomes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MSTGN3006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Draw 3-D designs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MSTGN5001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Participate in production planning processes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MSTGN5002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Coordinate quality assurance for TCF products and services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MSTGN5009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Develop and test TCF products or processes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MSTTX2009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Perform industrial sewing on textile products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MSTTX3008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  <w:r w:rsidRPr="00210C35">
              <w:t>Select raw materials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C35">
            <w:pPr>
              <w:pStyle w:val="BodyText"/>
              <w:rPr>
                <w:lang w:val="en-NZ"/>
              </w:rPr>
            </w:pPr>
          </w:p>
        </w:tc>
      </w:tr>
      <w:tr w:rsidTr="0085516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C35" w:rsidP="00210C35">
            <w:pPr>
              <w:pStyle w:val="BodyText"/>
            </w:pPr>
          </w:p>
        </w:tc>
      </w:tr>
    </w:tbl>
    <w:p w:rsidR="00000000" w:rsidRPr="00210C35" w:rsidP="00210C35">
      <w:pPr>
        <w:pStyle w:val="BodyText"/>
      </w:pPr>
    </w:p>
    <w:p w:rsidR="00000000" w:rsidRPr="00210C35" w:rsidP="00210C35">
      <w:pPr>
        <w:pStyle w:val="AllowPageBreak"/>
      </w:pPr>
    </w:p>
    <w:p w:rsidR="00000000" w:rsidRPr="00210C35" w:rsidP="00210C35">
      <w:pPr>
        <w:pStyle w:val="Heading1"/>
      </w:pPr>
      <w:bookmarkStart w:id="5" w:name="O_938735"/>
      <w:bookmarkEnd w:id="5"/>
      <w:r w:rsidRPr="00210C35">
        <w:t>Qualification Mapping Information</w:t>
      </w:r>
    </w:p>
    <w:p w:rsidR="00000000" w:rsidRPr="00210C35" w:rsidP="00210C35">
      <w:pPr>
        <w:pStyle w:val="BodyText"/>
      </w:pPr>
      <w:r w:rsidRPr="00210C35">
        <w:t>Release 1.1. Minor typographical error corrected in Packaging Rules. Equivalent.</w:t>
      </w:r>
    </w:p>
    <w:p w:rsidR="00000000" w:rsidRPr="00210C35" w:rsidP="00210C35">
      <w:pPr>
        <w:pStyle w:val="BodyText"/>
      </w:pPr>
      <w:r w:rsidRPr="00210C35">
        <w:t>Release 1. Supersedes and is equivalent to LMT60407 Advanced Diploma of Textile Design and Development</w:t>
      </w:r>
    </w:p>
    <w:p w:rsidR="00000000" w:rsidRPr="00210C35" w:rsidP="00210C35">
      <w:pPr>
        <w:pStyle w:val="AllowPageBreak"/>
      </w:pPr>
    </w:p>
    <w:p w:rsidR="00000000" w:rsidRPr="00210C35" w:rsidP="00210C35">
      <w:pPr>
        <w:pStyle w:val="Heading1"/>
      </w:pPr>
      <w:bookmarkStart w:id="6" w:name="O_938740"/>
      <w:bookmarkEnd w:id="6"/>
      <w:r w:rsidRPr="00210C35">
        <w:t>Links</w:t>
      </w:r>
    </w:p>
    <w:p w:rsidR="00000000" w:rsidRPr="00210C35" w:rsidP="00210C35">
      <w:pPr>
        <w:pStyle w:val="BodyText"/>
      </w:pPr>
      <w:r w:rsidRPr="00210C35">
        <w:t>Companion Volum</w:t>
      </w:r>
      <w:r w:rsidRPr="00210C35">
        <w:t>e implementation guides are found in VETNet - https://vetnet.education.gov.au/Pages/TrainingDocs.aspx?q=a203ec5c-de7d-406b-b3e1-8f1a9b76e92e</w:t>
      </w:r>
    </w:p>
    <w:p w:rsidR="00000000" w:rsidRPr="00210C35" w:rsidP="00210C35"/>
    <w:sectPr w:rsidSect="00210C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35" w:rsidRPr="0085516F" w:rsidP="00855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6F" w:rsidP="00210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5516F" w:rsidP="00210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5516F" w:rsidP="00210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C35" w:rsidRPr="0085516F" w:rsidP="00855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16F" w:rsidRPr="002D2AF8" w:rsidP="00210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MST60216 Advanced Diploma of Textile Design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85516F" w:rsidP="00210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32C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8D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C49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C35"/>
  </w:style>
  <w:style w:type="character" w:customStyle="1" w:styleId="Heading1Char">
    <w:name w:val="Heading 1 Char"/>
    <w:basedOn w:val="DefaultParagraphFont"/>
    <w:link w:val="Heading1"/>
    <w:rsid w:val="00210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C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C3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C35"/>
    <w:rPr>
      <w:b/>
      <w:spacing w:val="0"/>
    </w:rPr>
  </w:style>
  <w:style w:type="paragraph" w:styleId="ListBullet2">
    <w:name w:val="List Bullet 2"/>
    <w:basedOn w:val="List2"/>
    <w:rsid w:val="00210C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C35"/>
    <w:rPr>
      <w:i/>
    </w:rPr>
  </w:style>
  <w:style w:type="paragraph" w:styleId="Caption">
    <w:name w:val="caption"/>
    <w:basedOn w:val="BodyText"/>
    <w:next w:val="Normal"/>
    <w:qFormat/>
    <w:rsid w:val="00210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C35"/>
  </w:style>
  <w:style w:type="paragraph" w:styleId="TableofFigures">
    <w:name w:val="table of figures"/>
    <w:basedOn w:val="Normal"/>
    <w:next w:val="Normal"/>
    <w:semiHidden/>
    <w:rsid w:val="00210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C35"/>
    <w:pPr>
      <w:numPr>
        <w:numId w:val="11"/>
      </w:numPr>
    </w:pPr>
  </w:style>
  <w:style w:type="character" w:customStyle="1" w:styleId="WingdingSymbols">
    <w:name w:val="Wingding Symbols"/>
    <w:rsid w:val="00210C35"/>
    <w:rPr>
      <w:rFonts w:ascii="Wingdings" w:hAnsi="Wingdings"/>
    </w:rPr>
  </w:style>
  <w:style w:type="paragraph" w:customStyle="1" w:styleId="TableHeading">
    <w:name w:val="Table Heading"/>
    <w:basedOn w:val="HeadingBase"/>
    <w:rsid w:val="00210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C35"/>
    <w:rPr>
      <w:color w:val="0033CC"/>
      <w:u w:val="none"/>
    </w:rPr>
  </w:style>
  <w:style w:type="paragraph" w:customStyle="1" w:styleId="BodyTextRight">
    <w:name w:val="Body Text Right"/>
    <w:basedOn w:val="BodyText"/>
    <w:rsid w:val="00210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C35"/>
    <w:rPr>
      <w:sz w:val="32"/>
    </w:rPr>
  </w:style>
  <w:style w:type="paragraph" w:customStyle="1" w:styleId="HeadingProcedure">
    <w:name w:val="Heading Procedure"/>
    <w:basedOn w:val="HeadingBase"/>
    <w:next w:val="Normal"/>
    <w:rsid w:val="00210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C35"/>
    <w:pPr>
      <w:spacing w:before="60" w:after="60"/>
    </w:pPr>
  </w:style>
  <w:style w:type="paragraph" w:styleId="ListContinue">
    <w:name w:val="List Continue"/>
    <w:basedOn w:val="List"/>
    <w:rsid w:val="00210C35"/>
    <w:pPr>
      <w:ind w:firstLine="0"/>
    </w:pPr>
  </w:style>
  <w:style w:type="paragraph" w:customStyle="1" w:styleId="ListNote">
    <w:name w:val="List Note"/>
    <w:basedOn w:val="List"/>
    <w:rsid w:val="00210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C35"/>
    <w:rPr>
      <w:rFonts w:ascii="Courier New" w:hAnsi="Courier New"/>
    </w:rPr>
  </w:style>
  <w:style w:type="paragraph" w:customStyle="1" w:styleId="NoteBullet">
    <w:name w:val="Note Bullet"/>
    <w:basedOn w:val="Note"/>
    <w:rsid w:val="00210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C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0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C35"/>
    <w:rPr>
      <w:b/>
      <w:smallCaps/>
    </w:rPr>
  </w:style>
  <w:style w:type="paragraph" w:customStyle="1" w:styleId="TableListNumber">
    <w:name w:val="Table List Number"/>
    <w:basedOn w:val="ListNumber"/>
    <w:rsid w:val="00210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C35"/>
    <w:pPr>
      <w:numPr>
        <w:numId w:val="9"/>
      </w:numPr>
    </w:pPr>
  </w:style>
  <w:style w:type="paragraph" w:customStyle="1" w:styleId="ListAlpha2">
    <w:name w:val="List Alpha 2"/>
    <w:basedOn w:val="List2"/>
    <w:rsid w:val="00210C35"/>
    <w:pPr>
      <w:numPr>
        <w:numId w:val="8"/>
      </w:numPr>
    </w:pPr>
  </w:style>
  <w:style w:type="paragraph" w:styleId="List2">
    <w:name w:val="List 2"/>
    <w:basedOn w:val="BodyText"/>
    <w:rsid w:val="00210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C3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C35"/>
    <w:pPr>
      <w:numPr>
        <w:numId w:val="4"/>
      </w:numPr>
    </w:pPr>
  </w:style>
  <w:style w:type="paragraph" w:styleId="ListContinue2">
    <w:name w:val="List Continue 2"/>
    <w:basedOn w:val="List2"/>
    <w:rsid w:val="00210C35"/>
    <w:pPr>
      <w:ind w:firstLine="0"/>
    </w:pPr>
  </w:style>
  <w:style w:type="paragraph" w:styleId="ListContinue3">
    <w:name w:val="List Continue 3"/>
    <w:basedOn w:val="List3"/>
    <w:rsid w:val="00210C35"/>
    <w:pPr>
      <w:ind w:left="1021" w:firstLine="0"/>
    </w:pPr>
  </w:style>
  <w:style w:type="paragraph" w:styleId="ListContinue4">
    <w:name w:val="List Continue 4"/>
    <w:basedOn w:val="List4"/>
    <w:rsid w:val="00210C35"/>
    <w:pPr>
      <w:ind w:firstLine="0"/>
    </w:pPr>
  </w:style>
  <w:style w:type="paragraph" w:styleId="ListContinue5">
    <w:name w:val="List Continue 5"/>
    <w:basedOn w:val="List5"/>
    <w:rsid w:val="00210C35"/>
    <w:pPr>
      <w:ind w:firstLine="0"/>
    </w:pPr>
  </w:style>
  <w:style w:type="paragraph" w:styleId="ListNumber3">
    <w:name w:val="List Number 3"/>
    <w:basedOn w:val="List3"/>
    <w:rsid w:val="00210C35"/>
    <w:pPr>
      <w:numPr>
        <w:numId w:val="5"/>
      </w:numPr>
    </w:pPr>
  </w:style>
  <w:style w:type="paragraph" w:styleId="ListNumber4">
    <w:name w:val="List Number 4"/>
    <w:basedOn w:val="List4"/>
    <w:rsid w:val="00210C35"/>
    <w:pPr>
      <w:numPr>
        <w:numId w:val="6"/>
      </w:numPr>
    </w:pPr>
  </w:style>
  <w:style w:type="paragraph" w:styleId="ListNumber5">
    <w:name w:val="List Number 5"/>
    <w:basedOn w:val="List5"/>
    <w:rsid w:val="00210C35"/>
    <w:pPr>
      <w:numPr>
        <w:numId w:val="7"/>
      </w:numPr>
    </w:pPr>
  </w:style>
  <w:style w:type="paragraph" w:styleId="BlockText">
    <w:name w:val="Block Text"/>
    <w:basedOn w:val="Normal"/>
    <w:rsid w:val="00210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C35"/>
    <w:rPr>
      <w:sz w:val="16"/>
      <w:vertAlign w:val="superscript"/>
    </w:rPr>
  </w:style>
  <w:style w:type="character" w:customStyle="1" w:styleId="Symbols">
    <w:name w:val="Symbols"/>
    <w:basedOn w:val="DefaultParagraphFont"/>
    <w:rsid w:val="00210C35"/>
    <w:rPr>
      <w:rFonts w:ascii="Symbol" w:hAnsi="Symbol"/>
    </w:rPr>
  </w:style>
  <w:style w:type="character" w:customStyle="1" w:styleId="MenuOptions">
    <w:name w:val="Menu Options"/>
    <w:basedOn w:val="DefaultParagraphFont"/>
    <w:rsid w:val="00210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C35"/>
    <w:rPr>
      <w:b/>
    </w:rPr>
  </w:style>
  <w:style w:type="character" w:customStyle="1" w:styleId="Underlined">
    <w:name w:val="Underlined"/>
    <w:basedOn w:val="DefaultParagraphFont"/>
    <w:rsid w:val="00210C35"/>
    <w:rPr>
      <w:u w:val="single"/>
    </w:rPr>
  </w:style>
  <w:style w:type="paragraph" w:customStyle="1" w:styleId="TableBodyTextRight">
    <w:name w:val="Table Body Text Right"/>
    <w:basedOn w:val="TableBodyText"/>
    <w:rsid w:val="00210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C35"/>
    <w:rPr>
      <w:sz w:val="18"/>
    </w:rPr>
  </w:style>
  <w:style w:type="paragraph" w:customStyle="1" w:styleId="BodySmallRight">
    <w:name w:val="Body Small Right"/>
    <w:basedOn w:val="BodyTextRight"/>
    <w:rsid w:val="00210C35"/>
    <w:rPr>
      <w:sz w:val="18"/>
      <w:szCs w:val="18"/>
    </w:rPr>
  </w:style>
  <w:style w:type="paragraph" w:customStyle="1" w:styleId="MarginEdition">
    <w:name w:val="Margin Edition"/>
    <w:basedOn w:val="MarginNote"/>
    <w:rsid w:val="00210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C35"/>
    <w:rPr>
      <w:sz w:val="2"/>
      <w:szCs w:val="2"/>
    </w:rPr>
  </w:style>
  <w:style w:type="character" w:customStyle="1" w:styleId="Small">
    <w:name w:val="Small"/>
    <w:basedOn w:val="DefaultParagraphFont"/>
    <w:rsid w:val="00210C35"/>
    <w:rPr>
      <w:sz w:val="16"/>
    </w:rPr>
  </w:style>
  <w:style w:type="paragraph" w:customStyle="1" w:styleId="WideTable">
    <w:name w:val="Wide Table"/>
    <w:basedOn w:val="Normal"/>
    <w:rsid w:val="00210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C35"/>
  </w:style>
  <w:style w:type="paragraph" w:styleId="Quote">
    <w:name w:val="Quote"/>
    <w:basedOn w:val="Heading1"/>
    <w:link w:val="QuoteChar"/>
    <w:qFormat/>
    <w:rsid w:val="00210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C35"/>
    <w:pPr>
      <w:pageBreakBefore/>
    </w:pPr>
  </w:style>
  <w:style w:type="paragraph" w:customStyle="1" w:styleId="Border">
    <w:name w:val="Border"/>
    <w:basedOn w:val="Normal"/>
    <w:qFormat/>
    <w:rsid w:val="00210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C35"/>
    <w:rPr>
      <w:u w:val="single"/>
    </w:rPr>
  </w:style>
  <w:style w:type="character" w:customStyle="1" w:styleId="BoldandItalics">
    <w:name w:val="Bold and Italics"/>
    <w:qFormat/>
    <w:rsid w:val="00210C35"/>
    <w:rPr>
      <w:b/>
      <w:i/>
      <w:u w:val="none"/>
    </w:rPr>
  </w:style>
  <w:style w:type="paragraph" w:styleId="BalloonText">
    <w:name w:val="Balloon Text"/>
    <w:basedOn w:val="Normal"/>
    <w:link w:val="BalloonTextChar"/>
    <w:rsid w:val="00210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C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C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869</Words>
  <Characters>5589</Characters>
  <Application>Microsoft Office Word</Application>
  <DocSecurity>0</DocSecurity>
  <Lines>295</Lines>
  <Paragraphs>185</Paragraphs>
  <ScaleCrop>false</ScaleCrop>
  <Company>Author-it Software Corporation Ltd.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MST60216 Advanced Diploma of Textile Design and Development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2016-11-21T22:11:50Z</dcterms:created>
  <dcterms:modified xsi:type="dcterms:W3CDTF">2016-11-21T06:20:00Z</dcterms:modified>
</cp:coreProperties>
</file>