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724" w:rsidP="00B23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MST40216 Certificate IV in Clothing Production</w:t>
      </w:r>
      <w:r>
        <w:fldChar w:fldCharType="end"/>
      </w:r>
    </w:p>
    <w:p w:rsidR="00B23724" w:rsidP="00B23724">
      <w:pPr>
        <w:pStyle w:val="Version"/>
        <w:sectPr w:rsidSect="00B90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90067" w:rsidP="00B90067">
      <w:pPr>
        <w:pStyle w:val="SuperHeading"/>
      </w:pPr>
      <w:r w:rsidRPr="00B90067">
        <w:t>MST40216 Certificate IV in Clothing Production</w:t>
      </w:r>
    </w:p>
    <w:p w:rsidR="00000000" w:rsidRPr="00B90067" w:rsidP="00B90067">
      <w:pPr>
        <w:pStyle w:val="Heading1"/>
      </w:pPr>
      <w:bookmarkStart w:id="1" w:name="O_938785"/>
      <w:bookmarkEnd w:id="1"/>
      <w:r w:rsidRPr="00B90067">
        <w:t>Modification History</w:t>
      </w:r>
    </w:p>
    <w:p w:rsidR="00000000" w:rsidRPr="00B90067" w:rsidP="00B90067">
      <w:pPr>
        <w:pStyle w:val="BodyText"/>
      </w:pPr>
      <w:r w:rsidRPr="00B90067">
        <w:t>Release 1.1. Data entry errors in Core units corrected - MSTCL2001 and  MSTCL2004 replaced by MSTFD2006.  Core remains equivalent. Numbers adjusted to 8 Core units and 17 Elective units. Equivalent workplace outcomes.</w:t>
      </w:r>
    </w:p>
    <w:p w:rsidR="00000000" w:rsidRPr="00B90067" w:rsidP="00B90067">
      <w:pPr>
        <w:pStyle w:val="BodyText"/>
      </w:pPr>
      <w:r w:rsidRPr="00B90067">
        <w:t>Release 1. Supers</w:t>
      </w:r>
      <w:r w:rsidRPr="00B90067">
        <w:t>edes and is equivalent to LMT40307 Certificate IV in Clothing Production</w:t>
      </w:r>
    </w:p>
    <w:p w:rsidR="00000000" w:rsidRPr="00B90067" w:rsidP="00B90067">
      <w:pPr>
        <w:pStyle w:val="AllowPageBreak"/>
      </w:pPr>
    </w:p>
    <w:p w:rsidR="00000000" w:rsidRPr="00B90067" w:rsidP="00B90067">
      <w:pPr>
        <w:pStyle w:val="Heading1"/>
      </w:pPr>
      <w:bookmarkStart w:id="2" w:name="O_938784"/>
      <w:bookmarkEnd w:id="2"/>
      <w:r w:rsidRPr="00B90067">
        <w:t>Qualification Description</w:t>
      </w:r>
    </w:p>
    <w:p w:rsidR="00000000" w:rsidRPr="00B90067" w:rsidP="00B90067">
      <w:pPr>
        <w:pStyle w:val="BodyText"/>
      </w:pPr>
      <w:r w:rsidRPr="00B90067">
        <w:t>This qualification is intended for those who perform specialised production or multi-skilled operations and supervision roles, within the te</w:t>
      </w:r>
      <w:r w:rsidRPr="00B90067">
        <w:t>xtiles and clothing production environment.</w:t>
      </w:r>
    </w:p>
    <w:p w:rsidR="00000000" w:rsidRPr="00B90067" w:rsidP="00B90067">
      <w:pPr>
        <w:pStyle w:val="BodyText"/>
      </w:pPr>
    </w:p>
    <w:p w:rsidR="00000000" w:rsidRPr="00B90067" w:rsidP="00B90067">
      <w:pPr>
        <w:pStyle w:val="BodyText"/>
      </w:pPr>
      <w:r w:rsidRPr="00B90067">
        <w:t>It covers skills and knowledge in the application of specialised technical and supervisory skills within clothing production enterprises.</w:t>
      </w:r>
    </w:p>
    <w:p w:rsidR="00000000" w:rsidRPr="00B90067" w:rsidP="00B90067">
      <w:pPr>
        <w:pStyle w:val="BodyText"/>
      </w:pPr>
    </w:p>
    <w:p w:rsidR="00000000" w:rsidRPr="00B90067" w:rsidP="00B90067">
      <w:pPr>
        <w:pStyle w:val="BodyText"/>
      </w:pPr>
      <w:r w:rsidRPr="00B90067">
        <w:t>It covers occupations such as supervisory roles in a production environm</w:t>
      </w:r>
      <w:r w:rsidRPr="00B90067">
        <w:t>ent, patternmakers and sample machinists. It allows for a multi-skilled approach to clothing production and provides a basis for career progression to higher skills in the applied fashion design and technology area.</w:t>
      </w:r>
    </w:p>
    <w:p w:rsidR="00000000" w:rsidRPr="00B90067" w:rsidP="00B90067">
      <w:pPr>
        <w:pStyle w:val="BodyText"/>
      </w:pPr>
    </w:p>
    <w:p w:rsidR="00000000" w:rsidRPr="00B90067" w:rsidP="00B90067">
      <w:pPr>
        <w:pStyle w:val="BodyText"/>
      </w:pPr>
      <w:r w:rsidRPr="00B90067">
        <w:t>Work outcomes require workers to operat</w:t>
      </w:r>
      <w:r w:rsidRPr="00B90067">
        <w:t>e and take responsibility for specialist production machines or processes where the work is mostly repetitive and predictable and the emphasis is on safety, efficiency, process control and problem solving.</w:t>
      </w:r>
    </w:p>
    <w:p w:rsidR="00000000" w:rsidRPr="00B90067" w:rsidP="00B90067">
      <w:pPr>
        <w:pStyle w:val="BodyText"/>
      </w:pPr>
    </w:p>
    <w:p w:rsidR="00000000" w:rsidRPr="00B90067" w:rsidP="00B90067">
      <w:pPr>
        <w:pStyle w:val="BodyText"/>
      </w:pPr>
      <w:r w:rsidRPr="00B90067">
        <w:t>There are no specific licences that relate to thi</w:t>
      </w:r>
      <w:r w:rsidRPr="00B90067">
        <w:t>s qualification. However, depending on the jurisdiction, licensing or regulatory requirements may apply to the use of some units in this qualification. Local regulations should be checked for details.</w:t>
      </w:r>
    </w:p>
    <w:p w:rsidR="00000000" w:rsidRPr="00B90067" w:rsidP="00B90067">
      <w:pPr>
        <w:pStyle w:val="AllowPageBreak"/>
      </w:pPr>
    </w:p>
    <w:p w:rsidR="00000000" w:rsidRPr="00B90067" w:rsidP="00B90067">
      <w:pPr>
        <w:pStyle w:val="Heading1"/>
      </w:pPr>
      <w:bookmarkStart w:id="3" w:name="O_938783"/>
      <w:bookmarkEnd w:id="3"/>
      <w:r w:rsidRPr="00B90067">
        <w:t>Entry Requirements</w:t>
      </w:r>
    </w:p>
    <w:p w:rsidR="00000000" w:rsidRPr="00B90067" w:rsidP="00B90067">
      <w:pPr>
        <w:pStyle w:val="BodyText"/>
      </w:pPr>
      <w:r w:rsidRPr="00B90067">
        <w:t xml:space="preserve">There are no entry </w:t>
      </w:r>
      <w:r w:rsidRPr="00B90067">
        <w:t>requirements for this qualification.</w:t>
      </w:r>
    </w:p>
    <w:p w:rsidR="00000000" w:rsidRPr="00B90067" w:rsidP="00B90067">
      <w:pPr>
        <w:pStyle w:val="AllowPageBreak"/>
      </w:pPr>
    </w:p>
    <w:p w:rsidR="00000000" w:rsidRPr="00B90067" w:rsidP="00B90067">
      <w:pPr>
        <w:pStyle w:val="Heading1"/>
      </w:pPr>
      <w:bookmarkStart w:id="4" w:name="O_938782"/>
      <w:bookmarkEnd w:id="4"/>
      <w:r w:rsidRPr="00B90067">
        <w:t>Packaging Rules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6"/>
        <w:gridCol w:w="5428"/>
        <w:gridCol w:w="2555"/>
      </w:tblGrid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To be awarded the MST40216 Certificate IV in Clothing Production, competency must be achieved in twenty-</w:t>
            </w:r>
            <w:r w:rsidRPr="00B90067">
              <w:rPr>
                <w:rStyle w:val="SpecialBold"/>
              </w:rPr>
              <w:t xml:space="preserve">five (25) units </w:t>
            </w:r>
            <w:r w:rsidRPr="00B90067">
              <w:t>of competency:</w:t>
            </w:r>
          </w:p>
          <w:p w:rsidR="00000000" w:rsidRPr="00B90067" w:rsidP="00B90067">
            <w:pPr>
              <w:pStyle w:val="ListBullet"/>
            </w:pPr>
            <w:r w:rsidRPr="00B90067">
              <w:rPr>
                <w:rStyle w:val="SpecialBold"/>
              </w:rPr>
              <w:t>eight (8)</w:t>
            </w:r>
            <w:r w:rsidRPr="00B90067">
              <w:t xml:space="preserve"> core units of competency</w:t>
            </w:r>
          </w:p>
          <w:p w:rsidR="00000000" w:rsidRPr="00B90067" w:rsidP="00B90067">
            <w:pPr>
              <w:pStyle w:val="ListBullet"/>
            </w:pPr>
            <w:r w:rsidRPr="00B90067">
              <w:rPr>
                <w:rStyle w:val="SpecialBold"/>
              </w:rPr>
              <w:t>seventeen (17)</w:t>
            </w:r>
            <w:r w:rsidRPr="00B90067">
              <w:t xml:space="preserve"> elective units of competency.</w:t>
            </w:r>
          </w:p>
          <w:p w:rsidR="00000000" w:rsidRPr="00B90067" w:rsidP="00B90067">
            <w:pPr>
              <w:pStyle w:val="BodyText"/>
            </w:pPr>
          </w:p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Note</w:t>
            </w:r>
            <w:r w:rsidRPr="00B90067">
              <w:t>: Where prerequisite units are identified they must be counted in the total number of units required for achievement of the qualification.</w:t>
            </w:r>
          </w:p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Core units of competency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Select all </w:t>
            </w:r>
            <w:r w:rsidRPr="00B90067">
              <w:rPr>
                <w:rStyle w:val="SpecialBold"/>
              </w:rPr>
              <w:t>eight (8)</w:t>
            </w:r>
            <w:r w:rsidRPr="00B90067">
              <w:t xml:space="preserve"> units of competency from the fo</w:t>
            </w:r>
            <w:r w:rsidRPr="00B90067">
              <w:t>llowing list.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Unit code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Unit title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rPr>
                <w:rStyle w:val="SpecialBold"/>
              </w:rPr>
              <w:t>Prerequisites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MSMENV272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Participate in environmentally sustainable work practices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MSMWHS200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Work safely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MSS402051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Apply quality standards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MSTCL3001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Identify fabric performance and handling requirements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MSTGN2011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MSTCL3002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Prepare and produce a complex whole garment from specifications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MSTFD2006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MSTGN2011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MSTCL3013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Interpret patterns and apply pattern information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MSTFD2006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Use a sewing machine for fashion design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MSTGN2011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Identify fibres, fabrics </w:t>
            </w:r>
            <w:r w:rsidRPr="00B90067">
              <w:t>and textiles used in the TCF industry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</w:p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Elective units of competency</w:t>
            </w:r>
          </w:p>
          <w:p w:rsidR="00000000" w:rsidRPr="00B90067" w:rsidP="00B90067">
            <w:pPr>
              <w:pStyle w:val="BodyText"/>
            </w:pPr>
            <w:r w:rsidRPr="00B90067">
              <w:t xml:space="preserve">Select </w:t>
            </w:r>
            <w:r w:rsidRPr="00B90067">
              <w:rPr>
                <w:rStyle w:val="SpecialBold"/>
              </w:rPr>
              <w:t>seventeen (17)</w:t>
            </w:r>
            <w:r w:rsidRPr="00B90067">
              <w:t xml:space="preserve"> elective units as specified below. </w:t>
            </w:r>
          </w:p>
          <w:p w:rsidR="00000000" w:rsidRPr="00B90067" w:rsidP="00B90067">
            <w:pPr>
              <w:pStyle w:val="ListBullet"/>
            </w:pPr>
            <w:r w:rsidRPr="00B90067">
              <w:t xml:space="preserve">A minimum of </w:t>
            </w:r>
            <w:r w:rsidRPr="00B90067">
              <w:rPr>
                <w:rStyle w:val="SpecialBold"/>
              </w:rPr>
              <w:t>six (6)</w:t>
            </w:r>
            <w:r w:rsidRPr="00B90067">
              <w:t xml:space="preserve"> units must be selected from Group A </w:t>
            </w:r>
          </w:p>
          <w:p w:rsidR="00000000" w:rsidRPr="00B90067" w:rsidP="00B90067">
            <w:pPr>
              <w:pStyle w:val="ListBullet"/>
            </w:pPr>
            <w:r w:rsidRPr="00B90067">
              <w:t xml:space="preserve">The remaining </w:t>
            </w:r>
            <w:r w:rsidRPr="00B90067">
              <w:rPr>
                <w:rStyle w:val="SpecialBold"/>
              </w:rPr>
              <w:t>eleven (11)</w:t>
            </w:r>
            <w:r w:rsidRPr="00B90067">
              <w:t xml:space="preserve"> units may be selected from:</w:t>
            </w:r>
          </w:p>
          <w:p w:rsidR="00000000" w:rsidRPr="00B90067" w:rsidP="00B90067">
            <w:pPr>
              <w:pStyle w:val="ListBullet2"/>
            </w:pPr>
            <w:r w:rsidRPr="00B90067">
              <w:t>units not previously selected from Group A</w:t>
            </w:r>
          </w:p>
          <w:p w:rsidR="00000000" w:rsidRPr="00B90067" w:rsidP="00B90067">
            <w:pPr>
              <w:pStyle w:val="ListBullet2"/>
            </w:pPr>
            <w:r w:rsidRPr="00B90067">
              <w:t>units from Group B</w:t>
            </w:r>
          </w:p>
          <w:p w:rsidR="00000000" w:rsidRPr="00B90067" w:rsidP="00B90067">
            <w:pPr>
              <w:pStyle w:val="ListBullet2"/>
            </w:pPr>
            <w:r w:rsidRPr="00B90067">
              <w:t xml:space="preserve">a maximum of </w:t>
            </w:r>
            <w:r w:rsidRPr="00B90067">
              <w:rPr>
                <w:rStyle w:val="SpecialBold"/>
              </w:rPr>
              <w:t>five (5)</w:t>
            </w:r>
            <w:r w:rsidRPr="00B90067">
              <w:t xml:space="preserve"> relevant units from this Training Package, other endorsed Training Packages and accredited courses, where those units are available at Certificate III, </w:t>
            </w:r>
            <w:r w:rsidRPr="00B90067">
              <w:t xml:space="preserve">Certificate </w:t>
            </w:r>
            <w:r w:rsidRPr="00B90067">
              <w:t xml:space="preserve">IV  or Diploma level. </w:t>
            </w:r>
          </w:p>
          <w:p w:rsidR="00000000" w:rsidRPr="00B90067" w:rsidP="00B90067">
            <w:pPr>
              <w:pStyle w:val="BodyText"/>
            </w:pPr>
          </w:p>
          <w:p w:rsidR="00000000" w:rsidRPr="00B90067" w:rsidP="00B90067">
            <w:pPr>
              <w:pStyle w:val="BodyText"/>
            </w:pPr>
            <w:r w:rsidRPr="00B90067">
              <w:t>Units selected from other Training Packages and accredited courses must be relevant to the qualification outcome and not duplicate units available within this qualification.</w:t>
            </w:r>
          </w:p>
          <w:p w:rsidR="00000000" w:rsidRPr="00B90067" w:rsidP="00B90067">
            <w:pPr>
              <w:pStyle w:val="BodyText"/>
            </w:pPr>
          </w:p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Group A</w:t>
            </w:r>
          </w:p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Unit code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Unit title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rPr>
                <w:rStyle w:val="SpecialBold"/>
              </w:rPr>
              <w:t>Prerequisites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MSTCL4001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Perform sample machining of advanced construction garments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MSTCL3002</w:t>
            </w:r>
          </w:p>
          <w:p w:rsidR="00000000" w:rsidRPr="00B90067" w:rsidP="00B90067">
            <w:pPr>
              <w:pStyle w:val="BodyText"/>
            </w:pPr>
            <w:r w:rsidRPr="00B90067">
              <w:t>MSTFD2006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MSTGN2011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MSTCL4002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Assemble and fit commercially tailored or bespoke garments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MSTCL4003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Measure, lay -up and cut commercially tailored garments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MSTCL4004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Determine and</w:t>
            </w:r>
            <w:r w:rsidRPr="00B90067">
              <w:t xml:space="preserve"> perform garment maintenance repair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MSTFD4002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Apply principles of colour theory to fashion design development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MSTFD2005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MSTGN2011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MSTFD4003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Assist in the preparation of preliminary design concepts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MSTFD4006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Interact and network with fashion industry participants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MSTFD4007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Conduct quality assurance for patterns and garments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MSTFD4008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Construct stock size block for garment to meet size and fit specifications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MSTFD4009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Create and edit digital embroidery</w:t>
            </w:r>
            <w:r w:rsidRPr="00B90067">
              <w:t xml:space="preserve"> designs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MSTGN2011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MSTCL3008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MSTFD4010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Create pattern to meet design specifications applying advanced patternmaking principles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MSTCL3009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MSTFD4011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Cut fabrics for prototype designs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MSTFD4012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Develop product specifications for fashion designs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MSTFD3004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MSTFD4013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Grade 2D patterns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MSTFD4015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Create pattern from block to meet customer specifications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MSTCL3009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MSTFD4010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MSTFD4016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Sew design prototypes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MSTFD4017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Source materials and resources for production of fashion design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MSTFD4018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Use and apply sizing systems appropriate for fashion design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MSTGN4001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Coordinate or set up machine/s for product change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MSTGN4002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Participate in product engineering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MSTGN4003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Install and commission process and machine control programs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MSTGN4005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Plan and implement production within a work area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MSTGN4010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Implement and monitor WHS and environmental systems in the workplace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MSTGN4011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Coordinate the quality system and procedures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</w:p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Group B</w:t>
            </w:r>
          </w:p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Unit code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rPr>
                <w:rStyle w:val="SpecialBold"/>
              </w:rPr>
              <w:t>Unit title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rPr>
                <w:rStyle w:val="SpecialBold"/>
              </w:rPr>
              <w:t>Prerequisites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MSMENV472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Implement and monitor environmentally sustainable work practices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MSTCL2005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Use specialised machinery or processes to assist TCF production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MSTCL2006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Press work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MSTCL2007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Lay up, mark and cut uncomplicated fabrics and lays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MSTCL2012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Organise and plan own work in a home-based production environment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MSTCL3004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Press whole garments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MSTCL2006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MSTCL3005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Lay up and cut complicated fabrics and lays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MSTCL2007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MSTCL3006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Assemble bra or swimwear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MSTFD2006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MSTGN2011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MSTCL3007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Embellis</w:t>
            </w:r>
            <w:r w:rsidRPr="00B90067">
              <w:t xml:space="preserve">h garment by hand or machine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MSTFD2005</w:t>
            </w:r>
          </w:p>
          <w:p w:rsidR="00000000" w:rsidRPr="00B90067" w:rsidP="00B90067">
            <w:pPr>
              <w:pStyle w:val="BodyText"/>
            </w:pPr>
            <w:r w:rsidRPr="00B90067">
              <w:t>MSTFD2006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MSTGN2011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MSTCL3008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Set and produce digital embroidery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MSTCL3009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Develop patterns from a block using basic patternmaking principles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MSTCL3010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Sew woven and stretch knit garments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 xml:space="preserve">MSTFD2006 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MSTGN2011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MSTCL3012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Make marker for complicated fabrics and lays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MSTCL2007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MSTFD2005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Identify design process for fashion designs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MSTFD3003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Prepare design concept for a simple garment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  <w:r w:rsidRPr="00B90067">
              <w:t>MSTCL2011</w:t>
            </w:r>
          </w:p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MSTFD2005</w:t>
            </w: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MSTGN2009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Operate computing technology in a TCF workplace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MSTGN3002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Organise and plan own work to achieve planned outcomes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 xml:space="preserve">MSTGN3005 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Plan tasks to assist production operations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PMBWASTE302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  <w:r w:rsidRPr="00B90067">
              <w:t>Coordinate waste disposal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67">
            <w:pPr>
              <w:pStyle w:val="BodyText"/>
              <w:rPr>
                <w:lang w:val="en-NZ"/>
              </w:rPr>
            </w:pPr>
          </w:p>
        </w:tc>
      </w:tr>
      <w:tr w:rsidTr="00B237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67" w:rsidP="00B90067">
            <w:pPr>
              <w:pStyle w:val="BodyText"/>
            </w:pPr>
          </w:p>
        </w:tc>
      </w:tr>
    </w:tbl>
    <w:p w:rsidR="00000000" w:rsidRPr="00B90067" w:rsidP="00B90067">
      <w:pPr>
        <w:pStyle w:val="BodyText"/>
      </w:pPr>
    </w:p>
    <w:p w:rsidR="00000000" w:rsidRPr="00B90067" w:rsidP="00B90067">
      <w:pPr>
        <w:pStyle w:val="AllowPageBreak"/>
      </w:pPr>
    </w:p>
    <w:p w:rsidR="00000000" w:rsidRPr="00B90067" w:rsidP="00B90067">
      <w:pPr>
        <w:pStyle w:val="Heading1"/>
      </w:pPr>
      <w:bookmarkStart w:id="5" w:name="O_938781"/>
      <w:bookmarkEnd w:id="5"/>
      <w:r w:rsidRPr="00B90067">
        <w:t>Qualification Mapping Information</w:t>
      </w:r>
    </w:p>
    <w:p w:rsidR="00000000" w:rsidRPr="00B90067" w:rsidP="00B90067">
      <w:pPr>
        <w:pStyle w:val="BodyText"/>
      </w:pPr>
      <w:r w:rsidRPr="00B90067">
        <w:t>Release 1.1. Data entry errors in Core units corrected - MSTCL2001 and  MSTCL2004 replaced by MSTFD2006.  Core remains equivalent. Numbers adjusted to 8 Core units and 17 Elective units. Equivalent workplace outcomes.</w:t>
      </w:r>
    </w:p>
    <w:p w:rsidR="00000000" w:rsidRPr="00B90067" w:rsidP="00B90067">
      <w:pPr>
        <w:pStyle w:val="BodyText"/>
      </w:pPr>
      <w:r w:rsidRPr="00B90067">
        <w:t>Release 1. Supersedes and is equivalent to LMT40307 Certificate IV in Clothing Production</w:t>
      </w:r>
    </w:p>
    <w:p w:rsidR="00000000" w:rsidRPr="00B90067" w:rsidP="00B90067">
      <w:pPr>
        <w:pStyle w:val="AllowPageBreak"/>
      </w:pPr>
    </w:p>
    <w:p w:rsidR="00000000" w:rsidRPr="00B90067" w:rsidP="00B90067">
      <w:pPr>
        <w:pStyle w:val="Heading1"/>
      </w:pPr>
      <w:bookmarkStart w:id="6" w:name="O_938786"/>
      <w:bookmarkEnd w:id="6"/>
      <w:r w:rsidRPr="00B90067">
        <w:t>Links</w:t>
      </w:r>
    </w:p>
    <w:p w:rsidR="00000000" w:rsidRPr="00B90067" w:rsidP="00B90067">
      <w:pPr>
        <w:pStyle w:val="BodyText"/>
      </w:pPr>
      <w:r w:rsidRPr="00B90067">
        <w:t>Companion Volume implementation guides are found in VETNet - https://vetnet.education.gov.au/Pages/TrainingDocs.aspx?q=a203ec5c-de7d-406b-b3e1-8f1a9b76e92e</w:t>
      </w:r>
    </w:p>
    <w:p w:rsidR="00000000" w:rsidRPr="00B90067" w:rsidP="00B90067"/>
    <w:sectPr w:rsidSect="00B900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67" w:rsidRPr="00B23724" w:rsidP="00B23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24" w:rsidP="00B90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23724" w:rsidP="00B90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23724" w:rsidP="00B90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067" w:rsidRPr="00B23724" w:rsidP="00B23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24" w:rsidRPr="002D2AF8" w:rsidP="00B90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MST40216 Certificate IV in Clothing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B23724" w:rsidP="00B90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48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7EE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0EC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067"/>
  </w:style>
  <w:style w:type="character" w:customStyle="1" w:styleId="Heading1Char">
    <w:name w:val="Heading 1 Char"/>
    <w:basedOn w:val="DefaultParagraphFont"/>
    <w:link w:val="Heading1"/>
    <w:rsid w:val="00B90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0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0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067"/>
    <w:rPr>
      <w:b/>
      <w:spacing w:val="0"/>
    </w:rPr>
  </w:style>
  <w:style w:type="paragraph" w:styleId="ListBullet2">
    <w:name w:val="List Bullet 2"/>
    <w:basedOn w:val="List2"/>
    <w:rsid w:val="00B900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067"/>
    <w:rPr>
      <w:i/>
    </w:rPr>
  </w:style>
  <w:style w:type="paragraph" w:styleId="Caption">
    <w:name w:val="caption"/>
    <w:basedOn w:val="BodyText"/>
    <w:next w:val="Normal"/>
    <w:qFormat/>
    <w:rsid w:val="00B90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067"/>
  </w:style>
  <w:style w:type="paragraph" w:styleId="TableofFigures">
    <w:name w:val="table of figures"/>
    <w:basedOn w:val="Normal"/>
    <w:next w:val="Normal"/>
    <w:semiHidden/>
    <w:rsid w:val="00B90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067"/>
    <w:pPr>
      <w:numPr>
        <w:numId w:val="11"/>
      </w:numPr>
    </w:pPr>
  </w:style>
  <w:style w:type="character" w:customStyle="1" w:styleId="WingdingSymbols">
    <w:name w:val="Wingding Symbols"/>
    <w:rsid w:val="00B90067"/>
    <w:rPr>
      <w:rFonts w:ascii="Wingdings" w:hAnsi="Wingdings"/>
    </w:rPr>
  </w:style>
  <w:style w:type="paragraph" w:customStyle="1" w:styleId="TableHeading">
    <w:name w:val="Table Heading"/>
    <w:basedOn w:val="HeadingBase"/>
    <w:rsid w:val="00B90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067"/>
    <w:rPr>
      <w:color w:val="0033CC"/>
      <w:u w:val="none"/>
    </w:rPr>
  </w:style>
  <w:style w:type="paragraph" w:customStyle="1" w:styleId="BodyTextRight">
    <w:name w:val="Body Text Right"/>
    <w:basedOn w:val="BodyText"/>
    <w:rsid w:val="00B90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067"/>
    <w:rPr>
      <w:sz w:val="32"/>
    </w:rPr>
  </w:style>
  <w:style w:type="paragraph" w:customStyle="1" w:styleId="HeadingProcedure">
    <w:name w:val="Heading Procedure"/>
    <w:basedOn w:val="HeadingBase"/>
    <w:next w:val="Normal"/>
    <w:rsid w:val="00B90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067"/>
    <w:pPr>
      <w:spacing w:before="60" w:after="60"/>
    </w:pPr>
  </w:style>
  <w:style w:type="paragraph" w:styleId="ListContinue">
    <w:name w:val="List Continue"/>
    <w:basedOn w:val="List"/>
    <w:rsid w:val="00B90067"/>
    <w:pPr>
      <w:ind w:firstLine="0"/>
    </w:pPr>
  </w:style>
  <w:style w:type="paragraph" w:customStyle="1" w:styleId="ListNote">
    <w:name w:val="List Note"/>
    <w:basedOn w:val="List"/>
    <w:rsid w:val="00B90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067"/>
    <w:rPr>
      <w:rFonts w:ascii="Courier New" w:hAnsi="Courier New"/>
    </w:rPr>
  </w:style>
  <w:style w:type="paragraph" w:customStyle="1" w:styleId="NoteBullet">
    <w:name w:val="Note Bullet"/>
    <w:basedOn w:val="Note"/>
    <w:rsid w:val="00B90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0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067"/>
    <w:rPr>
      <w:b/>
      <w:smallCaps/>
    </w:rPr>
  </w:style>
  <w:style w:type="paragraph" w:customStyle="1" w:styleId="TableListNumber">
    <w:name w:val="Table List Number"/>
    <w:basedOn w:val="ListNumber"/>
    <w:rsid w:val="00B90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067"/>
    <w:pPr>
      <w:numPr>
        <w:numId w:val="9"/>
      </w:numPr>
    </w:pPr>
  </w:style>
  <w:style w:type="paragraph" w:customStyle="1" w:styleId="ListAlpha2">
    <w:name w:val="List Alpha 2"/>
    <w:basedOn w:val="List2"/>
    <w:rsid w:val="00B90067"/>
    <w:pPr>
      <w:numPr>
        <w:numId w:val="8"/>
      </w:numPr>
    </w:pPr>
  </w:style>
  <w:style w:type="paragraph" w:styleId="List2">
    <w:name w:val="List 2"/>
    <w:basedOn w:val="BodyText"/>
    <w:rsid w:val="00B90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0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067"/>
    <w:pPr>
      <w:numPr>
        <w:numId w:val="4"/>
      </w:numPr>
    </w:pPr>
  </w:style>
  <w:style w:type="paragraph" w:styleId="ListContinue2">
    <w:name w:val="List Continue 2"/>
    <w:basedOn w:val="List2"/>
    <w:rsid w:val="00B90067"/>
    <w:pPr>
      <w:ind w:firstLine="0"/>
    </w:pPr>
  </w:style>
  <w:style w:type="paragraph" w:styleId="ListContinue3">
    <w:name w:val="List Continue 3"/>
    <w:basedOn w:val="List3"/>
    <w:rsid w:val="00B90067"/>
    <w:pPr>
      <w:ind w:left="1021" w:firstLine="0"/>
    </w:pPr>
  </w:style>
  <w:style w:type="paragraph" w:styleId="ListContinue4">
    <w:name w:val="List Continue 4"/>
    <w:basedOn w:val="List4"/>
    <w:rsid w:val="00B90067"/>
    <w:pPr>
      <w:ind w:firstLine="0"/>
    </w:pPr>
  </w:style>
  <w:style w:type="paragraph" w:styleId="ListContinue5">
    <w:name w:val="List Continue 5"/>
    <w:basedOn w:val="List5"/>
    <w:rsid w:val="00B90067"/>
    <w:pPr>
      <w:ind w:firstLine="0"/>
    </w:pPr>
  </w:style>
  <w:style w:type="paragraph" w:styleId="ListNumber3">
    <w:name w:val="List Number 3"/>
    <w:basedOn w:val="List3"/>
    <w:rsid w:val="00B90067"/>
    <w:pPr>
      <w:numPr>
        <w:numId w:val="5"/>
      </w:numPr>
    </w:pPr>
  </w:style>
  <w:style w:type="paragraph" w:styleId="ListNumber4">
    <w:name w:val="List Number 4"/>
    <w:basedOn w:val="List4"/>
    <w:rsid w:val="00B90067"/>
    <w:pPr>
      <w:numPr>
        <w:numId w:val="6"/>
      </w:numPr>
    </w:pPr>
  </w:style>
  <w:style w:type="paragraph" w:styleId="ListNumber5">
    <w:name w:val="List Number 5"/>
    <w:basedOn w:val="List5"/>
    <w:rsid w:val="00B90067"/>
    <w:pPr>
      <w:numPr>
        <w:numId w:val="7"/>
      </w:numPr>
    </w:pPr>
  </w:style>
  <w:style w:type="paragraph" w:styleId="BlockText">
    <w:name w:val="Block Text"/>
    <w:basedOn w:val="Normal"/>
    <w:rsid w:val="00B90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067"/>
    <w:rPr>
      <w:sz w:val="16"/>
      <w:vertAlign w:val="superscript"/>
    </w:rPr>
  </w:style>
  <w:style w:type="character" w:customStyle="1" w:styleId="Symbols">
    <w:name w:val="Symbols"/>
    <w:basedOn w:val="DefaultParagraphFont"/>
    <w:rsid w:val="00B90067"/>
    <w:rPr>
      <w:rFonts w:ascii="Symbol" w:hAnsi="Symbol"/>
    </w:rPr>
  </w:style>
  <w:style w:type="character" w:customStyle="1" w:styleId="MenuOptions">
    <w:name w:val="Menu Options"/>
    <w:basedOn w:val="DefaultParagraphFont"/>
    <w:rsid w:val="00B90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067"/>
    <w:rPr>
      <w:b/>
    </w:rPr>
  </w:style>
  <w:style w:type="character" w:customStyle="1" w:styleId="Underlined">
    <w:name w:val="Underlined"/>
    <w:basedOn w:val="DefaultParagraphFont"/>
    <w:rsid w:val="00B90067"/>
    <w:rPr>
      <w:u w:val="single"/>
    </w:rPr>
  </w:style>
  <w:style w:type="paragraph" w:customStyle="1" w:styleId="TableBodyTextRight">
    <w:name w:val="Table Body Text Right"/>
    <w:basedOn w:val="TableBodyText"/>
    <w:rsid w:val="00B90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067"/>
    <w:rPr>
      <w:sz w:val="18"/>
    </w:rPr>
  </w:style>
  <w:style w:type="paragraph" w:customStyle="1" w:styleId="BodySmallRight">
    <w:name w:val="Body Small Right"/>
    <w:basedOn w:val="BodyTextRight"/>
    <w:rsid w:val="00B90067"/>
    <w:rPr>
      <w:sz w:val="18"/>
      <w:szCs w:val="18"/>
    </w:rPr>
  </w:style>
  <w:style w:type="paragraph" w:customStyle="1" w:styleId="MarginEdition">
    <w:name w:val="Margin Edition"/>
    <w:basedOn w:val="MarginNote"/>
    <w:rsid w:val="00B90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067"/>
    <w:rPr>
      <w:sz w:val="2"/>
      <w:szCs w:val="2"/>
    </w:rPr>
  </w:style>
  <w:style w:type="character" w:customStyle="1" w:styleId="Small">
    <w:name w:val="Small"/>
    <w:basedOn w:val="DefaultParagraphFont"/>
    <w:rsid w:val="00B90067"/>
    <w:rPr>
      <w:sz w:val="16"/>
    </w:rPr>
  </w:style>
  <w:style w:type="paragraph" w:customStyle="1" w:styleId="WideTable">
    <w:name w:val="Wide Table"/>
    <w:basedOn w:val="Normal"/>
    <w:rsid w:val="00B90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067"/>
  </w:style>
  <w:style w:type="paragraph" w:styleId="Quote">
    <w:name w:val="Quote"/>
    <w:basedOn w:val="Heading1"/>
    <w:link w:val="QuoteChar"/>
    <w:qFormat/>
    <w:rsid w:val="00B90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067"/>
    <w:pPr>
      <w:pageBreakBefore/>
    </w:pPr>
  </w:style>
  <w:style w:type="paragraph" w:customStyle="1" w:styleId="Border">
    <w:name w:val="Border"/>
    <w:basedOn w:val="Normal"/>
    <w:qFormat/>
    <w:rsid w:val="00B90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067"/>
    <w:rPr>
      <w:u w:val="single"/>
    </w:rPr>
  </w:style>
  <w:style w:type="character" w:customStyle="1" w:styleId="BoldandItalics">
    <w:name w:val="Bold and Italics"/>
    <w:qFormat/>
    <w:rsid w:val="00B90067"/>
    <w:rPr>
      <w:b/>
      <w:i/>
      <w:u w:val="none"/>
    </w:rPr>
  </w:style>
  <w:style w:type="paragraph" w:styleId="BalloonText">
    <w:name w:val="Balloon Text"/>
    <w:basedOn w:val="Normal"/>
    <w:link w:val="BalloonTextChar"/>
    <w:rsid w:val="00B90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0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0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899</Words>
  <Characters>5709</Characters>
  <Application>Microsoft Office Word</Application>
  <DocSecurity>0</DocSecurity>
  <Lines>272</Lines>
  <Paragraphs>173</Paragraphs>
  <ScaleCrop>false</ScaleCrop>
  <Company>Author-it Software Corporation Ltd.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MST40216 Certificate IV in Clothing Production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2016-11-21T21:51:25Z</dcterms:created>
  <dcterms:modified xsi:type="dcterms:W3CDTF">2016-11-21T06:20:00Z</dcterms:modified>
</cp:coreProperties>
</file>