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600" w:rsidP="00C44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MST30716 Certificate III in</w:t>
      </w:r>
      <w:r>
        <w:t xml:space="preserve"> Dry Cleaning Operations</w:t>
      </w:r>
      <w:r>
        <w:fldChar w:fldCharType="end"/>
      </w:r>
    </w:p>
    <w:p w:rsidR="00C44600" w:rsidP="00C44600">
      <w:pPr>
        <w:pStyle w:val="Version"/>
        <w:sectPr w:rsidSect="00084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4DC0" w:rsidP="00084DC0">
      <w:pPr>
        <w:pStyle w:val="SuperHeading"/>
      </w:pPr>
      <w:r w:rsidRPr="00084DC0">
        <w:t>MST30716 Certificate III in Dry Cleaning Operations</w:t>
      </w:r>
    </w:p>
    <w:p w:rsidR="00000000" w:rsidRPr="00084DC0" w:rsidP="00084DC0">
      <w:pPr>
        <w:pStyle w:val="Heading1"/>
      </w:pPr>
      <w:bookmarkStart w:id="1" w:name="O_936996"/>
      <w:bookmarkEnd w:id="1"/>
      <w:r w:rsidRPr="00084DC0">
        <w:t>Modification History</w:t>
      </w:r>
    </w:p>
    <w:p w:rsidR="00000000" w:rsidRPr="00084DC0" w:rsidP="00084DC0">
      <w:pPr>
        <w:pStyle w:val="BodyText"/>
      </w:pPr>
      <w:r w:rsidRPr="00084DC0">
        <w:t xml:space="preserve">Release 1. Supersedes and is equivalent to LMT31210 Certificate III in Dry Cleaning Operations. </w:t>
      </w:r>
    </w:p>
    <w:p w:rsidR="00000000" w:rsidRPr="00084DC0" w:rsidP="00084DC0">
      <w:pPr>
        <w:pStyle w:val="AllowPageBreak"/>
      </w:pPr>
    </w:p>
    <w:p w:rsidR="00000000" w:rsidRPr="00084DC0" w:rsidP="00084DC0">
      <w:pPr>
        <w:pStyle w:val="Heading1"/>
      </w:pPr>
      <w:bookmarkStart w:id="2" w:name="O_936997"/>
      <w:bookmarkEnd w:id="2"/>
      <w:r w:rsidRPr="00084DC0">
        <w:t>Qualification Description</w:t>
      </w:r>
    </w:p>
    <w:p w:rsidR="00000000" w:rsidRPr="00084DC0" w:rsidP="00084DC0">
      <w:pPr>
        <w:pStyle w:val="BodyText"/>
      </w:pPr>
      <w:r w:rsidRPr="00084DC0">
        <w:t>This qualification is intended for those who perform supervision roles, specialised tec</w:t>
      </w:r>
      <w:r w:rsidRPr="00084DC0">
        <w:t>hnical tasks or multi-skilled roles within a dry cleaning environment.</w:t>
      </w:r>
    </w:p>
    <w:p w:rsidR="00000000" w:rsidRPr="00084DC0" w:rsidP="00084DC0">
      <w:pPr>
        <w:pStyle w:val="BodyText"/>
      </w:pPr>
    </w:p>
    <w:p w:rsidR="00000000" w:rsidRPr="00084DC0" w:rsidP="00084DC0">
      <w:pPr>
        <w:pStyle w:val="BodyText"/>
      </w:pPr>
      <w:r w:rsidRPr="00084DC0">
        <w:t>Work is usually performed in a defined range of skilled operations, usually within a range of broader related activities involving known routines, methods and procedures, where some di</w:t>
      </w:r>
      <w:r w:rsidRPr="00084DC0">
        <w:t>scretion and judgement is required in the provision of services or contingency measures and within known time constraints.</w:t>
      </w:r>
    </w:p>
    <w:p w:rsidR="00000000" w:rsidRPr="00084DC0" w:rsidP="00084DC0">
      <w:pPr>
        <w:pStyle w:val="BodyText"/>
      </w:pPr>
    </w:p>
    <w:p w:rsidR="00000000" w:rsidRPr="00084DC0" w:rsidP="00084DC0">
      <w:pPr>
        <w:pStyle w:val="BodyText"/>
      </w:pPr>
      <w:r w:rsidRPr="00084DC0">
        <w:t>There are no specific licences that relate to this qualification. However, depending on the jurisdiction, licensing or regulatory re</w:t>
      </w:r>
      <w:r w:rsidRPr="00084DC0">
        <w:t>quirements may apply to the use of some units in this qualification. Local regulations should be checked for details.</w:t>
      </w:r>
    </w:p>
    <w:p w:rsidR="00000000" w:rsidRPr="00084DC0" w:rsidP="00084DC0">
      <w:pPr>
        <w:pStyle w:val="AllowPageBreak"/>
      </w:pPr>
    </w:p>
    <w:p w:rsidR="00000000" w:rsidRPr="00084DC0" w:rsidP="00084DC0">
      <w:pPr>
        <w:pStyle w:val="Heading1"/>
      </w:pPr>
      <w:bookmarkStart w:id="3" w:name="O_936998"/>
      <w:bookmarkEnd w:id="3"/>
      <w:r w:rsidRPr="00084DC0">
        <w:t>Entry Requirements</w:t>
      </w:r>
    </w:p>
    <w:p w:rsidR="00000000" w:rsidRPr="00084DC0" w:rsidP="00084DC0">
      <w:pPr>
        <w:pStyle w:val="BodyText"/>
      </w:pPr>
      <w:r w:rsidRPr="00084DC0">
        <w:t>There are no entry requirements for this qualification.</w:t>
      </w:r>
    </w:p>
    <w:p w:rsidR="00000000" w:rsidRPr="00084DC0" w:rsidP="00084DC0">
      <w:pPr>
        <w:pStyle w:val="AllowPageBreak"/>
      </w:pPr>
    </w:p>
    <w:p w:rsidR="00000000" w:rsidRPr="00084DC0" w:rsidP="00084DC0">
      <w:pPr>
        <w:pStyle w:val="Heading1"/>
      </w:pPr>
      <w:bookmarkStart w:id="4" w:name="O_936999"/>
      <w:bookmarkEnd w:id="4"/>
      <w:r w:rsidRPr="00084DC0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0"/>
        <w:gridCol w:w="4701"/>
        <w:gridCol w:w="2347"/>
      </w:tblGrid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t>To be awarded</w:t>
            </w:r>
            <w:r w:rsidRPr="00084DC0">
              <w:t xml:space="preserve"> the MST30716 Certificate III in Dry Cleaning Operations, competency must be achieved in </w:t>
            </w:r>
            <w:r w:rsidRPr="00084DC0">
              <w:rPr>
                <w:rStyle w:val="SpecialBold"/>
              </w:rPr>
              <w:t>nineteen (19)</w:t>
            </w:r>
            <w:r w:rsidRPr="00084DC0">
              <w:t xml:space="preserve"> units of competency. </w:t>
            </w:r>
          </w:p>
          <w:p w:rsidR="00000000" w:rsidRPr="00084DC0" w:rsidP="00084DC0">
            <w:pPr>
              <w:pStyle w:val="ListBullet"/>
            </w:pPr>
            <w:r w:rsidRPr="00084DC0">
              <w:rPr>
                <w:rStyle w:val="SpecialBold"/>
              </w:rPr>
              <w:t>nine (9) core</w:t>
            </w:r>
            <w:r w:rsidRPr="00084DC0">
              <w:t xml:space="preserve"> units of competency</w:t>
            </w:r>
          </w:p>
          <w:p w:rsidR="00000000" w:rsidRPr="00084DC0" w:rsidP="00084DC0">
            <w:pPr>
              <w:pStyle w:val="ListBullet"/>
            </w:pPr>
            <w:r w:rsidRPr="00084DC0">
              <w:rPr>
                <w:rStyle w:val="SpecialBold"/>
              </w:rPr>
              <w:t>ten (10)</w:t>
            </w:r>
            <w:r w:rsidRPr="00084DC0">
              <w:t xml:space="preserve"> elective units of competency.</w:t>
            </w:r>
          </w:p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Note</w:t>
            </w:r>
            <w:r w:rsidRPr="00084DC0">
              <w:t>: Where prerequisite units are identified they must be counted in the total number of units required for achievement of the qualification.</w:t>
            </w:r>
          </w:p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Core units of competency</w:t>
            </w:r>
          </w:p>
          <w:p w:rsidR="00000000" w:rsidP="00084DC0">
            <w:pPr>
              <w:pStyle w:val="ListBullet"/>
              <w:rPr>
                <w:lang w:val="en-NZ"/>
              </w:rPr>
            </w:pPr>
            <w:r w:rsidRPr="00084DC0">
              <w:t xml:space="preserve">Select all </w:t>
            </w:r>
            <w:r w:rsidRPr="00084DC0">
              <w:rPr>
                <w:rStyle w:val="SpecialBold"/>
              </w:rPr>
              <w:t>nine (9)</w:t>
            </w:r>
            <w:r w:rsidRPr="00084DC0">
              <w:t xml:space="preserve"> units of competency from the following list.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code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rPr>
                <w:rStyle w:val="SpecialBold"/>
              </w:rPr>
              <w:t>Unit title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MSMENV272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Participate in environmentally sustainable work practices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MSMSUP102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Communicate in the workplace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MSMWHS200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Work safely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MSS402051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Apply quality standards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MSTDC2002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Conduct safe handling of dry cleaning chemicals and solvents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MSTDC2003 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Identify pre- and post-spotting requirements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MSTDC2004 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dry cleaning machines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MSTDC2009 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Identify fabric and garment cleaning requirements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MSTGN2011</w:t>
            </w:r>
          </w:p>
        </w:tc>
        <w:tc>
          <w:tcPr>
            <w:tcW w:w="7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Identify fibres, fabrics and textiles used in the TCF industry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Elective units of competency</w:t>
            </w:r>
          </w:p>
          <w:p w:rsidR="00000000" w:rsidRPr="00084DC0" w:rsidP="00084DC0">
            <w:pPr>
              <w:pStyle w:val="BodyText"/>
            </w:pPr>
            <w:r w:rsidRPr="00084DC0">
              <w:t xml:space="preserve">Select </w:t>
            </w:r>
            <w:r w:rsidRPr="00084DC0">
              <w:rPr>
                <w:rStyle w:val="SpecialBold"/>
              </w:rPr>
              <w:t>ten (10)</w:t>
            </w:r>
            <w:r w:rsidRPr="00084DC0">
              <w:t xml:space="preserve"> units as specified below.</w:t>
            </w:r>
          </w:p>
          <w:p w:rsidR="00000000" w:rsidRPr="00084DC0" w:rsidP="00084DC0">
            <w:pPr>
              <w:pStyle w:val="ListBullet"/>
            </w:pPr>
            <w:r w:rsidRPr="00084DC0">
              <w:t xml:space="preserve">A minimum of </w:t>
            </w:r>
            <w:r w:rsidRPr="00084DC0">
              <w:rPr>
                <w:rStyle w:val="SpecialBold"/>
              </w:rPr>
              <w:t>five (5)</w:t>
            </w:r>
            <w:r w:rsidRPr="00084DC0">
              <w:t xml:space="preserve"> units must be chosen from Group A</w:t>
            </w:r>
          </w:p>
          <w:p w:rsidR="00000000" w:rsidRPr="00084DC0" w:rsidP="00084DC0">
            <w:pPr>
              <w:pStyle w:val="ListBullet"/>
            </w:pPr>
            <w:r w:rsidRPr="00084DC0">
              <w:t xml:space="preserve">A minimum of </w:t>
            </w:r>
            <w:r w:rsidRPr="00084DC0">
              <w:rPr>
                <w:rStyle w:val="SpecialBold"/>
              </w:rPr>
              <w:t>two (2</w:t>
            </w:r>
            <w:r w:rsidRPr="00084DC0">
              <w:t>) units must be chosen from Group B</w:t>
            </w:r>
          </w:p>
          <w:p w:rsidR="00000000" w:rsidRPr="00084DC0" w:rsidP="00084DC0">
            <w:pPr>
              <w:pStyle w:val="ListBullet"/>
            </w:pPr>
            <w:r w:rsidRPr="00084DC0">
              <w:t xml:space="preserve">The remaining </w:t>
            </w:r>
            <w:r w:rsidRPr="00084DC0">
              <w:rPr>
                <w:rStyle w:val="SpecialBold"/>
              </w:rPr>
              <w:t>three (3)</w:t>
            </w:r>
            <w:r w:rsidRPr="00084DC0">
              <w:t xml:space="preserve"> units may be selected from:</w:t>
            </w:r>
          </w:p>
          <w:p w:rsidR="00000000" w:rsidRPr="00084DC0" w:rsidP="00084DC0">
            <w:pPr>
              <w:pStyle w:val="ListBullet2"/>
            </w:pPr>
            <w:r w:rsidRPr="00084DC0">
              <w:t>units not previously</w:t>
            </w:r>
            <w:r w:rsidRPr="00084DC0">
              <w:t xml:space="preserve"> selected from Group A or B</w:t>
            </w:r>
          </w:p>
          <w:p w:rsidR="00000000" w:rsidRPr="00084DC0" w:rsidP="00084DC0">
            <w:pPr>
              <w:pStyle w:val="ListBullet2"/>
            </w:pPr>
            <w:r w:rsidRPr="00084DC0">
              <w:t>units from Group C</w:t>
            </w:r>
          </w:p>
          <w:p w:rsidR="00000000" w:rsidRPr="00084DC0" w:rsidP="00084DC0">
            <w:pPr>
              <w:pStyle w:val="ListBullet2"/>
            </w:pPr>
            <w:r w:rsidRPr="00084DC0">
              <w:t xml:space="preserve">a maximum of </w:t>
            </w:r>
            <w:r w:rsidRPr="00084DC0">
              <w:rPr>
                <w:rStyle w:val="SpecialBold"/>
              </w:rPr>
              <w:t>three (3)</w:t>
            </w:r>
            <w:r w:rsidRPr="00084DC0">
              <w:t xml:space="preserve"> relevant units from this Training Package, other endorsed Training Packages and accredited courses, where those units are available at Certificate II level (maximum </w:t>
            </w:r>
            <w:r w:rsidRPr="00084DC0">
              <w:t xml:space="preserve">1 unit), Certificate III level or Certificate IV level (maximum 1 </w:t>
            </w:r>
            <w:r w:rsidRPr="00084DC0">
              <w:t xml:space="preserve">unit). </w:t>
            </w:r>
          </w:p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t>Units selected from other Training Packages and accredited courses must be relevant to the qualification outcome and not duplicate units available within this qualification.</w:t>
            </w:r>
          </w:p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Gr</w:t>
            </w:r>
            <w:r w:rsidRPr="00084DC0">
              <w:rPr>
                <w:rStyle w:val="SpecialBold"/>
              </w:rPr>
              <w:t>oup A</w:t>
            </w:r>
          </w:p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title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rPr>
                <w:rStyle w:val="SpecialBold"/>
              </w:rPr>
              <w:t>Prerequisites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MSMSUP382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Provide coaching/mentoring in the workplace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MSTCL3003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Perform garment repairs and alterations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MSTCL3004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Press whole garments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MSTDC3001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Perform spotting function in dry cleaning operations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MSTDC3002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Dry clean garments with special treatment requirements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MSTGN3001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Control production in a section of a TCF enterprise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MSTGN3002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Organise and plan own work to achieve planned outcomes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MSTGN3004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Supervise operations in a TCF enterprise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</w:t>
            </w:r>
            <w:r w:rsidRPr="00084DC0">
              <w:t xml:space="preserve">STGN3005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Plan tasks to assist production operations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PMBWASTE302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Coordinate waste disposal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Group B</w:t>
            </w:r>
          </w:p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title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rPr>
                <w:rStyle w:val="SpecialBold"/>
              </w:rPr>
              <w:t>Prerequisites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Provide customer service in a dry cleaning or laundry enterprise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MSTDC2005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wet cleaning machines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finishing equipment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MSTDC2007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Receive and sort articles for cleaning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MSTDC2008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Carry out final inspection of articles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MSTGN2002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Package and  handle TCF items for storage or despatch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</w:p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Group C</w:t>
            </w:r>
          </w:p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 w:rsidP="00084DC0">
            <w:pPr>
              <w:pStyle w:val="BodyText"/>
            </w:pPr>
            <w:r w:rsidRPr="00084DC0">
              <w:rPr>
                <w:rStyle w:val="SpecialBold"/>
              </w:rPr>
              <w:t>Unit title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rPr>
                <w:rStyle w:val="SpecialBold"/>
              </w:rPr>
              <w:t>Prerequisites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MEM07033B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and monitor basic boiler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MEM07034A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and monitor intermediate class boiler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MEM07033B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MSMBLIC001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Licence to operate a standard boiler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MSMSUP106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Work in a team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Use a sewing machine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MSTCL2002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Provide hand sewing and finishing support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MSTCL2004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Sew components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MSTCL2001</w:t>
            </w: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MSTCL2006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Press work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MSTGN2001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Use steaming and pressing equipment in TCF production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MSTGN2003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Work in the TCF industry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MSTGN2008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Coordinate work of team or section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 xml:space="preserve">MSTGN2009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  <w:r w:rsidRPr="00084DC0">
              <w:t>Operate computing technology in a TTCF workplace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DC0">
            <w:pPr>
              <w:pStyle w:val="BodyText"/>
              <w:rPr>
                <w:lang w:val="en-NZ"/>
              </w:rPr>
            </w:pPr>
          </w:p>
        </w:tc>
      </w:tr>
      <w:tr w:rsidTr="00084DC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DC0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084DC0" w:rsidP="00084DC0">
      <w:pPr>
        <w:pStyle w:val="BodyText"/>
      </w:pPr>
    </w:p>
    <w:p w:rsidR="00000000" w:rsidRPr="00084DC0" w:rsidP="00084DC0">
      <w:pPr>
        <w:pStyle w:val="AllowPageBreak"/>
      </w:pPr>
    </w:p>
    <w:p w:rsidR="00000000" w:rsidRPr="00084DC0" w:rsidP="00084DC0">
      <w:pPr>
        <w:pStyle w:val="Heading1"/>
      </w:pPr>
      <w:bookmarkStart w:id="5" w:name="O_937000"/>
      <w:bookmarkEnd w:id="5"/>
      <w:r w:rsidRPr="00084DC0">
        <w:t>Qualification Mapping Information</w:t>
      </w:r>
    </w:p>
    <w:p w:rsidR="00000000" w:rsidRPr="00084DC0" w:rsidP="00084DC0">
      <w:pPr>
        <w:pStyle w:val="BodyText"/>
      </w:pPr>
      <w:r w:rsidRPr="00084DC0">
        <w:t xml:space="preserve">Release 1. Supersedes and is equivalent to LMT31210 Certificate III in Dry Cleaning Operations. </w:t>
      </w:r>
    </w:p>
    <w:p w:rsidR="00000000" w:rsidRPr="00084DC0" w:rsidP="00084DC0">
      <w:pPr>
        <w:pStyle w:val="AllowPageBreak"/>
      </w:pPr>
    </w:p>
    <w:p w:rsidR="00000000" w:rsidRPr="00084DC0" w:rsidP="00084DC0">
      <w:pPr>
        <w:pStyle w:val="Heading1"/>
      </w:pPr>
      <w:bookmarkStart w:id="6" w:name="O_937002"/>
      <w:bookmarkEnd w:id="6"/>
      <w:r w:rsidRPr="00084DC0">
        <w:t>Links</w:t>
      </w:r>
    </w:p>
    <w:p w:rsidR="00000000" w:rsidRPr="00084DC0" w:rsidP="00084DC0">
      <w:pPr>
        <w:pStyle w:val="BodyText"/>
      </w:pPr>
      <w:r w:rsidRPr="00084DC0">
        <w:t>MSA Training Package Implementation Guides - http://mskills.org.au/training-packages/info/</w:t>
      </w:r>
    </w:p>
    <w:p w:rsidR="00000000" w:rsidRPr="00084DC0" w:rsidP="00084DC0"/>
    <w:sectPr w:rsidSect="00084D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 w:rsidRPr="00C44600" w:rsidP="00C44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00" w:rsidP="00084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4600" w:rsidP="00084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44600" w:rsidP="00084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 w:rsidRPr="00C44600" w:rsidP="00C446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600" w:rsidRPr="002D2AF8" w:rsidP="00084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MST30716 Certificate III in Dry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2016</w:t>
    </w:r>
    <w:r>
      <w:fldChar w:fldCharType="end"/>
    </w:r>
  </w:p>
  <w:p w:rsidR="00C44600" w:rsidP="00084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6C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EC6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0E8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DC0"/>
  </w:style>
  <w:style w:type="character" w:customStyle="1" w:styleId="Heading1Char">
    <w:name w:val="Heading 1 Char"/>
    <w:basedOn w:val="DefaultParagraphFont"/>
    <w:link w:val="Heading1"/>
    <w:rsid w:val="00084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D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D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DC0"/>
    <w:rPr>
      <w:b/>
      <w:spacing w:val="0"/>
    </w:rPr>
  </w:style>
  <w:style w:type="paragraph" w:styleId="ListBullet2">
    <w:name w:val="List Bullet 2"/>
    <w:basedOn w:val="List2"/>
    <w:rsid w:val="00084D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DC0"/>
    <w:rPr>
      <w:i/>
    </w:rPr>
  </w:style>
  <w:style w:type="paragraph" w:styleId="Caption">
    <w:name w:val="caption"/>
    <w:basedOn w:val="BodyText"/>
    <w:next w:val="Normal"/>
    <w:qFormat/>
    <w:rsid w:val="00084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DC0"/>
  </w:style>
  <w:style w:type="paragraph" w:styleId="TableofFigures">
    <w:name w:val="table of figures"/>
    <w:basedOn w:val="Normal"/>
    <w:next w:val="Normal"/>
    <w:semiHidden/>
    <w:rsid w:val="00084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DC0"/>
    <w:pPr>
      <w:numPr>
        <w:numId w:val="11"/>
      </w:numPr>
    </w:pPr>
  </w:style>
  <w:style w:type="character" w:customStyle="1" w:styleId="WingdingSymbols">
    <w:name w:val="Wingding Symbols"/>
    <w:rsid w:val="00084DC0"/>
    <w:rPr>
      <w:rFonts w:ascii="Wingdings" w:hAnsi="Wingdings"/>
    </w:rPr>
  </w:style>
  <w:style w:type="paragraph" w:customStyle="1" w:styleId="TableHeading">
    <w:name w:val="Table Heading"/>
    <w:basedOn w:val="HeadingBase"/>
    <w:rsid w:val="00084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DC0"/>
    <w:rPr>
      <w:color w:val="0033CC"/>
      <w:u w:val="none"/>
    </w:rPr>
  </w:style>
  <w:style w:type="paragraph" w:customStyle="1" w:styleId="BodyTextRight">
    <w:name w:val="Body Text Right"/>
    <w:basedOn w:val="BodyText"/>
    <w:rsid w:val="00084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DC0"/>
    <w:rPr>
      <w:sz w:val="32"/>
    </w:rPr>
  </w:style>
  <w:style w:type="paragraph" w:customStyle="1" w:styleId="HeadingProcedure">
    <w:name w:val="Heading Procedure"/>
    <w:basedOn w:val="HeadingBase"/>
    <w:next w:val="Normal"/>
    <w:rsid w:val="00084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DC0"/>
    <w:pPr>
      <w:spacing w:before="60" w:after="60"/>
    </w:pPr>
  </w:style>
  <w:style w:type="paragraph" w:styleId="ListContinue">
    <w:name w:val="List Continue"/>
    <w:basedOn w:val="List"/>
    <w:rsid w:val="00084DC0"/>
    <w:pPr>
      <w:ind w:firstLine="0"/>
    </w:pPr>
  </w:style>
  <w:style w:type="paragraph" w:customStyle="1" w:styleId="ListNote">
    <w:name w:val="List Note"/>
    <w:basedOn w:val="List"/>
    <w:rsid w:val="00084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DC0"/>
    <w:rPr>
      <w:rFonts w:ascii="Courier New" w:hAnsi="Courier New"/>
    </w:rPr>
  </w:style>
  <w:style w:type="paragraph" w:customStyle="1" w:styleId="NoteBullet">
    <w:name w:val="Note Bullet"/>
    <w:basedOn w:val="Note"/>
    <w:rsid w:val="00084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D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4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DC0"/>
    <w:rPr>
      <w:b/>
      <w:smallCaps/>
    </w:rPr>
  </w:style>
  <w:style w:type="paragraph" w:customStyle="1" w:styleId="TableListNumber">
    <w:name w:val="Table List Number"/>
    <w:basedOn w:val="ListNumber"/>
    <w:rsid w:val="00084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DC0"/>
    <w:pPr>
      <w:numPr>
        <w:numId w:val="9"/>
      </w:numPr>
    </w:pPr>
  </w:style>
  <w:style w:type="paragraph" w:customStyle="1" w:styleId="ListAlpha2">
    <w:name w:val="List Alpha 2"/>
    <w:basedOn w:val="List2"/>
    <w:rsid w:val="00084DC0"/>
    <w:pPr>
      <w:numPr>
        <w:numId w:val="8"/>
      </w:numPr>
    </w:pPr>
  </w:style>
  <w:style w:type="paragraph" w:styleId="List2">
    <w:name w:val="List 2"/>
    <w:basedOn w:val="BodyText"/>
    <w:rsid w:val="00084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D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DC0"/>
    <w:pPr>
      <w:numPr>
        <w:numId w:val="4"/>
      </w:numPr>
    </w:pPr>
  </w:style>
  <w:style w:type="paragraph" w:styleId="ListContinue2">
    <w:name w:val="List Continue 2"/>
    <w:basedOn w:val="List2"/>
    <w:rsid w:val="00084DC0"/>
    <w:pPr>
      <w:ind w:firstLine="0"/>
    </w:pPr>
  </w:style>
  <w:style w:type="paragraph" w:styleId="ListContinue3">
    <w:name w:val="List Continue 3"/>
    <w:basedOn w:val="List3"/>
    <w:rsid w:val="00084DC0"/>
    <w:pPr>
      <w:ind w:left="1021" w:firstLine="0"/>
    </w:pPr>
  </w:style>
  <w:style w:type="paragraph" w:styleId="ListContinue4">
    <w:name w:val="List Continue 4"/>
    <w:basedOn w:val="List4"/>
    <w:rsid w:val="00084DC0"/>
    <w:pPr>
      <w:ind w:firstLine="0"/>
    </w:pPr>
  </w:style>
  <w:style w:type="paragraph" w:styleId="ListContinue5">
    <w:name w:val="List Continue 5"/>
    <w:basedOn w:val="List5"/>
    <w:rsid w:val="00084DC0"/>
    <w:pPr>
      <w:ind w:firstLine="0"/>
    </w:pPr>
  </w:style>
  <w:style w:type="paragraph" w:styleId="ListNumber3">
    <w:name w:val="List Number 3"/>
    <w:basedOn w:val="List3"/>
    <w:rsid w:val="00084DC0"/>
    <w:pPr>
      <w:numPr>
        <w:numId w:val="5"/>
      </w:numPr>
    </w:pPr>
  </w:style>
  <w:style w:type="paragraph" w:styleId="ListNumber4">
    <w:name w:val="List Number 4"/>
    <w:basedOn w:val="List4"/>
    <w:rsid w:val="00084DC0"/>
    <w:pPr>
      <w:numPr>
        <w:numId w:val="6"/>
      </w:numPr>
    </w:pPr>
  </w:style>
  <w:style w:type="paragraph" w:styleId="ListNumber5">
    <w:name w:val="List Number 5"/>
    <w:basedOn w:val="List5"/>
    <w:rsid w:val="00084DC0"/>
    <w:pPr>
      <w:numPr>
        <w:numId w:val="7"/>
      </w:numPr>
    </w:pPr>
  </w:style>
  <w:style w:type="paragraph" w:styleId="BlockText">
    <w:name w:val="Block Text"/>
    <w:basedOn w:val="Normal"/>
    <w:rsid w:val="00084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DC0"/>
    <w:rPr>
      <w:sz w:val="16"/>
      <w:vertAlign w:val="superscript"/>
    </w:rPr>
  </w:style>
  <w:style w:type="character" w:customStyle="1" w:styleId="Symbols">
    <w:name w:val="Symbols"/>
    <w:basedOn w:val="DefaultParagraphFont"/>
    <w:rsid w:val="00084DC0"/>
    <w:rPr>
      <w:rFonts w:ascii="Symbol" w:hAnsi="Symbol"/>
    </w:rPr>
  </w:style>
  <w:style w:type="character" w:customStyle="1" w:styleId="MenuOptions">
    <w:name w:val="Menu Options"/>
    <w:basedOn w:val="DefaultParagraphFont"/>
    <w:rsid w:val="00084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DC0"/>
    <w:rPr>
      <w:b/>
    </w:rPr>
  </w:style>
  <w:style w:type="character" w:customStyle="1" w:styleId="Underlined">
    <w:name w:val="Underlined"/>
    <w:basedOn w:val="DefaultParagraphFont"/>
    <w:rsid w:val="00084DC0"/>
    <w:rPr>
      <w:u w:val="single"/>
    </w:rPr>
  </w:style>
  <w:style w:type="paragraph" w:customStyle="1" w:styleId="TableBodyTextRight">
    <w:name w:val="Table Body Text Right"/>
    <w:basedOn w:val="TableBodyText"/>
    <w:rsid w:val="00084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DC0"/>
    <w:rPr>
      <w:sz w:val="18"/>
    </w:rPr>
  </w:style>
  <w:style w:type="paragraph" w:customStyle="1" w:styleId="BodySmallRight">
    <w:name w:val="Body Small Right"/>
    <w:basedOn w:val="BodyTextRight"/>
    <w:rsid w:val="00084DC0"/>
    <w:rPr>
      <w:sz w:val="18"/>
      <w:szCs w:val="18"/>
    </w:rPr>
  </w:style>
  <w:style w:type="paragraph" w:customStyle="1" w:styleId="MarginEdition">
    <w:name w:val="Margin Edition"/>
    <w:basedOn w:val="MarginNote"/>
    <w:rsid w:val="00084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DC0"/>
    <w:rPr>
      <w:sz w:val="2"/>
      <w:szCs w:val="2"/>
    </w:rPr>
  </w:style>
  <w:style w:type="character" w:customStyle="1" w:styleId="Small">
    <w:name w:val="Small"/>
    <w:basedOn w:val="DefaultParagraphFont"/>
    <w:rsid w:val="00084DC0"/>
    <w:rPr>
      <w:sz w:val="16"/>
    </w:rPr>
  </w:style>
  <w:style w:type="paragraph" w:customStyle="1" w:styleId="WideTable">
    <w:name w:val="Wide Table"/>
    <w:basedOn w:val="Normal"/>
    <w:rsid w:val="00084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DC0"/>
  </w:style>
  <w:style w:type="paragraph" w:styleId="Quote">
    <w:name w:val="Quote"/>
    <w:basedOn w:val="Heading1"/>
    <w:link w:val="QuoteChar"/>
    <w:qFormat/>
    <w:rsid w:val="00084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DC0"/>
    <w:pPr>
      <w:pageBreakBefore/>
    </w:pPr>
  </w:style>
  <w:style w:type="paragraph" w:customStyle="1" w:styleId="Border">
    <w:name w:val="Border"/>
    <w:basedOn w:val="Normal"/>
    <w:qFormat/>
    <w:rsid w:val="00084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DC0"/>
    <w:rPr>
      <w:u w:val="single"/>
    </w:rPr>
  </w:style>
  <w:style w:type="character" w:customStyle="1" w:styleId="BoldandItalics">
    <w:name w:val="Bold and Italics"/>
    <w:qFormat/>
    <w:rsid w:val="00084DC0"/>
    <w:rPr>
      <w:b/>
      <w:i/>
      <w:u w:val="none"/>
    </w:rPr>
  </w:style>
  <w:style w:type="paragraph" w:styleId="BalloonText">
    <w:name w:val="Balloon Text"/>
    <w:basedOn w:val="Normal"/>
    <w:link w:val="BalloonTextChar"/>
    <w:rsid w:val="00084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D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D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3807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MST30716 Certificate III in Dry Cleaning Operations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2016-07-04T18:10:39Z</dcterms:created>
  <dcterms:modified xsi:type="dcterms:W3CDTF">2016-07-03T11:17:00Z</dcterms:modified>
</cp:coreProperties>
</file>