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DAA" w:rsidP="00F94DAA">
      <w:pPr>
        <w:pStyle w:val="Title"/>
      </w:pPr>
      <w:r>
        <w:fldChar w:fldCharType="begin"/>
      </w:r>
      <w:r>
        <w:instrText xml:space="preserve"> TITLE   \* MERGEFORMAT </w:instrText>
      </w:r>
      <w:r>
        <w:fldChar w:fldCharType="separate"/>
      </w:r>
      <w:r>
        <w:t>MSS402040A Apply 5S procedures</w:t>
      </w:r>
      <w:r>
        <w:fldChar w:fldCharType="end"/>
      </w:r>
    </w:p>
    <w:p w:rsidR="00F94DAA" w:rsidP="00F94DAA">
      <w:pPr>
        <w:pStyle w:val="Version"/>
        <w:sectPr w:rsidSect="00C64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8F9" w:rsidP="00C648F9">
      <w:pPr>
        <w:pStyle w:val="SuperHeading"/>
      </w:pPr>
      <w:r w:rsidRPr="00C648F9">
        <w:t>MSS402040A Apply 5S procedures</w:t>
      </w:r>
    </w:p>
    <w:p w:rsidR="00000000" w:rsidRPr="00C648F9" w:rsidP="00C648F9">
      <w:pPr>
        <w:pStyle w:val="Heading1"/>
      </w:pPr>
      <w:bookmarkStart w:id="1" w:name="O_466497"/>
      <w:bookmarkEnd w:id="1"/>
      <w:r w:rsidRPr="00C648F9">
        <w:t>Modification History</w:t>
      </w:r>
    </w:p>
    <w:p w:rsidR="00000000" w:rsidRPr="00C648F9" w:rsidP="00C648F9">
      <w:pPr>
        <w:pStyle w:val="BodyText"/>
      </w:pPr>
      <w:r w:rsidRPr="00C648F9">
        <w:t>New unit, superseding MSACMT240A Apply 5S procedures in a manufacturing environment - Equivalent</w:t>
      </w:r>
    </w:p>
    <w:p w:rsidR="00000000" w:rsidRPr="00C648F9" w:rsidP="00C648F9">
      <w:pPr>
        <w:pStyle w:val="AllowPageBreak"/>
      </w:pPr>
    </w:p>
    <w:p w:rsidR="00000000" w:rsidRPr="00C648F9" w:rsidP="00C648F9">
      <w:pPr>
        <w:pStyle w:val="Heading1"/>
      </w:pPr>
      <w:bookmarkStart w:id="2" w:name="O_466498"/>
      <w:bookmarkEnd w:id="2"/>
      <w:r w:rsidRPr="00C648F9">
        <w:t>Unit Descriptor</w:t>
      </w:r>
    </w:p>
    <w:p w:rsidR="00000000" w:rsidRPr="00C648F9" w:rsidP="00C648F9">
      <w:pPr>
        <w:pStyle w:val="BodyText"/>
      </w:pPr>
      <w:r w:rsidRPr="00C648F9">
        <w:t xml:space="preserve">This unit of competency covers the skills </w:t>
      </w:r>
      <w:r w:rsidRPr="00C648F9">
        <w:t>and knowledge required by an employee to apply 5S procedures to their own job and work area. The unit assumes the employee has a particular job and an allocated work area and that processes in the work area are known by the individual.</w:t>
      </w:r>
    </w:p>
    <w:p w:rsidR="00000000" w:rsidRPr="00C648F9" w:rsidP="00C648F9">
      <w:pPr>
        <w:pStyle w:val="AllowPageBreak"/>
      </w:pPr>
    </w:p>
    <w:p w:rsidR="00000000" w:rsidRPr="00C648F9" w:rsidP="00C648F9">
      <w:pPr>
        <w:pStyle w:val="Heading1"/>
      </w:pPr>
      <w:bookmarkStart w:id="3" w:name="O_466499"/>
      <w:bookmarkEnd w:id="3"/>
      <w:r w:rsidRPr="00C648F9">
        <w:t>App</w:t>
      </w:r>
      <w:r w:rsidRPr="00C648F9">
        <w:t>lication of the Unit</w:t>
      </w:r>
    </w:p>
    <w:p w:rsidR="00000000" w:rsidRPr="00C648F9" w:rsidP="00C648F9">
      <w:pPr>
        <w:pStyle w:val="BodyText"/>
      </w:pPr>
      <w:r w:rsidRPr="00C648F9">
        <w:t>This unit applies to an individual in an organisation who works in an operational position as part of production, maintenance, logistics, and so on. The unit can also apply to individuals in other organisations who have a discrete role</w:t>
      </w:r>
      <w:r w:rsidRPr="00C648F9">
        <w:t xml:space="preserve"> and responsibility for individually managed processes. For employees in an office, the specific office-related unit </w:t>
      </w:r>
      <w:r w:rsidRPr="00C648F9">
        <w:rPr>
          <w:rStyle w:val="Emphasis"/>
        </w:rPr>
        <w:t xml:space="preserve">MSS402041A Apply 5S </w:t>
      </w:r>
      <w:r w:rsidRPr="00C648F9">
        <w:t xml:space="preserve">in an office should be selected. </w:t>
      </w:r>
    </w:p>
    <w:p w:rsidR="00000000" w:rsidRPr="00C648F9" w:rsidP="00C648F9">
      <w:pPr>
        <w:pStyle w:val="BodyText"/>
      </w:pPr>
      <w:r w:rsidRPr="00C648F9">
        <w:t>This unit applies where an organisation has decided to embark on a competitive system</w:t>
      </w:r>
      <w:r w:rsidRPr="00C648F9">
        <w:t>s and practices strategy and as part of this has adopted the philosophy of 5S as one of the tools to improve performance. The employee needs to apply 5S to their job and work area and maintain the housekeeping and other standards set by 5S.</w:t>
      </w:r>
    </w:p>
    <w:p w:rsidR="00000000" w:rsidRPr="00C648F9" w:rsidP="00C648F9">
      <w:pPr>
        <w:pStyle w:val="BodyText"/>
      </w:pPr>
      <w:r w:rsidRPr="00C648F9">
        <w:t>This unit requi</w:t>
      </w:r>
      <w:r w:rsidRPr="00C648F9">
        <w:t xml:space="preserve">res the application of skills associated with planning and organising, problem solving and self-management, in order to identify and implement 5S housekeeping practices. </w:t>
      </w:r>
    </w:p>
    <w:p w:rsidR="00000000" w:rsidRPr="00C648F9" w:rsidP="00C648F9">
      <w:pPr>
        <w:pStyle w:val="AllowPageBreak"/>
      </w:pPr>
    </w:p>
    <w:p w:rsidR="00000000" w:rsidRPr="00C648F9" w:rsidP="00C648F9">
      <w:pPr>
        <w:pStyle w:val="Heading1"/>
      </w:pPr>
      <w:bookmarkStart w:id="4" w:name="O_466500"/>
      <w:bookmarkEnd w:id="4"/>
      <w:r w:rsidRPr="00C648F9">
        <w:t>Licensing/Regulatory Information</w:t>
      </w:r>
    </w:p>
    <w:p w:rsidR="00000000" w:rsidRPr="00C648F9" w:rsidP="00C648F9">
      <w:pPr>
        <w:pStyle w:val="BodyText"/>
      </w:pPr>
      <w:r w:rsidRPr="00C648F9">
        <w:t>Not applicable.</w:t>
      </w:r>
    </w:p>
    <w:p w:rsidR="00000000" w:rsidRPr="00C648F9" w:rsidP="00C648F9">
      <w:pPr>
        <w:pStyle w:val="AllowPageBreak"/>
      </w:pPr>
    </w:p>
    <w:p w:rsidR="00000000" w:rsidRPr="00C648F9" w:rsidP="00C648F9">
      <w:pPr>
        <w:pStyle w:val="Heading1"/>
      </w:pPr>
      <w:bookmarkStart w:id="5" w:name="O_466501"/>
      <w:bookmarkEnd w:id="5"/>
      <w:r w:rsidRPr="00C648F9">
        <w:t>Pre-Requisites</w:t>
      </w:r>
    </w:p>
    <w:p w:rsidR="00000000" w:rsidRPr="00C648F9" w:rsidP="00C648F9">
      <w:pPr>
        <w:pStyle w:val="BodyText"/>
      </w:pPr>
      <w:r w:rsidRPr="00C648F9">
        <w:t>Not applicable.</w:t>
      </w:r>
    </w:p>
    <w:p w:rsidR="00000000" w:rsidRPr="00C648F9" w:rsidP="00C648F9">
      <w:pPr>
        <w:pStyle w:val="AllowPageBreak"/>
      </w:pPr>
    </w:p>
    <w:p w:rsidR="00000000" w:rsidRPr="00C648F9" w:rsidP="00C648F9">
      <w:pPr>
        <w:pStyle w:val="Heading1"/>
      </w:pPr>
      <w:bookmarkStart w:id="6" w:name="O_466502"/>
      <w:bookmarkEnd w:id="6"/>
      <w:r w:rsidRPr="00C648F9">
        <w:t>Employability Skills Information</w:t>
      </w:r>
    </w:p>
    <w:p w:rsidR="00000000" w:rsidRPr="00C648F9" w:rsidP="00C648F9">
      <w:pPr>
        <w:pStyle w:val="BodyText"/>
      </w:pPr>
      <w:r w:rsidRPr="00C648F9">
        <w:t>This unit contains employability skills.</w:t>
      </w:r>
    </w:p>
    <w:p w:rsidR="00000000" w:rsidRPr="00C648F9" w:rsidP="00C648F9">
      <w:pPr>
        <w:pStyle w:val="AllowPageBreak"/>
      </w:pPr>
    </w:p>
    <w:p w:rsidR="00000000" w:rsidRPr="00C648F9" w:rsidP="00C648F9">
      <w:pPr>
        <w:pStyle w:val="Heading1"/>
      </w:pPr>
      <w:bookmarkStart w:id="7" w:name="O_466503"/>
      <w:bookmarkEnd w:id="7"/>
      <w:r w:rsidRPr="00C648F9">
        <w:t>Elements and Performance Criteria Pre-Content</w:t>
      </w:r>
    </w:p>
    <w:tbl>
      <w:tblPr>
        <w:tblW w:w="0" w:type="auto"/>
        <w:tblLayout w:type="fixed"/>
        <w:tblCellMar>
          <w:left w:w="62" w:type="dxa"/>
          <w:right w:w="62" w:type="dxa"/>
        </w:tblCellMar>
        <w:tblLook w:val="0000"/>
      </w:tblPr>
      <w:tblGrid>
        <w:gridCol w:w="2640"/>
        <w:gridCol w:w="6380"/>
      </w:tblGrid>
      <w:tr w:rsidTr="00C648F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Perfo</w:t>
            </w:r>
            <w:r w:rsidRPr="00C648F9">
              <w:t>rmance criteria describe the performance needed to demonstrate achievement of the element. Where bold italicised text is used, further information is detailed in the required skills and knowledge section and the range statement. Assessment of performance i</w:t>
            </w:r>
            <w:r w:rsidRPr="00C648F9">
              <w:t>s to be consistent with the evidence guide.</w:t>
            </w:r>
          </w:p>
        </w:tc>
      </w:tr>
    </w:tbl>
    <w:p w:rsidR="00000000" w:rsidRPr="00C648F9" w:rsidP="00C648F9">
      <w:pPr>
        <w:pStyle w:val="BodyText"/>
      </w:pPr>
    </w:p>
    <w:p w:rsidR="00000000" w:rsidRPr="00C648F9" w:rsidP="00C648F9">
      <w:pPr>
        <w:pStyle w:val="AllowPageBreak"/>
      </w:pPr>
    </w:p>
    <w:p w:rsidR="00000000" w:rsidRPr="00C648F9" w:rsidP="00C648F9">
      <w:pPr>
        <w:pStyle w:val="Heading1"/>
      </w:pPr>
      <w:bookmarkStart w:id="8" w:name="O_466504"/>
      <w:bookmarkEnd w:id="8"/>
      <w:r w:rsidRPr="00C648F9">
        <w:t>Elements and Performance Criteria</w:t>
      </w:r>
    </w:p>
    <w:p w:rsidR="00000000" w:rsidRPr="00C648F9" w:rsidP="00C648F9">
      <w:pPr>
        <w:pStyle w:val="BodyText"/>
      </w:pPr>
    </w:p>
    <w:tbl>
      <w:tblPr>
        <w:tblW w:w="0" w:type="auto"/>
        <w:tblLayout w:type="fixed"/>
        <w:tblCellMar>
          <w:left w:w="62" w:type="dxa"/>
          <w:right w:w="62" w:type="dxa"/>
        </w:tblCellMar>
        <w:tblLook w:val="0000"/>
      </w:tblPr>
      <w:tblGrid>
        <w:gridCol w:w="678"/>
        <w:gridCol w:w="1962"/>
        <w:gridCol w:w="770"/>
        <w:gridCol w:w="5610"/>
      </w:tblGrid>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1</w:t>
            </w:r>
          </w:p>
        </w:tc>
        <w:tc>
          <w:tcPr>
            <w:tcW w:w="1962" w:type="dxa"/>
            <w:vMerge w:val="restart"/>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Sort needed items from unneeded</w:t>
            </w: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1.1</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 xml:space="preserve">Identify all items in the work area </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1.2</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 xml:space="preserve">Sort items to achieve deliverables and value expected by downstream and final customers </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1.3</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 xml:space="preserve">Sort items required for regulatory or other required purposes </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1.4</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Place any non-essential item in a appropriate place other than the workplace</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1.5</w:t>
            </w:r>
          </w:p>
        </w:tc>
        <w:tc>
          <w:tcPr>
            <w:tcW w:w="5610"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Regularly check that only essential items are in the work area</w:t>
            </w:r>
          </w:p>
        </w:tc>
      </w:tr>
    </w:tbl>
    <w:p w:rsidR="00000000" w:rsidRPr="00C648F9" w:rsidP="00C648F9">
      <w:pPr>
        <w:pStyle w:val="BodyText"/>
      </w:pPr>
    </w:p>
    <w:tbl>
      <w:tblPr>
        <w:tblW w:w="0" w:type="auto"/>
        <w:tblLayout w:type="fixed"/>
        <w:tblCellMar>
          <w:left w:w="62" w:type="dxa"/>
          <w:right w:w="62" w:type="dxa"/>
        </w:tblCellMar>
        <w:tblLook w:val="0000"/>
      </w:tblPr>
      <w:tblGrid>
        <w:gridCol w:w="678"/>
        <w:gridCol w:w="1962"/>
        <w:gridCol w:w="770"/>
        <w:gridCol w:w="5610"/>
      </w:tblGrid>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2</w:t>
            </w:r>
          </w:p>
        </w:tc>
        <w:tc>
          <w:tcPr>
            <w:tcW w:w="1962" w:type="dxa"/>
            <w:vMerge w:val="restart"/>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Set the workplace in order</w:t>
            </w: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2.1</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Identify the best location for each essential item</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2.2</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Place each essential item in its assigned location</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2.3</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After use immediately return each essential item to its assigned location</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2.4</w:t>
            </w:r>
          </w:p>
        </w:tc>
        <w:tc>
          <w:tcPr>
            <w:tcW w:w="5610"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Regularly check that each essential item is in its assigned location</w:t>
            </w:r>
          </w:p>
        </w:tc>
      </w:tr>
    </w:tbl>
    <w:p w:rsidR="00000000" w:rsidRPr="00C648F9" w:rsidP="00C648F9">
      <w:pPr>
        <w:pStyle w:val="BodyText"/>
      </w:pPr>
    </w:p>
    <w:tbl>
      <w:tblPr>
        <w:tblW w:w="0" w:type="auto"/>
        <w:tblLayout w:type="fixed"/>
        <w:tblCellMar>
          <w:left w:w="62" w:type="dxa"/>
          <w:right w:w="62" w:type="dxa"/>
        </w:tblCellMar>
        <w:tblLook w:val="0000"/>
      </w:tblPr>
      <w:tblGrid>
        <w:gridCol w:w="678"/>
        <w:gridCol w:w="1962"/>
        <w:gridCol w:w="770"/>
        <w:gridCol w:w="5610"/>
      </w:tblGrid>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3</w:t>
            </w:r>
          </w:p>
        </w:tc>
        <w:tc>
          <w:tcPr>
            <w:tcW w:w="1962" w:type="dxa"/>
            <w:vMerge w:val="restart"/>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Shine the work area</w:t>
            </w: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3.1</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Keep the work area clean and tidy at all times</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3.2</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Conduct regular housekeeping activities during shift</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3.3</w:t>
            </w:r>
          </w:p>
        </w:tc>
        <w:tc>
          <w:tcPr>
            <w:tcW w:w="5610"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Ensure the work area is neat, clean and tidy at both beginning and end of shift</w:t>
            </w:r>
          </w:p>
        </w:tc>
      </w:tr>
    </w:tbl>
    <w:p w:rsidR="00000000" w:rsidRPr="00C648F9" w:rsidP="00C648F9">
      <w:pPr>
        <w:pStyle w:val="BodyText"/>
      </w:pPr>
    </w:p>
    <w:tbl>
      <w:tblPr>
        <w:tblW w:w="0" w:type="auto"/>
        <w:tblLayout w:type="fixed"/>
        <w:tblCellMar>
          <w:left w:w="62" w:type="dxa"/>
          <w:right w:w="62" w:type="dxa"/>
        </w:tblCellMar>
        <w:tblLook w:val="0000"/>
      </w:tblPr>
      <w:tblGrid>
        <w:gridCol w:w="678"/>
        <w:gridCol w:w="1962"/>
        <w:gridCol w:w="770"/>
        <w:gridCol w:w="5610"/>
      </w:tblGrid>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4</w:t>
            </w:r>
          </w:p>
        </w:tc>
        <w:tc>
          <w:tcPr>
            <w:tcW w:w="1962" w:type="dxa"/>
            <w:vMerge w:val="restart"/>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Standardise activities</w:t>
            </w: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4.1</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Follow procedures</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4.2</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Follow checklists for activities, where available</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4.3</w:t>
            </w:r>
          </w:p>
        </w:tc>
        <w:tc>
          <w:tcPr>
            <w:tcW w:w="5610"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Keep the work area to specified standard</w:t>
            </w:r>
          </w:p>
        </w:tc>
      </w:tr>
    </w:tbl>
    <w:p w:rsidR="00000000" w:rsidRPr="00C648F9" w:rsidP="00C648F9">
      <w:pPr>
        <w:pStyle w:val="BodyText"/>
      </w:pPr>
    </w:p>
    <w:tbl>
      <w:tblPr>
        <w:tblW w:w="0" w:type="auto"/>
        <w:tblLayout w:type="fixed"/>
        <w:tblCellMar>
          <w:left w:w="62" w:type="dxa"/>
          <w:right w:w="62" w:type="dxa"/>
        </w:tblCellMar>
        <w:tblLook w:val="0000"/>
      </w:tblPr>
      <w:tblGrid>
        <w:gridCol w:w="678"/>
        <w:gridCol w:w="1962"/>
        <w:gridCol w:w="770"/>
        <w:gridCol w:w="5610"/>
      </w:tblGrid>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5</w:t>
            </w:r>
          </w:p>
        </w:tc>
        <w:tc>
          <w:tcPr>
            <w:tcW w:w="1962" w:type="dxa"/>
            <w:vMerge w:val="restart"/>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Sustain the 5S system</w:t>
            </w: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5.1</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Clean up after completion of job and before commencing next job or end of shift</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5.2</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Identify situations where compliance to standards is unlikely and take actions specified in procedures</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5.3</w:t>
            </w:r>
          </w:p>
        </w:tc>
        <w:tc>
          <w:tcPr>
            <w:tcW w:w="561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Inspect work area regularly for compliance to specified standard</w:t>
            </w:r>
          </w:p>
        </w:tc>
      </w:tr>
      <w:tr w:rsidTr="00C648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5.4</w:t>
            </w:r>
          </w:p>
        </w:tc>
        <w:tc>
          <w:tcPr>
            <w:tcW w:w="5610"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Recommend improvements to lift the level of compliance in the workplace</w:t>
            </w:r>
          </w:p>
        </w:tc>
      </w:tr>
    </w:tbl>
    <w:p w:rsidR="00F94DAA" w:rsidP="00C648F9">
      <w:pPr>
        <w:pStyle w:val="BodyText"/>
      </w:pPr>
    </w:p>
    <w:p w:rsidR="00F94DAA" w:rsidP="00C648F9">
      <w:pPr>
        <w:pStyle w:val="BodyText"/>
      </w:pPr>
    </w:p>
    <w:p w:rsidR="00000000" w:rsidRPr="00C648F9" w:rsidP="00C648F9">
      <w:pPr>
        <w:pStyle w:val="Heading1"/>
      </w:pPr>
      <w:bookmarkStart w:id="9" w:name="O_466505"/>
      <w:bookmarkEnd w:id="9"/>
      <w:r w:rsidRPr="00C648F9">
        <w:t>Required Skills and Knowledge</w:t>
      </w:r>
    </w:p>
    <w:tbl>
      <w:tblPr>
        <w:tblW w:w="9462" w:type="dxa"/>
        <w:tblLayout w:type="fixed"/>
        <w:tblCellMar>
          <w:left w:w="62" w:type="dxa"/>
          <w:right w:w="62" w:type="dxa"/>
        </w:tblCellMar>
        <w:tblLook w:val="0000"/>
      </w:tblPr>
      <w:tblGrid>
        <w:gridCol w:w="9462"/>
      </w:tblGrid>
      <w:tr w:rsidTr="00C648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This section describes the skills and knowledge required for this unit.</w:t>
            </w:r>
          </w:p>
        </w:tc>
      </w:tr>
      <w:tr w:rsidTr="00C648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rPr>
                <w:rStyle w:val="SpecialBold"/>
              </w:rPr>
              <w:t>Required skills</w:t>
            </w:r>
          </w:p>
        </w:tc>
      </w:tr>
      <w:tr w:rsidTr="00C648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Required skills include:</w:t>
            </w:r>
          </w:p>
          <w:p w:rsidR="00000000" w:rsidRPr="00C648F9" w:rsidP="00C648F9">
            <w:pPr>
              <w:pStyle w:val="ListBullet"/>
            </w:pPr>
            <w:r w:rsidRPr="00C648F9">
              <w:t>communicating with others to clarify issues during 5S implementation, communicate results an</w:t>
            </w:r>
            <w:r w:rsidRPr="00C648F9">
              <w:t>d contribute suggestions for improvement</w:t>
            </w:r>
          </w:p>
          <w:p w:rsidR="00000000" w:rsidRPr="00C648F9" w:rsidP="00C648F9">
            <w:pPr>
              <w:pStyle w:val="ListBullet"/>
            </w:pPr>
            <w:r w:rsidRPr="00C648F9">
              <w:t>visualising operations in terms of flow and contribution to customer outcomes</w:t>
            </w:r>
          </w:p>
          <w:p w:rsidR="00000000" w:rsidRPr="00C648F9" w:rsidP="00C648F9">
            <w:pPr>
              <w:pStyle w:val="ListBullet"/>
            </w:pPr>
            <w:r w:rsidRPr="00C648F9">
              <w:t>planning own tasks in implementation of 5S</w:t>
            </w:r>
          </w:p>
          <w:p w:rsidR="00000000" w:rsidRPr="00C648F9" w:rsidP="00C648F9">
            <w:pPr>
              <w:pStyle w:val="ListBullet"/>
            </w:pPr>
            <w:r w:rsidRPr="00C648F9">
              <w:t>implementing 5S in own work area according to instructions</w:t>
            </w:r>
          </w:p>
          <w:p w:rsidR="00000000" w:rsidRPr="00C648F9" w:rsidP="00C648F9">
            <w:pPr>
              <w:pStyle w:val="ListBullet"/>
            </w:pPr>
            <w:r w:rsidRPr="00C648F9">
              <w:t>identifying waste (muda)</w:t>
            </w:r>
          </w:p>
          <w:p w:rsidR="00000000" w:rsidRPr="00C648F9" w:rsidP="00C648F9">
            <w:pPr>
              <w:pStyle w:val="ListBullet"/>
            </w:pPr>
            <w:r w:rsidRPr="00C648F9">
              <w:t xml:space="preserve">prioritising activities and items </w:t>
            </w:r>
          </w:p>
          <w:p w:rsidR="00000000" w:rsidRPr="00C648F9" w:rsidP="00C648F9">
            <w:pPr>
              <w:pStyle w:val="ListBullet"/>
            </w:pPr>
            <w:r w:rsidRPr="00C648F9">
              <w:t>reading and interpreting documents describing procedures</w:t>
            </w:r>
          </w:p>
          <w:p w:rsidR="00000000" w:rsidRPr="00C648F9" w:rsidP="00C648F9">
            <w:pPr>
              <w:pStyle w:val="ListBullet"/>
            </w:pPr>
            <w:r w:rsidRPr="00C648F9">
              <w:t xml:space="preserve">recording activities and results against templates and other prescribed formats </w:t>
            </w:r>
          </w:p>
          <w:p w:rsidR="00000000" w:rsidRPr="00C648F9" w:rsidP="00C648F9">
            <w:pPr>
              <w:pStyle w:val="ListBullet"/>
            </w:pPr>
            <w:r w:rsidRPr="00C648F9">
              <w:t>working with others</w:t>
            </w:r>
          </w:p>
          <w:p w:rsidR="00000000" w:rsidP="00C648F9">
            <w:pPr>
              <w:pStyle w:val="ListBullet"/>
              <w:rPr>
                <w:lang w:val="en-NZ"/>
              </w:rPr>
            </w:pPr>
            <w:r w:rsidRPr="00C648F9">
              <w:t>solving problems</w:t>
            </w:r>
          </w:p>
        </w:tc>
      </w:tr>
      <w:tr w:rsidTr="00C648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p>
        </w:tc>
      </w:tr>
      <w:tr w:rsidTr="00C648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rPr>
                <w:rStyle w:val="SpecialBold"/>
              </w:rPr>
              <w:t>Required knowledge</w:t>
            </w:r>
          </w:p>
        </w:tc>
      </w:tr>
      <w:tr w:rsidTr="00C648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Required knowledge incl</w:t>
            </w:r>
            <w:r w:rsidRPr="00C648F9">
              <w:t>udes:</w:t>
            </w:r>
          </w:p>
          <w:p w:rsidR="00000000" w:rsidRPr="00C648F9" w:rsidP="00C648F9">
            <w:pPr>
              <w:pStyle w:val="ListBullet"/>
            </w:pPr>
            <w:r w:rsidRPr="00C648F9">
              <w:t>operations and processes relevant to own job</w:t>
            </w:r>
          </w:p>
          <w:p w:rsidR="00000000" w:rsidRPr="00C648F9" w:rsidP="00C648F9">
            <w:pPr>
              <w:pStyle w:val="ListBullet"/>
            </w:pPr>
            <w:r w:rsidRPr="00C648F9">
              <w:t>meaning and application of 5S steps to own job and work area</w:t>
            </w:r>
          </w:p>
          <w:p w:rsidR="00000000" w:rsidRPr="00C648F9" w:rsidP="00C648F9">
            <w:pPr>
              <w:pStyle w:val="ListBullet"/>
            </w:pPr>
            <w:r w:rsidRPr="00C648F9">
              <w:t>principles of efficient workplace organisation</w:t>
            </w:r>
          </w:p>
          <w:p w:rsidR="00000000" w:rsidRPr="00C648F9" w:rsidP="00C648F9">
            <w:pPr>
              <w:pStyle w:val="ListBullet"/>
            </w:pPr>
            <w:r w:rsidRPr="00C648F9">
              <w:t>purposes of 5S</w:t>
            </w:r>
          </w:p>
          <w:p w:rsidR="00000000" w:rsidRPr="00C648F9" w:rsidP="00C648F9">
            <w:pPr>
              <w:pStyle w:val="ListBullet"/>
            </w:pPr>
            <w:r w:rsidRPr="00C648F9">
              <w:t>methods of making/recommending improvements</w:t>
            </w:r>
          </w:p>
        </w:tc>
      </w:tr>
    </w:tbl>
    <w:p w:rsidR="00F94DAA" w:rsidP="00C648F9">
      <w:pPr>
        <w:pStyle w:val="BodyText"/>
      </w:pPr>
    </w:p>
    <w:p w:rsidR="00F94DAA" w:rsidP="00C648F9">
      <w:pPr>
        <w:pStyle w:val="BodyText"/>
      </w:pPr>
    </w:p>
    <w:p w:rsidR="00000000" w:rsidRPr="00C648F9" w:rsidP="00C648F9">
      <w:pPr>
        <w:pStyle w:val="Heading1"/>
      </w:pPr>
      <w:bookmarkStart w:id="10" w:name="O_466506"/>
      <w:bookmarkEnd w:id="10"/>
      <w:r w:rsidRPr="00C648F9">
        <w:t>Evidence Guide</w:t>
      </w:r>
    </w:p>
    <w:tbl>
      <w:tblPr>
        <w:tblW w:w="9462" w:type="dxa"/>
        <w:tblLayout w:type="fixed"/>
        <w:tblCellMar>
          <w:left w:w="62" w:type="dxa"/>
          <w:right w:w="62" w:type="dxa"/>
        </w:tblCellMar>
        <w:tblLook w:val="0000"/>
      </w:tblPr>
      <w:tblGrid>
        <w:gridCol w:w="3800"/>
        <w:gridCol w:w="5662"/>
      </w:tblGrid>
      <w:tr w:rsidTr="00C648F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648F9">
            <w:pPr>
              <w:pStyle w:val="BodyText"/>
              <w:rPr>
                <w:lang w:val="en-NZ"/>
              </w:rPr>
            </w:pPr>
            <w:r w:rsidRPr="00C648F9">
              <w:t>The evidence guide provides advice on assessment and must be read in conjunction with the performance criteria, required skills and knowledge, range statement and the Assessment Guidelines for the Training Package.</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 xml:space="preserve">A person who demonstrates competency in this unit must be able to provide evidence of the ability to: </w:t>
            </w:r>
          </w:p>
          <w:p w:rsidR="00000000" w:rsidRPr="00C648F9" w:rsidP="00C648F9">
            <w:pPr>
              <w:pStyle w:val="ListBullet"/>
            </w:pPr>
            <w:r w:rsidRPr="00C648F9">
              <w:t xml:space="preserve">identify own tasks and responsibilities and relate them to </w:t>
            </w:r>
            <w:r w:rsidRPr="00C648F9">
              <w:t>organisation and customer requirements</w:t>
            </w:r>
          </w:p>
          <w:p w:rsidR="00000000" w:rsidRPr="00C648F9" w:rsidP="00C648F9">
            <w:pPr>
              <w:pStyle w:val="ListBullet"/>
            </w:pPr>
            <w:r w:rsidRPr="00C648F9">
              <w:t>identify and explain the stages of 5S</w:t>
            </w:r>
          </w:p>
          <w:p w:rsidR="00000000" w:rsidRPr="00C648F9" w:rsidP="00C648F9">
            <w:pPr>
              <w:pStyle w:val="ListBullet"/>
            </w:pPr>
            <w:r w:rsidRPr="00C648F9">
              <w:t>implement 5S in own work area</w:t>
            </w:r>
          </w:p>
          <w:p w:rsidR="00000000" w:rsidP="00C648F9">
            <w:pPr>
              <w:pStyle w:val="ListBullet"/>
              <w:rPr>
                <w:lang w:val="en-NZ"/>
              </w:rPr>
            </w:pPr>
            <w:r w:rsidRPr="00C648F9">
              <w:t>identify waste (muda) in the work area.</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 xml:space="preserve">Assessment of performance must be undertaken in a workplace using or implementing one or more competitive systems and practices. </w:t>
            </w:r>
          </w:p>
          <w:p w:rsidR="00000000" w:rsidRPr="00C648F9" w:rsidP="00C648F9">
            <w:pPr>
              <w:pStyle w:val="BodyText"/>
            </w:pPr>
            <w:r w:rsidRPr="00C648F9">
              <w:t>Access may be required to:</w:t>
            </w:r>
          </w:p>
          <w:p w:rsidR="00000000" w:rsidRPr="00C648F9" w:rsidP="00C648F9">
            <w:pPr>
              <w:pStyle w:val="ListBullet"/>
            </w:pPr>
            <w:r w:rsidRPr="00C648F9">
              <w:t>workplace procedures and plans relevant to work area</w:t>
            </w:r>
          </w:p>
          <w:p w:rsidR="00000000" w:rsidRPr="00C648F9" w:rsidP="00C648F9">
            <w:pPr>
              <w:pStyle w:val="ListBullet"/>
            </w:pPr>
            <w:r w:rsidRPr="00C648F9">
              <w:t xml:space="preserve">specifications and documentation relating to </w:t>
            </w:r>
            <w:r w:rsidRPr="00C648F9">
              <w:t>planned, currently being implemented, or implemented changes to work processes and procedures relevant to the assessee</w:t>
            </w:r>
          </w:p>
          <w:p w:rsidR="00000000" w:rsidRPr="00C648F9" w:rsidP="00C648F9">
            <w:pPr>
              <w:pStyle w:val="ListBullet"/>
            </w:pPr>
            <w:r w:rsidRPr="00C648F9">
              <w:t>documentation and information in relation to production, waste, overheads and hazard control/management</w:t>
            </w:r>
          </w:p>
          <w:p w:rsidR="00000000" w:rsidRPr="00C648F9" w:rsidP="00C648F9">
            <w:pPr>
              <w:pStyle w:val="ListBullet"/>
            </w:pPr>
            <w:r w:rsidRPr="00C648F9">
              <w:t>reports from supervisors/managers</w:t>
            </w:r>
          </w:p>
          <w:p w:rsidR="00000000" w:rsidP="00C648F9">
            <w:pPr>
              <w:pStyle w:val="ListBullet"/>
              <w:rPr>
                <w:lang w:val="en-NZ"/>
              </w:rPr>
            </w:pPr>
            <w:r w:rsidRPr="00C648F9">
              <w:t>case studies and scenarios to assess responses to contingencies.</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A holistic approach should be taken to the assessment.</w:t>
            </w:r>
          </w:p>
          <w:p w:rsidR="00000000" w:rsidRPr="00C648F9" w:rsidP="00C648F9">
            <w:pPr>
              <w:pStyle w:val="BodyText"/>
            </w:pPr>
            <w:r w:rsidRPr="00C648F9">
              <w:t>Competence in this unit may be assessed by using a combination of the following to generate evidence:</w:t>
            </w:r>
          </w:p>
          <w:p w:rsidR="00000000" w:rsidRPr="00C648F9" w:rsidP="00C648F9">
            <w:pPr>
              <w:pStyle w:val="ListBullet"/>
            </w:pPr>
            <w:r w:rsidRPr="00C648F9">
              <w:t>demonstrat</w:t>
            </w:r>
            <w:r w:rsidRPr="00C648F9">
              <w:t>ion in the workplace</w:t>
            </w:r>
          </w:p>
          <w:p w:rsidR="00000000" w:rsidRPr="00C648F9" w:rsidP="00C648F9">
            <w:pPr>
              <w:pStyle w:val="ListBullet"/>
            </w:pPr>
            <w:r w:rsidRPr="00C648F9">
              <w:t>workplace projects</w:t>
            </w:r>
          </w:p>
          <w:p w:rsidR="00000000" w:rsidRPr="00C648F9" w:rsidP="00C648F9">
            <w:pPr>
              <w:pStyle w:val="ListBullet"/>
            </w:pPr>
            <w:r w:rsidRPr="00C648F9">
              <w:t>suitable simulation</w:t>
            </w:r>
          </w:p>
          <w:p w:rsidR="00000000" w:rsidRPr="00C648F9" w:rsidP="00C648F9">
            <w:pPr>
              <w:pStyle w:val="ListBullet"/>
            </w:pPr>
            <w:r w:rsidRPr="00C648F9">
              <w:t>case studies/scenarios (particularly for assessment of contingencies, improvement scenarios, and so on)</w:t>
            </w:r>
          </w:p>
          <w:p w:rsidR="00000000" w:rsidRPr="00C648F9" w:rsidP="00C648F9">
            <w:pPr>
              <w:pStyle w:val="ListBullet"/>
            </w:pPr>
            <w:r w:rsidRPr="00C648F9">
              <w:t xml:space="preserve">targeted questioning </w:t>
            </w:r>
          </w:p>
          <w:p w:rsidR="00000000" w:rsidRPr="00C648F9" w:rsidP="00C648F9">
            <w:pPr>
              <w:pStyle w:val="ListBullet"/>
            </w:pPr>
            <w:r w:rsidRPr="00C648F9">
              <w:t>reports from supervisors, peers and colleagues (third-party reports)</w:t>
            </w:r>
          </w:p>
          <w:p w:rsidR="00000000" w:rsidRPr="00C648F9" w:rsidP="00C648F9">
            <w:pPr>
              <w:pStyle w:val="ListBullet"/>
            </w:pPr>
            <w:r w:rsidRPr="00C648F9">
              <w:t>portfolio of evidence.</w:t>
            </w:r>
          </w:p>
          <w:p w:rsidR="00000000" w:rsidRPr="00C648F9" w:rsidP="00C648F9">
            <w:pPr>
              <w:pStyle w:val="BodyText"/>
            </w:pPr>
            <w:r w:rsidRPr="00C648F9">
              <w:t>In all cases it is expected that practical assessment will be combined with targeted questioning to assess underpinning knowledge.</w:t>
            </w:r>
          </w:p>
          <w:p w:rsidR="00000000" w:rsidP="00C648F9">
            <w:pPr>
              <w:pStyle w:val="BodyText"/>
              <w:rPr>
                <w:lang w:val="en-NZ"/>
              </w:rPr>
            </w:pPr>
            <w:r w:rsidRPr="00C648F9">
              <w:t>Where applicable, reasonable adjustment must be made to work environments and training situations to a</w:t>
            </w:r>
            <w:r w:rsidRPr="00C648F9">
              <w:t>ccommodate ethnicity, age, gender, demographics and disability.</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Assessment processes and techniques must be culturally appropriate and appropriate to the oracy, language and literacy capacity of the candidate and the wo</w:t>
            </w:r>
            <w:r w:rsidRPr="00C648F9">
              <w:t>rk being performed.</w:t>
            </w:r>
          </w:p>
        </w:tc>
      </w:tr>
    </w:tbl>
    <w:p w:rsidR="00F94DAA" w:rsidP="00C648F9">
      <w:pPr>
        <w:pStyle w:val="BodyText"/>
      </w:pPr>
    </w:p>
    <w:p w:rsidR="00F94DAA" w:rsidP="00C648F9">
      <w:pPr>
        <w:pStyle w:val="BodyText"/>
      </w:pPr>
    </w:p>
    <w:p w:rsidR="00000000" w:rsidRPr="00C648F9" w:rsidP="00C648F9">
      <w:pPr>
        <w:pStyle w:val="Heading1"/>
      </w:pPr>
      <w:bookmarkStart w:id="11" w:name="O_466507"/>
      <w:bookmarkEnd w:id="11"/>
      <w:r w:rsidRPr="00C648F9">
        <w:t>Range Statement</w:t>
      </w:r>
    </w:p>
    <w:tbl>
      <w:tblPr>
        <w:tblW w:w="9462" w:type="dxa"/>
        <w:tblLayout w:type="fixed"/>
        <w:tblCellMar>
          <w:left w:w="62" w:type="dxa"/>
          <w:right w:w="62" w:type="dxa"/>
        </w:tblCellMar>
        <w:tblLook w:val="0000"/>
      </w:tblPr>
      <w:tblGrid>
        <w:gridCol w:w="3800"/>
        <w:gridCol w:w="5662"/>
      </w:tblGrid>
      <w:tr w:rsidTr="00C648F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648F9">
            <w:pPr>
              <w:pStyle w:val="BodyText"/>
              <w:rPr>
                <w:lang w:val="en-NZ"/>
              </w:rPr>
            </w:pPr>
            <w:r w:rsidRPr="00C648F9">
              <w:t>The range statement relates to the unit of competency as a whole. It allows for different work environments and situations that may affect performance. Bold italicised wording, if used in the performa</w:t>
            </w:r>
            <w:r w:rsidRPr="00C648F9">
              <w:t>nce criteria, is detailed below. Essential operating conditions that may be present with training and assessment (depending on the work situation, needs of the candidate, accessibility of the item, and local industry and regional contexts) may also be incl</w:t>
            </w:r>
            <w:r w:rsidRPr="00C648F9">
              <w:t>uded.</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Competitive systems and practices may include, but are not limited to:</w:t>
            </w:r>
          </w:p>
          <w:p w:rsidR="00000000" w:rsidRPr="00C648F9" w:rsidP="00C648F9">
            <w:pPr>
              <w:pStyle w:val="ListBullet"/>
            </w:pPr>
            <w:r w:rsidRPr="00C648F9">
              <w:t>lean operations</w:t>
            </w:r>
          </w:p>
          <w:p w:rsidR="00000000" w:rsidRPr="00C648F9" w:rsidP="00C648F9">
            <w:pPr>
              <w:pStyle w:val="ListBullet"/>
            </w:pPr>
            <w:r w:rsidRPr="00C648F9">
              <w:t>agile operations</w:t>
            </w:r>
          </w:p>
          <w:p w:rsidR="00000000" w:rsidRPr="00C648F9" w:rsidP="00C648F9">
            <w:pPr>
              <w:pStyle w:val="ListBullet"/>
            </w:pPr>
            <w:r w:rsidRPr="00C648F9">
              <w:t>preventative and predictive maintenance approaches</w:t>
            </w:r>
          </w:p>
          <w:p w:rsidR="00000000" w:rsidRPr="00C648F9" w:rsidP="00C648F9">
            <w:pPr>
              <w:pStyle w:val="ListBullet"/>
            </w:pPr>
            <w:r w:rsidRPr="00C648F9">
              <w:t>monitoring and data gathering systems, such as Systems Control and Data Acquisition (SCADA) software, Enterprise Resource Planning (ERP) systems, Materials Resource Planning (MRP) and proprietary systems</w:t>
            </w:r>
          </w:p>
          <w:p w:rsidR="00000000" w:rsidRPr="00C648F9" w:rsidP="00C648F9">
            <w:pPr>
              <w:pStyle w:val="ListBullet"/>
            </w:pPr>
            <w:r w:rsidRPr="00C648F9">
              <w:t>statistical process control systems, including six s</w:t>
            </w:r>
            <w:r w:rsidRPr="00C648F9">
              <w:t>igma and three sigma</w:t>
            </w:r>
          </w:p>
          <w:p w:rsidR="00000000" w:rsidRPr="00C648F9" w:rsidP="00C648F9">
            <w:pPr>
              <w:pStyle w:val="ListBullet"/>
            </w:pPr>
            <w:r w:rsidRPr="00C648F9">
              <w:t>Just in Time (JIT), kanban and other pull-related operations control systems</w:t>
            </w:r>
          </w:p>
          <w:p w:rsidR="00000000" w:rsidRPr="00C648F9" w:rsidP="00C648F9">
            <w:pPr>
              <w:pStyle w:val="ListBullet"/>
            </w:pPr>
            <w:r w:rsidRPr="00C648F9">
              <w:t>supply, value, and demand chain monitoring and analysis</w:t>
            </w:r>
          </w:p>
          <w:p w:rsidR="00000000" w:rsidRPr="00C648F9" w:rsidP="00C648F9">
            <w:pPr>
              <w:pStyle w:val="ListBullet"/>
            </w:pPr>
            <w:r w:rsidRPr="00C648F9">
              <w:t xml:space="preserve">5S </w:t>
            </w:r>
          </w:p>
          <w:p w:rsidR="00000000" w:rsidRPr="00C648F9" w:rsidP="00C648F9">
            <w:pPr>
              <w:pStyle w:val="ListBullet"/>
            </w:pPr>
            <w:r w:rsidRPr="00C648F9">
              <w:t>continuous improvement (kaizen)</w:t>
            </w:r>
          </w:p>
          <w:p w:rsidR="00000000" w:rsidRPr="00C648F9" w:rsidP="00C648F9">
            <w:pPr>
              <w:pStyle w:val="ListBullet"/>
            </w:pPr>
            <w:r w:rsidRPr="00C648F9">
              <w:t>breakthrough improvement (kaizen blitz)</w:t>
            </w:r>
          </w:p>
          <w:p w:rsidR="00000000" w:rsidRPr="00C648F9" w:rsidP="00C648F9">
            <w:pPr>
              <w:pStyle w:val="ListBullet"/>
            </w:pPr>
            <w:r w:rsidRPr="00C648F9">
              <w:t>cause/effect diagrams</w:t>
            </w:r>
          </w:p>
          <w:p w:rsidR="00000000" w:rsidRPr="00C648F9" w:rsidP="00C648F9">
            <w:pPr>
              <w:pStyle w:val="ListBullet"/>
            </w:pPr>
            <w:r w:rsidRPr="00C648F9">
              <w:t>overall equipment effectiveness (OEE)</w:t>
            </w:r>
          </w:p>
          <w:p w:rsidR="00000000" w:rsidRPr="00C648F9" w:rsidP="00C648F9">
            <w:pPr>
              <w:pStyle w:val="ListBullet"/>
            </w:pPr>
            <w:r w:rsidRPr="00C648F9">
              <w:t>takt time</w:t>
            </w:r>
          </w:p>
          <w:p w:rsidR="00000000" w:rsidRPr="00C648F9" w:rsidP="00C648F9">
            <w:pPr>
              <w:pStyle w:val="ListBullet"/>
            </w:pPr>
            <w:r w:rsidRPr="00C648F9">
              <w:t>process mapping</w:t>
            </w:r>
          </w:p>
          <w:p w:rsidR="00000000" w:rsidRPr="00C648F9" w:rsidP="00C648F9">
            <w:pPr>
              <w:pStyle w:val="ListBullet"/>
            </w:pPr>
            <w:r w:rsidRPr="00C648F9">
              <w:t xml:space="preserve">problem solving </w:t>
            </w:r>
          </w:p>
          <w:p w:rsidR="00000000" w:rsidRPr="00C648F9" w:rsidP="00C648F9">
            <w:pPr>
              <w:pStyle w:val="ListBullet"/>
            </w:pPr>
            <w:r w:rsidRPr="00C648F9">
              <w:t>run charts</w:t>
            </w:r>
          </w:p>
          <w:p w:rsidR="00000000" w:rsidRPr="00C648F9" w:rsidP="00C648F9">
            <w:pPr>
              <w:pStyle w:val="ListBullet"/>
            </w:pPr>
            <w:r w:rsidRPr="00C648F9">
              <w:t>standard procedures</w:t>
            </w:r>
          </w:p>
          <w:p w:rsidR="00000000" w:rsidRPr="00C648F9" w:rsidP="00C648F9">
            <w:pPr>
              <w:pStyle w:val="ListBullet"/>
            </w:pPr>
            <w:r w:rsidRPr="00C648F9">
              <w:t>current reality tree</w:t>
            </w:r>
          </w:p>
          <w:p w:rsidR="00000000" w:rsidRPr="00C648F9" w:rsidP="00C648F9">
            <w:pPr>
              <w:pStyle w:val="BodyText"/>
            </w:pPr>
            <w:r w:rsidRPr="00C648F9">
              <w:t>Competitive systems and practices should be interpreted so as to take into account:</w:t>
            </w:r>
          </w:p>
          <w:p w:rsidR="00000000" w:rsidRPr="00C648F9" w:rsidP="00C648F9">
            <w:pPr>
              <w:pStyle w:val="ListBullet"/>
            </w:pPr>
            <w:r w:rsidRPr="00C648F9">
              <w:t>the stage of implementation of competi</w:t>
            </w:r>
            <w:r w:rsidRPr="00C648F9">
              <w:t>tive systems and practices</w:t>
            </w:r>
          </w:p>
          <w:p w:rsidR="00000000" w:rsidRPr="00C648F9" w:rsidP="00C648F9">
            <w:pPr>
              <w:pStyle w:val="ListBullet"/>
            </w:pPr>
            <w:r w:rsidRPr="00C648F9">
              <w:t>the size of the enterprise</w:t>
            </w:r>
          </w:p>
          <w:p w:rsidR="00000000" w:rsidP="00C648F9">
            <w:pPr>
              <w:pStyle w:val="ListBullet"/>
              <w:rPr>
                <w:lang w:val="en-NZ"/>
              </w:rPr>
            </w:pPr>
            <w:r w:rsidRPr="00C648F9">
              <w:t>the work organisation, culture, regulatory environment and the industry sector</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5S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5S is a system of work organisation originally developed in Japan based around housekeeping principles. A close translation of the five stages in the housekeeping approach is:</w:t>
            </w:r>
          </w:p>
          <w:p w:rsidR="00000000" w:rsidRPr="00C648F9" w:rsidP="00C648F9">
            <w:pPr>
              <w:pStyle w:val="ListBullet"/>
            </w:pPr>
            <w:r w:rsidRPr="00C648F9">
              <w:t>sort</w:t>
            </w:r>
          </w:p>
          <w:p w:rsidR="00000000" w:rsidRPr="00C648F9" w:rsidP="00C648F9">
            <w:pPr>
              <w:pStyle w:val="ListBullet"/>
            </w:pPr>
            <w:r w:rsidRPr="00C648F9">
              <w:t>set in order</w:t>
            </w:r>
          </w:p>
          <w:p w:rsidR="00000000" w:rsidRPr="00C648F9" w:rsidP="00C648F9">
            <w:pPr>
              <w:pStyle w:val="ListBullet"/>
            </w:pPr>
            <w:r w:rsidRPr="00C648F9">
              <w:t>shine</w:t>
            </w:r>
          </w:p>
          <w:p w:rsidR="00000000" w:rsidRPr="00C648F9" w:rsidP="00C648F9">
            <w:pPr>
              <w:pStyle w:val="ListBullet"/>
            </w:pPr>
            <w:r w:rsidRPr="00C648F9">
              <w:t>standardise</w:t>
            </w:r>
          </w:p>
          <w:p w:rsidR="00000000" w:rsidP="00C648F9">
            <w:pPr>
              <w:pStyle w:val="ListBullet"/>
              <w:rPr>
                <w:lang w:val="en-NZ"/>
              </w:rPr>
            </w:pPr>
            <w:r w:rsidRPr="00C648F9">
              <w:t>sustain</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 xml:space="preserve">Sort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Sort involves keeping only w</w:t>
            </w:r>
            <w:r w:rsidRPr="00C648F9">
              <w:t>hat is absolutely necessary for the processes in the work area. Sort includes:</w:t>
            </w:r>
          </w:p>
          <w:p w:rsidR="00000000" w:rsidRPr="00C648F9" w:rsidP="00C648F9">
            <w:pPr>
              <w:pStyle w:val="ListBullet"/>
            </w:pPr>
            <w:r w:rsidRPr="00C648F9">
              <w:t>clearing the work area of all non-essential equipment and materials</w:t>
            </w:r>
          </w:p>
          <w:p w:rsidR="00000000" w:rsidP="00C648F9">
            <w:pPr>
              <w:pStyle w:val="BodyText"/>
              <w:rPr>
                <w:lang w:val="en-NZ"/>
              </w:rPr>
            </w:pPr>
            <w:r w:rsidRPr="00C648F9">
              <w:t>Non-essential items are those not required to either produce product, conduct process or operations, or make</w:t>
            </w:r>
            <w:r w:rsidRPr="00C648F9">
              <w:t xml:space="preserve"> required adjustments to equipment during process or operations</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Set in order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Set in order includes:</w:t>
            </w:r>
          </w:p>
          <w:p w:rsidR="00000000" w:rsidP="00C648F9">
            <w:pPr>
              <w:pStyle w:val="ListBullet"/>
              <w:rPr>
                <w:lang w:val="en-NZ"/>
              </w:rPr>
            </w:pPr>
            <w:r w:rsidRPr="00C648F9">
              <w:t xml:space="preserve">assigning required equipment and materials appropriate locations in the work area </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Shine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Shine includes:</w:t>
            </w:r>
          </w:p>
          <w:p w:rsidR="00000000" w:rsidP="00C648F9">
            <w:pPr>
              <w:pStyle w:val="ListBullet"/>
              <w:rPr>
                <w:lang w:val="en-NZ"/>
              </w:rPr>
            </w:pPr>
            <w:r w:rsidRPr="00C648F9">
              <w:t>keeping the work area clean at all times. This should be carried out to a regular daily schedule against allowed time and, on most occasions, at the end of a job</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rPr>
                <w:rStyle w:val="SpecialBold"/>
              </w:rPr>
              <w:t>Standardise</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Standardising includes:</w:t>
            </w:r>
          </w:p>
          <w:p w:rsidR="00000000" w:rsidRPr="00C648F9" w:rsidP="00C648F9">
            <w:pPr>
              <w:pStyle w:val="ListBullet"/>
            </w:pPr>
            <w:r w:rsidRPr="00C648F9">
              <w:t>activities that help maintain the order and the houseke</w:t>
            </w:r>
            <w:r w:rsidRPr="00C648F9">
              <w:t>eping standards</w:t>
            </w:r>
          </w:p>
          <w:p w:rsidR="00000000" w:rsidP="00C648F9">
            <w:pPr>
              <w:pStyle w:val="ListBullet"/>
              <w:rPr>
                <w:lang w:val="en-NZ"/>
              </w:rPr>
            </w:pPr>
            <w:r w:rsidRPr="00C648F9">
              <w:t>using procedures and checklists developed from a procedure</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Sustain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Sustain includes:</w:t>
            </w:r>
          </w:p>
          <w:p w:rsidR="00000000" w:rsidRPr="00C648F9" w:rsidP="00C648F9">
            <w:pPr>
              <w:pStyle w:val="ListBullet"/>
            </w:pPr>
            <w:r w:rsidRPr="00C648F9">
              <w:t>making sure that daily activities are completed every day regardless of circumstance</w:t>
            </w:r>
          </w:p>
          <w:p w:rsidR="00000000" w:rsidRPr="00C648F9" w:rsidP="00C648F9">
            <w:pPr>
              <w:pStyle w:val="ListBullet"/>
            </w:pPr>
            <w:r w:rsidRPr="00C648F9">
              <w:t>cleaning up after a job</w:t>
            </w:r>
          </w:p>
          <w:p w:rsidR="00000000" w:rsidRPr="00C648F9" w:rsidP="00C648F9">
            <w:pPr>
              <w:pStyle w:val="ListBullet"/>
            </w:pPr>
            <w:r w:rsidRPr="00C648F9">
              <w:t>undertaking inspections, including:</w:t>
            </w:r>
          </w:p>
          <w:p w:rsidR="00000000" w:rsidRPr="00C648F9" w:rsidP="00C648F9">
            <w:pPr>
              <w:pStyle w:val="ListBullet2"/>
            </w:pPr>
            <w:r w:rsidRPr="00C648F9">
              <w:t>informal inspections carried out often, at least weekly</w:t>
            </w:r>
          </w:p>
          <w:p w:rsidR="00000000" w:rsidRPr="00C648F9" w:rsidP="00C648F9">
            <w:pPr>
              <w:pStyle w:val="ListBullet2"/>
            </w:pPr>
            <w:r w:rsidRPr="00C648F9">
              <w:t xml:space="preserve">formal inspections carried out at least monthly </w:t>
            </w:r>
          </w:p>
          <w:p w:rsidR="00000000" w:rsidRPr="00C648F9" w:rsidP="00C648F9">
            <w:pPr>
              <w:pStyle w:val="ListBullet"/>
            </w:pPr>
            <w:r w:rsidRPr="00C648F9">
              <w:t>generating continuous improvement actions from daily activities</w:t>
            </w:r>
          </w:p>
          <w:p w:rsidR="00000000" w:rsidP="00C648F9">
            <w:pPr>
              <w:pStyle w:val="ListBullet"/>
              <w:rPr>
                <w:lang w:val="en-NZ"/>
              </w:rPr>
            </w:pPr>
            <w:r w:rsidRPr="00C648F9">
              <w:t>following up specific actions to generate continuous improvement</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rPr>
                <w:rStyle w:val="SpecialBold"/>
              </w:rPr>
              <w:t>Items in work area</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Items in work area may include:</w:t>
            </w:r>
          </w:p>
          <w:p w:rsidR="00000000" w:rsidRPr="00C648F9" w:rsidP="00C648F9">
            <w:pPr>
              <w:pStyle w:val="ListBullet"/>
            </w:pPr>
            <w:r w:rsidRPr="00C648F9">
              <w:t>tools</w:t>
            </w:r>
          </w:p>
          <w:p w:rsidR="00000000" w:rsidRPr="00C648F9" w:rsidP="00C648F9">
            <w:pPr>
              <w:pStyle w:val="ListBullet"/>
            </w:pPr>
            <w:r w:rsidRPr="00C648F9">
              <w:t>jigs/fixtures</w:t>
            </w:r>
          </w:p>
          <w:p w:rsidR="00000000" w:rsidRPr="00C648F9" w:rsidP="00C648F9">
            <w:pPr>
              <w:pStyle w:val="ListBullet"/>
            </w:pPr>
            <w:r w:rsidRPr="00C648F9">
              <w:t>materials/components</w:t>
            </w:r>
          </w:p>
          <w:p w:rsidR="00000000" w:rsidRPr="00C648F9" w:rsidP="00C648F9">
            <w:pPr>
              <w:pStyle w:val="ListBullet"/>
            </w:pPr>
            <w:r w:rsidRPr="00C648F9">
              <w:t>plant and equipment</w:t>
            </w:r>
          </w:p>
          <w:p w:rsidR="00000000" w:rsidRPr="00C648F9" w:rsidP="00C648F9">
            <w:pPr>
              <w:pStyle w:val="ListBullet"/>
            </w:pPr>
            <w:r w:rsidRPr="00C648F9">
              <w:t>manuals</w:t>
            </w:r>
          </w:p>
          <w:p w:rsidR="00000000" w:rsidRPr="00C648F9" w:rsidP="00C648F9">
            <w:pPr>
              <w:pStyle w:val="ListBullet"/>
            </w:pPr>
            <w:r w:rsidRPr="00C648F9">
              <w:t>personal items (e.g. bags, lunch boxes and posters)</w:t>
            </w:r>
          </w:p>
          <w:p w:rsidR="00000000" w:rsidRPr="00C648F9" w:rsidP="00C648F9">
            <w:pPr>
              <w:pStyle w:val="ListBullet"/>
            </w:pPr>
            <w:r w:rsidRPr="00C648F9">
              <w:t>safety equipment and personal protective equipment</w:t>
            </w:r>
          </w:p>
          <w:p w:rsidR="00000000" w:rsidP="00C648F9">
            <w:pPr>
              <w:pStyle w:val="ListBullet"/>
              <w:rPr>
                <w:lang w:val="en-NZ"/>
              </w:rPr>
            </w:pPr>
            <w:r w:rsidRPr="00C648F9">
              <w:t>other items which happen to be in the work area</w:t>
            </w:r>
          </w:p>
        </w:tc>
      </w:tr>
      <w:tr w:rsidTr="00C648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8F9">
            <w:pPr>
              <w:pStyle w:val="BodyText"/>
              <w:rPr>
                <w:lang w:val="en-NZ"/>
              </w:rPr>
            </w:pPr>
            <w:r w:rsidRPr="00C648F9">
              <w:rPr>
                <w:rStyle w:val="SpecialBold"/>
              </w:rPr>
              <w:t>Pr</w:t>
            </w:r>
            <w:r w:rsidRPr="00C648F9">
              <w:rPr>
                <w:rStyle w:val="SpecialBold"/>
              </w:rPr>
              <w:t>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8F9" w:rsidP="00C648F9">
            <w:pPr>
              <w:pStyle w:val="BodyText"/>
            </w:pPr>
            <w:r w:rsidRPr="00C648F9">
              <w:t>Procedures may include:</w:t>
            </w:r>
          </w:p>
          <w:p w:rsidR="00000000" w:rsidRPr="00C648F9" w:rsidP="00C648F9">
            <w:pPr>
              <w:pStyle w:val="ListBullet"/>
            </w:pPr>
            <w:r w:rsidRPr="00C648F9">
              <w:t>work instructions</w:t>
            </w:r>
          </w:p>
          <w:p w:rsidR="00000000" w:rsidRPr="00C648F9" w:rsidP="00C648F9">
            <w:pPr>
              <w:pStyle w:val="ListBullet"/>
            </w:pPr>
            <w:r w:rsidRPr="00C648F9">
              <w:t>standard operating procedures</w:t>
            </w:r>
          </w:p>
          <w:p w:rsidR="00000000" w:rsidRPr="00C648F9" w:rsidP="00C648F9">
            <w:pPr>
              <w:pStyle w:val="ListBullet"/>
            </w:pPr>
            <w:r w:rsidRPr="00C648F9">
              <w:t>formulas/recipes</w:t>
            </w:r>
          </w:p>
          <w:p w:rsidR="00000000" w:rsidRPr="00C648F9" w:rsidP="00C648F9">
            <w:pPr>
              <w:pStyle w:val="ListBullet"/>
            </w:pPr>
            <w:r w:rsidRPr="00C648F9">
              <w:t>batch sheets</w:t>
            </w:r>
          </w:p>
          <w:p w:rsidR="00000000" w:rsidRPr="00C648F9" w:rsidP="00C648F9">
            <w:pPr>
              <w:pStyle w:val="ListBullet"/>
            </w:pPr>
            <w:r w:rsidRPr="00C648F9">
              <w:t>temporary instructions and similar instructions provided for the operation of the plant</w:t>
            </w:r>
          </w:p>
          <w:p w:rsidR="00000000" w:rsidRPr="00C648F9" w:rsidP="00C648F9">
            <w:pPr>
              <w:pStyle w:val="ListBullet"/>
            </w:pPr>
            <w:r w:rsidRPr="00C648F9">
              <w:t>good operating prac</w:t>
            </w:r>
            <w:r w:rsidRPr="00C648F9">
              <w:t>tice as may be defined by industry codes of practice (e.g. good manufacturing practice (GMP) and responsible care) and government regulations</w:t>
            </w:r>
          </w:p>
          <w:p w:rsidR="00000000" w:rsidRPr="00C648F9" w:rsidP="00C648F9">
            <w:pPr>
              <w:pStyle w:val="BodyText"/>
            </w:pPr>
            <w:r w:rsidRPr="00C648F9">
              <w:t>Procedures may be:</w:t>
            </w:r>
          </w:p>
          <w:p w:rsidR="00000000" w:rsidRPr="00C648F9" w:rsidP="00C648F9">
            <w:pPr>
              <w:pStyle w:val="ListBullet"/>
            </w:pPr>
            <w:r w:rsidRPr="00C648F9">
              <w:t>written, verbal, computer based or in some other format</w:t>
            </w:r>
          </w:p>
        </w:tc>
      </w:tr>
    </w:tbl>
    <w:p w:rsidR="00F94DAA" w:rsidP="00C648F9">
      <w:pPr>
        <w:pStyle w:val="BodyText"/>
      </w:pPr>
    </w:p>
    <w:p w:rsidR="00F94DAA" w:rsidP="00C648F9">
      <w:pPr>
        <w:pStyle w:val="BodyText"/>
      </w:pPr>
    </w:p>
    <w:p w:rsidR="00000000" w:rsidRPr="00C648F9" w:rsidP="00C648F9">
      <w:pPr>
        <w:pStyle w:val="Heading1"/>
      </w:pPr>
      <w:bookmarkStart w:id="12" w:name="O_466508"/>
      <w:bookmarkEnd w:id="12"/>
      <w:r w:rsidRPr="00C648F9">
        <w:t>Unit Sector(s)</w:t>
      </w:r>
    </w:p>
    <w:tbl>
      <w:tblPr>
        <w:tblW w:w="9354" w:type="dxa"/>
        <w:tblLayout w:type="fixed"/>
        <w:tblCellMar>
          <w:left w:w="62" w:type="dxa"/>
          <w:right w:w="62" w:type="dxa"/>
        </w:tblCellMar>
        <w:tblLook w:val="0000"/>
      </w:tblPr>
      <w:tblGrid>
        <w:gridCol w:w="2592"/>
        <w:gridCol w:w="6762"/>
      </w:tblGrid>
      <w:tr w:rsidTr="00C648F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648F9">
            <w:pPr>
              <w:pStyle w:val="BodyText"/>
              <w:rPr>
                <w:lang w:val="en-NZ"/>
              </w:rPr>
            </w:pPr>
            <w:r w:rsidRPr="00C648F9">
              <w:t>Uni</w:t>
            </w:r>
            <w:r w:rsidRPr="00C648F9">
              <w:t>t sector</w:t>
            </w:r>
          </w:p>
        </w:tc>
        <w:tc>
          <w:tcPr>
            <w:tcW w:w="6762" w:type="dxa"/>
            <w:tcBorders>
              <w:top w:val="nil"/>
              <w:left w:val="nil"/>
              <w:bottom w:val="nil"/>
              <w:right w:val="nil"/>
            </w:tcBorders>
            <w:tcMar>
              <w:top w:w="0" w:type="dxa"/>
              <w:left w:w="62" w:type="dxa"/>
              <w:bottom w:w="0" w:type="dxa"/>
              <w:right w:w="62" w:type="dxa"/>
            </w:tcMar>
          </w:tcPr>
          <w:p w:rsidR="00000000" w:rsidRPr="00C648F9" w:rsidP="00C648F9">
            <w:pPr>
              <w:pStyle w:val="BodyText"/>
            </w:pPr>
            <w:r w:rsidRPr="00C648F9">
              <w:t>Competitive systems and practices</w:t>
            </w:r>
          </w:p>
        </w:tc>
      </w:tr>
    </w:tbl>
    <w:p w:rsidR="00000000" w:rsidRPr="00C648F9" w:rsidP="00C648F9">
      <w:pPr>
        <w:pStyle w:val="BodyText"/>
      </w:pPr>
    </w:p>
    <w:p w:rsidR="00000000" w:rsidRPr="00C648F9" w:rsidP="00C648F9">
      <w:pPr>
        <w:pStyle w:val="AllowPageBreak"/>
      </w:pPr>
    </w:p>
    <w:p w:rsidR="00000000" w:rsidRPr="00C648F9" w:rsidP="00C648F9">
      <w:pPr>
        <w:pStyle w:val="Heading1"/>
      </w:pPr>
      <w:bookmarkStart w:id="13" w:name="O_466509"/>
      <w:bookmarkEnd w:id="13"/>
      <w:r w:rsidRPr="00C648F9">
        <w:t>Custom Content Section</w:t>
      </w:r>
    </w:p>
    <w:p w:rsidR="00000000" w:rsidRPr="00C648F9" w:rsidP="00C648F9">
      <w:pPr>
        <w:pStyle w:val="BodyText"/>
      </w:pPr>
      <w:r w:rsidRPr="00C648F9">
        <w:t>Not applicable.</w:t>
      </w:r>
    </w:p>
    <w:p w:rsidR="00000000" w:rsidRPr="00C648F9" w:rsidP="00C648F9"/>
    <w:sectPr w:rsidSect="00C64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DAA" w:rsidP="00F94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DAA" w:rsidP="00C64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4DAA" w:rsidP="00C64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4DAA" w:rsidP="00C64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DAA" w:rsidP="00F94D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DAA" w:rsidP="00C648F9">
    <w:pPr>
      <w:pStyle w:val="Header"/>
      <w:framePr w:wrap="around"/>
    </w:pPr>
    <w:r>
      <w:fldChar w:fldCharType="begin"/>
    </w:r>
    <w:r>
      <w:instrText xml:space="preserve"> TITLE   \* MERGEFORMAT </w:instrText>
    </w:r>
    <w:r>
      <w:fldChar w:fldCharType="separate"/>
    </w:r>
    <w:r>
      <w:t>MSS402040A Apply 5S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4DAA" w:rsidP="00C648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DED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E7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6EC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48F9"/>
    <w:pPr>
      <w:spacing w:before="360" w:after="60"/>
      <w:outlineLvl w:val="0"/>
    </w:pPr>
    <w:rPr>
      <w:sz w:val="32"/>
    </w:rPr>
  </w:style>
  <w:style w:type="paragraph" w:styleId="Heading2">
    <w:name w:val="heading 2"/>
    <w:basedOn w:val="HeadingBase"/>
    <w:next w:val="BodyText"/>
    <w:link w:val="Heading2Char"/>
    <w:qFormat/>
    <w:rsid w:val="00C648F9"/>
    <w:pPr>
      <w:keepLines/>
      <w:spacing w:before="240" w:after="120"/>
      <w:outlineLvl w:val="1"/>
    </w:pPr>
    <w:rPr>
      <w:sz w:val="28"/>
      <w:szCs w:val="40"/>
    </w:rPr>
  </w:style>
  <w:style w:type="paragraph" w:styleId="Heading3">
    <w:name w:val="heading 3"/>
    <w:basedOn w:val="HeadingBase"/>
    <w:next w:val="BodyText"/>
    <w:link w:val="Heading3Char"/>
    <w:qFormat/>
    <w:rsid w:val="00C648F9"/>
    <w:pPr>
      <w:spacing w:before="180" w:after="120"/>
      <w:outlineLvl w:val="2"/>
    </w:pPr>
    <w:rPr>
      <w:spacing w:val="-10"/>
      <w:kern w:val="32"/>
    </w:rPr>
  </w:style>
  <w:style w:type="paragraph" w:styleId="Heading4">
    <w:name w:val="heading 4"/>
    <w:basedOn w:val="HeadingBase"/>
    <w:next w:val="BodyText"/>
    <w:link w:val="Heading4Char"/>
    <w:qFormat/>
    <w:rsid w:val="00C648F9"/>
    <w:pPr>
      <w:spacing w:before="160" w:after="120"/>
      <w:outlineLvl w:val="3"/>
    </w:pPr>
    <w:rPr>
      <w:sz w:val="22"/>
    </w:rPr>
  </w:style>
  <w:style w:type="paragraph" w:styleId="Heading5">
    <w:name w:val="heading 5"/>
    <w:basedOn w:val="HeadingBase"/>
    <w:next w:val="Normal"/>
    <w:link w:val="Heading5Char"/>
    <w:qFormat/>
    <w:rsid w:val="00C648F9"/>
    <w:pPr>
      <w:spacing w:before="80"/>
      <w:outlineLvl w:val="4"/>
    </w:pPr>
    <w:rPr>
      <w:color w:val="918585"/>
      <w:sz w:val="20"/>
    </w:rPr>
  </w:style>
  <w:style w:type="paragraph" w:styleId="Heading6">
    <w:name w:val="heading 6"/>
    <w:basedOn w:val="HeadingBase"/>
    <w:next w:val="Normal"/>
    <w:link w:val="Heading6Char"/>
    <w:qFormat/>
    <w:rsid w:val="00C648F9"/>
    <w:pPr>
      <w:spacing w:before="60"/>
      <w:outlineLvl w:val="5"/>
    </w:pPr>
    <w:rPr>
      <w:color w:val="918585"/>
      <w:sz w:val="20"/>
    </w:rPr>
  </w:style>
  <w:style w:type="paragraph" w:styleId="Heading7">
    <w:name w:val="heading 7"/>
    <w:basedOn w:val="Normal"/>
    <w:next w:val="Normal"/>
    <w:link w:val="Heading7Char"/>
    <w:qFormat/>
    <w:rsid w:val="00C648F9"/>
    <w:pPr>
      <w:ind w:left="720"/>
      <w:outlineLvl w:val="6"/>
    </w:pPr>
    <w:rPr>
      <w:i/>
    </w:rPr>
  </w:style>
  <w:style w:type="paragraph" w:styleId="Heading8">
    <w:name w:val="heading 8"/>
    <w:basedOn w:val="Normal"/>
    <w:next w:val="Normal"/>
    <w:link w:val="Heading8Char"/>
    <w:qFormat/>
    <w:rsid w:val="00C648F9"/>
    <w:pPr>
      <w:ind w:left="720"/>
      <w:outlineLvl w:val="7"/>
    </w:pPr>
    <w:rPr>
      <w:i/>
    </w:rPr>
  </w:style>
  <w:style w:type="paragraph" w:styleId="Heading9">
    <w:name w:val="heading 9"/>
    <w:basedOn w:val="Normal"/>
    <w:next w:val="Normal"/>
    <w:link w:val="Heading9Char"/>
    <w:qFormat/>
    <w:rsid w:val="00C648F9"/>
    <w:pPr>
      <w:ind w:left="720"/>
      <w:outlineLvl w:val="8"/>
    </w:pPr>
    <w:rPr>
      <w:i/>
    </w:rPr>
  </w:style>
  <w:style w:type="character" w:default="1" w:styleId="DefaultParagraphFont">
    <w:name w:val="Default Paragraph Font"/>
    <w:uiPriority w:val="1"/>
    <w:unhideWhenUsed/>
    <w:rsid w:val="00C64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8F9"/>
  </w:style>
  <w:style w:type="character" w:customStyle="1" w:styleId="Heading1Char">
    <w:name w:val="Heading 1 Char"/>
    <w:link w:val="Heading1"/>
    <w:rsid w:val="00C648F9"/>
    <w:rPr>
      <w:rFonts w:ascii="Times New Roman" w:eastAsia="Times New Roman" w:hAnsi="Times New Roman" w:cs="Times New Roman"/>
      <w:b/>
      <w:sz w:val="32"/>
      <w:szCs w:val="20"/>
      <w:lang w:eastAsia="en-US"/>
    </w:rPr>
  </w:style>
  <w:style w:type="paragraph" w:styleId="BodyText">
    <w:name w:val="Body Text"/>
    <w:basedOn w:val="Normal"/>
    <w:link w:val="BodyTextChar"/>
    <w:rsid w:val="00C648F9"/>
    <w:pPr>
      <w:spacing w:before="120" w:after="120"/>
      <w:contextualSpacing/>
    </w:pPr>
    <w:rPr>
      <w:rFonts w:ascii="Times New Roman" w:hAnsi="Times New Roman"/>
      <w:sz w:val="24"/>
      <w:szCs w:val="22"/>
    </w:rPr>
  </w:style>
  <w:style w:type="character" w:customStyle="1" w:styleId="BodyTextChar">
    <w:name w:val="Body Text Char"/>
    <w:link w:val="BodyText"/>
    <w:rsid w:val="00C648F9"/>
    <w:rPr>
      <w:rFonts w:ascii="Times New Roman" w:eastAsia="Times New Roman" w:hAnsi="Times New Roman" w:cs="Times New Roman"/>
      <w:sz w:val="24"/>
      <w:lang w:val="en-US" w:eastAsia="en-US"/>
    </w:rPr>
  </w:style>
  <w:style w:type="paragraph" w:styleId="Footer">
    <w:name w:val="footer"/>
    <w:basedOn w:val="Normal"/>
    <w:link w:val="FooterChar"/>
    <w:rsid w:val="00C64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48F9"/>
    <w:rPr>
      <w:rFonts w:ascii="Times New Roman" w:eastAsia="Times New Roman" w:hAnsi="Times New Roman" w:cs="Times New Roman"/>
      <w:sz w:val="16"/>
      <w:lang w:val="en-US" w:eastAsia="en-US"/>
    </w:rPr>
  </w:style>
  <w:style w:type="paragraph" w:styleId="ListBullet">
    <w:name w:val="List Bullet"/>
    <w:basedOn w:val="List"/>
    <w:rsid w:val="00C648F9"/>
    <w:pPr>
      <w:numPr>
        <w:numId w:val="13"/>
      </w:numPr>
      <w:tabs>
        <w:tab w:val="clear" w:pos="340"/>
      </w:tabs>
      <w:spacing w:before="40" w:after="40"/>
    </w:pPr>
  </w:style>
  <w:style w:type="character" w:customStyle="1" w:styleId="SpecialBold">
    <w:name w:val="Special Bold"/>
    <w:rsid w:val="00C648F9"/>
    <w:rPr>
      <w:b/>
      <w:spacing w:val="0"/>
    </w:rPr>
  </w:style>
  <w:style w:type="paragraph" w:styleId="ListBullet2">
    <w:name w:val="List Bullet 2"/>
    <w:basedOn w:val="List2"/>
    <w:rsid w:val="00C648F9"/>
    <w:pPr>
      <w:numPr>
        <w:numId w:val="14"/>
      </w:numPr>
      <w:tabs>
        <w:tab w:val="clear" w:pos="680"/>
      </w:tabs>
    </w:pPr>
  </w:style>
  <w:style w:type="paragraph" w:styleId="Header">
    <w:name w:val="header"/>
    <w:basedOn w:val="Normal"/>
    <w:link w:val="HeaderChar"/>
    <w:rsid w:val="00C64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48F9"/>
    <w:rPr>
      <w:rFonts w:ascii="Times New Roman" w:eastAsia="Times New Roman" w:hAnsi="Times New Roman" w:cs="Times New Roman"/>
      <w:sz w:val="16"/>
      <w:szCs w:val="20"/>
      <w:lang w:val="en-GB" w:eastAsia="en-US"/>
    </w:rPr>
  </w:style>
  <w:style w:type="character" w:styleId="Emphasis">
    <w:name w:val="Emphasis"/>
    <w:qFormat/>
    <w:rsid w:val="00C648F9"/>
    <w:rPr>
      <w:i/>
    </w:rPr>
  </w:style>
  <w:style w:type="paragraph" w:customStyle="1" w:styleId="SuperHeading">
    <w:name w:val="SuperHeading"/>
    <w:basedOn w:val="Normal"/>
    <w:rsid w:val="00C648F9"/>
    <w:pPr>
      <w:spacing w:before="240" w:after="120"/>
      <w:outlineLvl w:val="0"/>
    </w:pPr>
    <w:rPr>
      <w:rFonts w:ascii="Times New Roman" w:hAnsi="Times New Roman"/>
      <w:b/>
      <w:sz w:val="28"/>
    </w:rPr>
  </w:style>
  <w:style w:type="paragraph" w:customStyle="1" w:styleId="AllowPageBreak">
    <w:name w:val="AllowPageBreak"/>
    <w:rsid w:val="00C64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648F9"/>
    <w:rPr>
      <w:rFonts w:ascii="Times New Roman" w:eastAsia="Times New Roman" w:hAnsi="Times New Roman" w:cs="Times New Roman"/>
      <w:b/>
      <w:sz w:val="28"/>
      <w:szCs w:val="40"/>
      <w:lang w:eastAsia="en-US"/>
    </w:rPr>
  </w:style>
  <w:style w:type="character" w:customStyle="1" w:styleId="Heading3Char">
    <w:name w:val="Heading 3 Char"/>
    <w:link w:val="Heading3"/>
    <w:rsid w:val="00C648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48F9"/>
    <w:rPr>
      <w:rFonts w:ascii="Times New Roman" w:eastAsia="Times New Roman" w:hAnsi="Times New Roman" w:cs="Times New Roman"/>
      <w:b/>
      <w:szCs w:val="20"/>
      <w:lang w:eastAsia="en-US"/>
    </w:rPr>
  </w:style>
  <w:style w:type="character" w:customStyle="1" w:styleId="Heading5Char">
    <w:name w:val="Heading 5 Char"/>
    <w:link w:val="Heading5"/>
    <w:rsid w:val="00C648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4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4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48F9"/>
    <w:rPr>
      <w:rFonts w:ascii="Courier New" w:eastAsia="Times New Roman" w:hAnsi="Courier New" w:cs="Times New Roman"/>
      <w:i/>
      <w:szCs w:val="20"/>
      <w:lang w:val="en-US" w:eastAsia="en-US"/>
    </w:rPr>
  </w:style>
  <w:style w:type="paragraph" w:customStyle="1" w:styleId="HeadingBase">
    <w:name w:val="Heading Base"/>
    <w:rsid w:val="00C64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8F9"/>
    <w:pPr>
      <w:tabs>
        <w:tab w:val="right" w:leader="dot" w:pos="9072"/>
      </w:tabs>
      <w:ind w:left="567"/>
    </w:pPr>
    <w:rPr>
      <w:szCs w:val="22"/>
    </w:rPr>
  </w:style>
  <w:style w:type="paragraph" w:customStyle="1" w:styleId="TOCBase">
    <w:name w:val="TOC Base"/>
    <w:rsid w:val="00C64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8F9"/>
    <w:pPr>
      <w:tabs>
        <w:tab w:val="right" w:leader="dot" w:pos="9072"/>
      </w:tabs>
      <w:spacing w:before="40" w:after="40"/>
      <w:ind w:left="284"/>
    </w:pPr>
    <w:rPr>
      <w:rFonts w:ascii="Times New Roman" w:hAnsi="Times New Roman"/>
    </w:rPr>
  </w:style>
  <w:style w:type="paragraph" w:styleId="TOC1">
    <w:name w:val="toc 1"/>
    <w:basedOn w:val="TOCBase"/>
    <w:next w:val="Normal"/>
    <w:rsid w:val="00C64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8F9"/>
    <w:pPr>
      <w:spacing w:before="5040"/>
      <w:jc w:val="center"/>
    </w:pPr>
    <w:rPr>
      <w:sz w:val="48"/>
      <w:szCs w:val="72"/>
      <w:lang w:val="en-US"/>
    </w:rPr>
  </w:style>
  <w:style w:type="character" w:customStyle="1" w:styleId="TitleChar">
    <w:name w:val="Title Char"/>
    <w:link w:val="Title"/>
    <w:rsid w:val="00C64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8F9"/>
    <w:pPr>
      <w:tabs>
        <w:tab w:val="left" w:pos="3600"/>
        <w:tab w:val="left" w:pos="3958"/>
      </w:tabs>
    </w:pPr>
  </w:style>
  <w:style w:type="paragraph" w:styleId="List">
    <w:name w:val="List"/>
    <w:basedOn w:val="BodyText"/>
    <w:next w:val="BodyText"/>
    <w:rsid w:val="00C648F9"/>
    <w:pPr>
      <w:tabs>
        <w:tab w:val="left" w:pos="340"/>
      </w:tabs>
      <w:spacing w:before="60" w:after="60"/>
      <w:ind w:left="340" w:hanging="340"/>
    </w:pPr>
  </w:style>
  <w:style w:type="paragraph" w:customStyle="1" w:styleId="Note">
    <w:name w:val="Note"/>
    <w:basedOn w:val="BodyText"/>
    <w:rsid w:val="00C64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8F9"/>
    <w:pPr>
      <w:framePr w:wrap="auto" w:hAnchor="text" w:y="6049"/>
    </w:pPr>
    <w:rPr>
      <w:color w:val="000000"/>
      <w:sz w:val="40"/>
    </w:rPr>
  </w:style>
  <w:style w:type="paragraph" w:customStyle="1" w:styleId="TOCTitle">
    <w:name w:val="TOCTitle"/>
    <w:basedOn w:val="Heading1"/>
    <w:rsid w:val="00C648F9"/>
    <w:pPr>
      <w:spacing w:after="240"/>
      <w:jc w:val="center"/>
      <w:outlineLvl w:val="9"/>
    </w:pPr>
    <w:rPr>
      <w:caps/>
    </w:rPr>
  </w:style>
  <w:style w:type="paragraph" w:customStyle="1" w:styleId="Version">
    <w:name w:val="Version"/>
    <w:rsid w:val="00C64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8F9"/>
    <w:pPr>
      <w:keepNext w:val="0"/>
      <w:tabs>
        <w:tab w:val="right" w:pos="4176"/>
      </w:tabs>
      <w:ind w:left="198" w:hanging="198"/>
    </w:pPr>
    <w:rPr>
      <w:rFonts w:ascii="Garamond" w:hAnsi="Garamond"/>
    </w:rPr>
  </w:style>
  <w:style w:type="paragraph" w:styleId="IndexHeading">
    <w:name w:val="index heading"/>
    <w:basedOn w:val="Normal"/>
    <w:next w:val="Index1"/>
    <w:semiHidden/>
    <w:rsid w:val="00C648F9"/>
    <w:pPr>
      <w:spacing w:before="120" w:after="120"/>
    </w:pPr>
    <w:rPr>
      <w:rFonts w:ascii="Arial" w:hAnsi="Arial"/>
      <w:b/>
      <w:color w:val="918585"/>
      <w:sz w:val="24"/>
    </w:rPr>
  </w:style>
  <w:style w:type="paragraph" w:customStyle="1" w:styleId="Chapter">
    <w:name w:val="Chapter"/>
    <w:basedOn w:val="Normal"/>
    <w:rsid w:val="00C648F9"/>
    <w:pPr>
      <w:spacing w:before="240"/>
    </w:pPr>
    <w:rPr>
      <w:rFonts w:ascii="Times New Roman" w:hAnsi="Times New Roman"/>
      <w:smallCaps/>
      <w:spacing w:val="80"/>
      <w:sz w:val="28"/>
    </w:rPr>
  </w:style>
  <w:style w:type="paragraph" w:customStyle="1" w:styleId="InChapter">
    <w:name w:val="InChapter"/>
    <w:basedOn w:val="Heading3"/>
    <w:rsid w:val="00C648F9"/>
    <w:pPr>
      <w:spacing w:after="240"/>
      <w:outlineLvl w:val="9"/>
    </w:pPr>
    <w:rPr>
      <w:noProof/>
    </w:rPr>
  </w:style>
  <w:style w:type="paragraph" w:styleId="Index2">
    <w:name w:val="index 2"/>
    <w:basedOn w:val="Normal"/>
    <w:next w:val="Normal"/>
    <w:semiHidden/>
    <w:rsid w:val="00C648F9"/>
    <w:pPr>
      <w:tabs>
        <w:tab w:val="right" w:pos="4176"/>
      </w:tabs>
      <w:ind w:left="568" w:hanging="284"/>
    </w:pPr>
    <w:rPr>
      <w:rFonts w:ascii="Garamond" w:hAnsi="Garamond"/>
    </w:rPr>
  </w:style>
  <w:style w:type="paragraph" w:customStyle="1" w:styleId="Byline">
    <w:name w:val="Byline"/>
    <w:rsid w:val="00C64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8F9"/>
    <w:pPr>
      <w:tabs>
        <w:tab w:val="clear" w:pos="3600"/>
        <w:tab w:val="clear" w:pos="3958"/>
      </w:tabs>
      <w:jc w:val="right"/>
    </w:pPr>
  </w:style>
  <w:style w:type="paragraph" w:styleId="Caption">
    <w:name w:val="caption"/>
    <w:basedOn w:val="BodyText"/>
    <w:next w:val="Normal"/>
    <w:qFormat/>
    <w:rsid w:val="00C648F9"/>
    <w:pPr>
      <w:framePr w:w="2268" w:hSpace="181" w:vSpace="181" w:wrap="around" w:vAnchor="text" w:hAnchor="page" w:x="1135" w:y="285" w:anchorLock="1"/>
    </w:pPr>
    <w:rPr>
      <w:i/>
    </w:rPr>
  </w:style>
  <w:style w:type="paragraph" w:customStyle="1" w:styleId="MiniTOCTitle">
    <w:name w:val="MiniTOCTitle"/>
    <w:basedOn w:val="Heading4"/>
    <w:rsid w:val="00C648F9"/>
    <w:pPr>
      <w:spacing w:before="240"/>
      <w:outlineLvl w:val="9"/>
    </w:pPr>
    <w:rPr>
      <w:noProof/>
      <w:sz w:val="24"/>
    </w:rPr>
  </w:style>
  <w:style w:type="paragraph" w:customStyle="1" w:styleId="MiniTOCItem">
    <w:name w:val="MiniTOCItem"/>
    <w:basedOn w:val="ListBullet"/>
    <w:rsid w:val="00C648F9"/>
    <w:pPr>
      <w:numPr>
        <w:numId w:val="0"/>
      </w:numPr>
      <w:tabs>
        <w:tab w:val="right" w:leader="dot" w:pos="6521"/>
      </w:tabs>
      <w:spacing w:before="0" w:after="0"/>
    </w:pPr>
  </w:style>
  <w:style w:type="paragraph" w:customStyle="1" w:styleId="TOFTitle">
    <w:name w:val="TOFTitle"/>
    <w:basedOn w:val="TOCTitle"/>
    <w:rsid w:val="00C648F9"/>
  </w:style>
  <w:style w:type="paragraph" w:styleId="TableofFigures">
    <w:name w:val="table of figures"/>
    <w:basedOn w:val="Normal"/>
    <w:next w:val="Normal"/>
    <w:semiHidden/>
    <w:rsid w:val="00C648F9"/>
    <w:pPr>
      <w:tabs>
        <w:tab w:val="right" w:leader="dot" w:pos="9072"/>
      </w:tabs>
      <w:ind w:left="970" w:hanging="403"/>
    </w:pPr>
    <w:rPr>
      <w:rFonts w:ascii="Times New Roman" w:hAnsi="Times New Roman"/>
      <w:b/>
    </w:rPr>
  </w:style>
  <w:style w:type="paragraph" w:styleId="ListNumber">
    <w:name w:val="List Number"/>
    <w:basedOn w:val="List"/>
    <w:rsid w:val="00C648F9"/>
    <w:pPr>
      <w:numPr>
        <w:numId w:val="11"/>
      </w:numPr>
    </w:pPr>
  </w:style>
  <w:style w:type="character" w:customStyle="1" w:styleId="WingdingSymbols">
    <w:name w:val="Wingding Symbols"/>
    <w:rsid w:val="00C648F9"/>
    <w:rPr>
      <w:rFonts w:ascii="Wingdings" w:hAnsi="Wingdings"/>
    </w:rPr>
  </w:style>
  <w:style w:type="paragraph" w:customStyle="1" w:styleId="TableHeading">
    <w:name w:val="Table Heading"/>
    <w:basedOn w:val="HeadingBase"/>
    <w:rsid w:val="00C648F9"/>
    <w:pPr>
      <w:keepLines/>
      <w:pBdr>
        <w:bottom w:val="single" w:sz="6" w:space="1" w:color="918585"/>
      </w:pBdr>
      <w:spacing w:before="240"/>
    </w:pPr>
  </w:style>
  <w:style w:type="character" w:customStyle="1" w:styleId="HotSpot">
    <w:name w:val="HotSpot"/>
    <w:rsid w:val="00C648F9"/>
    <w:rPr>
      <w:color w:val="0033CC"/>
      <w:u w:val="none"/>
    </w:rPr>
  </w:style>
  <w:style w:type="paragraph" w:customStyle="1" w:styleId="BodyTextRight">
    <w:name w:val="Body Text Right"/>
    <w:basedOn w:val="BodyText"/>
    <w:rsid w:val="00C648F9"/>
    <w:pPr>
      <w:spacing w:before="0" w:after="0"/>
      <w:jc w:val="right"/>
    </w:pPr>
  </w:style>
  <w:style w:type="paragraph" w:styleId="Index3">
    <w:name w:val="index 3"/>
    <w:basedOn w:val="ListNumber2"/>
    <w:next w:val="Normal"/>
    <w:semiHidden/>
    <w:rsid w:val="00C648F9"/>
    <w:pPr>
      <w:numPr>
        <w:numId w:val="0"/>
      </w:numPr>
      <w:tabs>
        <w:tab w:val="right" w:leader="dot" w:pos="4176"/>
      </w:tabs>
    </w:pPr>
  </w:style>
  <w:style w:type="paragraph" w:styleId="ListNumber2">
    <w:name w:val="List Number 2"/>
    <w:basedOn w:val="List2"/>
    <w:rsid w:val="00C648F9"/>
    <w:pPr>
      <w:numPr>
        <w:numId w:val="10"/>
      </w:numPr>
      <w:tabs>
        <w:tab w:val="clear" w:pos="1060"/>
      </w:tabs>
    </w:pPr>
  </w:style>
  <w:style w:type="paragraph" w:customStyle="1" w:styleId="MarginNote">
    <w:name w:val="Margin Note"/>
    <w:basedOn w:val="BodyText"/>
    <w:rsid w:val="00C64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4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48F9"/>
    <w:rPr>
      <w:sz w:val="32"/>
    </w:rPr>
  </w:style>
  <w:style w:type="paragraph" w:customStyle="1" w:styleId="HeadingProcedure">
    <w:name w:val="Heading Procedure"/>
    <w:basedOn w:val="HeadingBase"/>
    <w:next w:val="Normal"/>
    <w:rsid w:val="00C648F9"/>
    <w:pPr>
      <w:tabs>
        <w:tab w:val="left" w:pos="0"/>
      </w:tabs>
      <w:spacing w:before="120" w:after="60"/>
    </w:pPr>
    <w:rPr>
      <w:i/>
      <w:color w:val="918585"/>
      <w:sz w:val="22"/>
    </w:rPr>
  </w:style>
  <w:style w:type="paragraph" w:customStyle="1" w:styleId="TableBodyText">
    <w:name w:val="Table Body Text"/>
    <w:basedOn w:val="BodyText"/>
    <w:rsid w:val="00C648F9"/>
    <w:pPr>
      <w:spacing w:before="60" w:after="60"/>
    </w:pPr>
  </w:style>
  <w:style w:type="paragraph" w:styleId="ListContinue">
    <w:name w:val="List Continue"/>
    <w:basedOn w:val="List"/>
    <w:rsid w:val="00C648F9"/>
    <w:pPr>
      <w:ind w:firstLine="0"/>
    </w:pPr>
  </w:style>
  <w:style w:type="paragraph" w:customStyle="1" w:styleId="ListNote">
    <w:name w:val="List Note"/>
    <w:basedOn w:val="List"/>
    <w:rsid w:val="00C648F9"/>
    <w:pPr>
      <w:pBdr>
        <w:top w:val="single" w:sz="6" w:space="2" w:color="918585"/>
        <w:bottom w:val="single" w:sz="6" w:space="2" w:color="918585"/>
      </w:pBdr>
      <w:tabs>
        <w:tab w:val="left" w:pos="1021"/>
      </w:tabs>
      <w:ind w:firstLine="0"/>
    </w:pPr>
  </w:style>
  <w:style w:type="paragraph" w:customStyle="1" w:styleId="Warning">
    <w:name w:val="Warning"/>
    <w:basedOn w:val="BodyText"/>
    <w:rsid w:val="00C648F9"/>
    <w:pPr>
      <w:shd w:val="clear" w:color="auto" w:fill="D9D9D9"/>
      <w:tabs>
        <w:tab w:val="left" w:pos="992"/>
      </w:tabs>
      <w:ind w:left="119" w:right="119"/>
    </w:pPr>
    <w:rPr>
      <w:sz w:val="20"/>
    </w:rPr>
  </w:style>
  <w:style w:type="paragraph" w:customStyle="1" w:styleId="MarginIcons">
    <w:name w:val="Margin Icons"/>
    <w:basedOn w:val="BodyText"/>
    <w:rsid w:val="00C648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48F9"/>
    <w:rPr>
      <w:rFonts w:ascii="Courier New" w:hAnsi="Courier New"/>
    </w:rPr>
  </w:style>
  <w:style w:type="paragraph" w:customStyle="1" w:styleId="NoteBullet">
    <w:name w:val="Note Bullet"/>
    <w:basedOn w:val="Note"/>
    <w:rsid w:val="00C648F9"/>
    <w:pPr>
      <w:tabs>
        <w:tab w:val="clear" w:pos="680"/>
      </w:tabs>
      <w:spacing w:before="60" w:after="60"/>
    </w:pPr>
  </w:style>
  <w:style w:type="paragraph" w:customStyle="1" w:styleId="SubHeading2">
    <w:name w:val="SubHeading2"/>
    <w:basedOn w:val="HeadingBase"/>
    <w:rsid w:val="00C648F9"/>
    <w:pPr>
      <w:spacing w:before="240" w:after="60"/>
    </w:pPr>
    <w:rPr>
      <w:sz w:val="20"/>
    </w:rPr>
  </w:style>
  <w:style w:type="paragraph" w:customStyle="1" w:styleId="SubHeading1">
    <w:name w:val="SubHeading1"/>
    <w:basedOn w:val="HeadingBase"/>
    <w:rsid w:val="00C648F9"/>
    <w:pPr>
      <w:spacing w:before="240" w:after="60"/>
    </w:pPr>
    <w:rPr>
      <w:color w:val="918585"/>
      <w:sz w:val="22"/>
    </w:rPr>
  </w:style>
  <w:style w:type="paragraph" w:customStyle="1" w:styleId="SideHeading">
    <w:name w:val="Side Heading"/>
    <w:basedOn w:val="HeadingBase"/>
    <w:rsid w:val="00C64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8F9"/>
    <w:pPr>
      <w:numPr>
        <w:numId w:val="12"/>
      </w:numPr>
    </w:pPr>
  </w:style>
  <w:style w:type="paragraph" w:styleId="PlainText">
    <w:name w:val="Plain Text"/>
    <w:basedOn w:val="Normal"/>
    <w:link w:val="PlainTextChar"/>
    <w:rsid w:val="00C648F9"/>
    <w:rPr>
      <w:sz w:val="20"/>
    </w:rPr>
  </w:style>
  <w:style w:type="character" w:customStyle="1" w:styleId="PlainTextChar">
    <w:name w:val="Plain Text Char"/>
    <w:basedOn w:val="DefaultParagraphFont"/>
    <w:link w:val="PlainText"/>
    <w:rsid w:val="00C648F9"/>
    <w:rPr>
      <w:rFonts w:ascii="Courier New" w:eastAsia="Times New Roman" w:hAnsi="Courier New" w:cs="Times New Roman"/>
      <w:sz w:val="20"/>
      <w:szCs w:val="20"/>
      <w:lang w:val="en-US" w:eastAsia="en-US"/>
    </w:rPr>
  </w:style>
  <w:style w:type="character" w:customStyle="1" w:styleId="MenuOption">
    <w:name w:val="Menu Option"/>
    <w:rsid w:val="00C648F9"/>
    <w:rPr>
      <w:b/>
      <w:smallCaps/>
    </w:rPr>
  </w:style>
  <w:style w:type="paragraph" w:customStyle="1" w:styleId="TableListNumber">
    <w:name w:val="Table List Number"/>
    <w:basedOn w:val="ListNumber"/>
    <w:rsid w:val="00C648F9"/>
    <w:pPr>
      <w:numPr>
        <w:numId w:val="0"/>
      </w:numPr>
    </w:pPr>
  </w:style>
  <w:style w:type="paragraph" w:styleId="TOC4">
    <w:name w:val="toc 4"/>
    <w:basedOn w:val="TOCBase"/>
    <w:next w:val="Normal"/>
    <w:semiHidden/>
    <w:rsid w:val="00C648F9"/>
    <w:pPr>
      <w:tabs>
        <w:tab w:val="right" w:leader="dot" w:pos="9071"/>
      </w:tabs>
      <w:ind w:left="1701"/>
    </w:pPr>
  </w:style>
  <w:style w:type="paragraph" w:customStyle="1" w:styleId="ListAlpha">
    <w:name w:val="List Alpha"/>
    <w:basedOn w:val="List"/>
    <w:rsid w:val="00C648F9"/>
    <w:pPr>
      <w:numPr>
        <w:numId w:val="9"/>
      </w:numPr>
    </w:pPr>
  </w:style>
  <w:style w:type="paragraph" w:customStyle="1" w:styleId="ListAlpha2">
    <w:name w:val="List Alpha 2"/>
    <w:basedOn w:val="List2"/>
    <w:rsid w:val="00C648F9"/>
    <w:pPr>
      <w:numPr>
        <w:numId w:val="8"/>
      </w:numPr>
    </w:pPr>
  </w:style>
  <w:style w:type="paragraph" w:styleId="List2">
    <w:name w:val="List 2"/>
    <w:basedOn w:val="BodyText"/>
    <w:rsid w:val="00C648F9"/>
    <w:pPr>
      <w:tabs>
        <w:tab w:val="left" w:pos="680"/>
      </w:tabs>
      <w:spacing w:before="60" w:after="60"/>
      <w:ind w:left="680" w:hanging="340"/>
    </w:pPr>
  </w:style>
  <w:style w:type="paragraph" w:styleId="List3">
    <w:name w:val="List 3"/>
    <w:basedOn w:val="BodyText"/>
    <w:rsid w:val="00C648F9"/>
    <w:pPr>
      <w:tabs>
        <w:tab w:val="left" w:pos="1021"/>
      </w:tabs>
      <w:spacing w:before="60" w:after="60"/>
      <w:ind w:left="1020" w:hanging="340"/>
    </w:pPr>
  </w:style>
  <w:style w:type="paragraph" w:styleId="List4">
    <w:name w:val="List 4"/>
    <w:basedOn w:val="BodyText"/>
    <w:rsid w:val="00C648F9"/>
    <w:pPr>
      <w:tabs>
        <w:tab w:val="left" w:pos="1361"/>
      </w:tabs>
      <w:spacing w:before="60" w:after="60"/>
      <w:ind w:left="1361" w:hanging="340"/>
    </w:pPr>
  </w:style>
  <w:style w:type="paragraph" w:styleId="List5">
    <w:name w:val="List 5"/>
    <w:basedOn w:val="BodyText"/>
    <w:rsid w:val="00C648F9"/>
    <w:pPr>
      <w:tabs>
        <w:tab w:val="left" w:pos="1701"/>
      </w:tabs>
      <w:spacing w:before="60" w:after="60"/>
      <w:ind w:left="1701" w:hanging="340"/>
    </w:pPr>
  </w:style>
  <w:style w:type="paragraph" w:styleId="ListBullet3">
    <w:name w:val="List Bullet 3"/>
    <w:basedOn w:val="List3"/>
    <w:rsid w:val="00C648F9"/>
    <w:pPr>
      <w:numPr>
        <w:numId w:val="15"/>
      </w:numPr>
      <w:tabs>
        <w:tab w:val="clear" w:pos="1021"/>
      </w:tabs>
      <w:ind w:left="1037" w:hanging="357"/>
    </w:pPr>
  </w:style>
  <w:style w:type="paragraph" w:styleId="ListBullet4">
    <w:name w:val="List Bullet 4"/>
    <w:basedOn w:val="List4"/>
    <w:rsid w:val="00C648F9"/>
    <w:pPr>
      <w:numPr>
        <w:numId w:val="3"/>
      </w:numPr>
    </w:pPr>
  </w:style>
  <w:style w:type="paragraph" w:styleId="ListBullet5">
    <w:name w:val="List Bullet 5"/>
    <w:basedOn w:val="List5"/>
    <w:rsid w:val="00C648F9"/>
    <w:pPr>
      <w:numPr>
        <w:numId w:val="4"/>
      </w:numPr>
    </w:pPr>
  </w:style>
  <w:style w:type="paragraph" w:styleId="ListContinue2">
    <w:name w:val="List Continue 2"/>
    <w:basedOn w:val="List2"/>
    <w:rsid w:val="00C648F9"/>
    <w:pPr>
      <w:ind w:firstLine="0"/>
    </w:pPr>
  </w:style>
  <w:style w:type="paragraph" w:styleId="ListContinue3">
    <w:name w:val="List Continue 3"/>
    <w:basedOn w:val="List3"/>
    <w:rsid w:val="00C648F9"/>
    <w:pPr>
      <w:ind w:left="1021" w:firstLine="0"/>
    </w:pPr>
  </w:style>
  <w:style w:type="paragraph" w:styleId="ListContinue4">
    <w:name w:val="List Continue 4"/>
    <w:basedOn w:val="List4"/>
    <w:rsid w:val="00C648F9"/>
    <w:pPr>
      <w:ind w:firstLine="0"/>
    </w:pPr>
  </w:style>
  <w:style w:type="paragraph" w:styleId="ListContinue5">
    <w:name w:val="List Continue 5"/>
    <w:basedOn w:val="List5"/>
    <w:rsid w:val="00C648F9"/>
    <w:pPr>
      <w:ind w:firstLine="0"/>
    </w:pPr>
  </w:style>
  <w:style w:type="paragraph" w:styleId="ListNumber3">
    <w:name w:val="List Number 3"/>
    <w:basedOn w:val="List3"/>
    <w:rsid w:val="00C648F9"/>
    <w:pPr>
      <w:numPr>
        <w:numId w:val="5"/>
      </w:numPr>
    </w:pPr>
  </w:style>
  <w:style w:type="paragraph" w:styleId="ListNumber4">
    <w:name w:val="List Number 4"/>
    <w:basedOn w:val="List4"/>
    <w:rsid w:val="00C648F9"/>
    <w:pPr>
      <w:numPr>
        <w:numId w:val="6"/>
      </w:numPr>
    </w:pPr>
  </w:style>
  <w:style w:type="paragraph" w:styleId="ListNumber5">
    <w:name w:val="List Number 5"/>
    <w:basedOn w:val="List5"/>
    <w:rsid w:val="00C648F9"/>
    <w:pPr>
      <w:numPr>
        <w:numId w:val="7"/>
      </w:numPr>
    </w:pPr>
  </w:style>
  <w:style w:type="paragraph" w:styleId="BlockText">
    <w:name w:val="Block Text"/>
    <w:basedOn w:val="Normal"/>
    <w:rsid w:val="00C648F9"/>
    <w:pPr>
      <w:spacing w:after="120"/>
      <w:ind w:left="1440" w:right="1440"/>
    </w:pPr>
  </w:style>
  <w:style w:type="character" w:customStyle="1" w:styleId="Subscript">
    <w:name w:val="Subscript"/>
    <w:rsid w:val="00C648F9"/>
    <w:rPr>
      <w:sz w:val="16"/>
      <w:vertAlign w:val="subscript"/>
    </w:rPr>
  </w:style>
  <w:style w:type="character" w:customStyle="1" w:styleId="Superscript">
    <w:name w:val="Superscript"/>
    <w:rsid w:val="00C648F9"/>
    <w:rPr>
      <w:sz w:val="16"/>
      <w:vertAlign w:val="superscript"/>
    </w:rPr>
  </w:style>
  <w:style w:type="character" w:customStyle="1" w:styleId="Symbols">
    <w:name w:val="Symbols"/>
    <w:rsid w:val="00C648F9"/>
    <w:rPr>
      <w:rFonts w:ascii="Symbol" w:hAnsi="Symbol"/>
    </w:rPr>
  </w:style>
  <w:style w:type="character" w:customStyle="1" w:styleId="MenuOptions">
    <w:name w:val="Menu Options"/>
    <w:rsid w:val="00C648F9"/>
    <w:rPr>
      <w:rFonts w:ascii="Arial Narrow" w:hAnsi="Arial Narrow"/>
      <w:smallCaps/>
    </w:rPr>
  </w:style>
  <w:style w:type="character" w:customStyle="1" w:styleId="Buttons">
    <w:name w:val="Buttons"/>
    <w:rsid w:val="00C648F9"/>
    <w:rPr>
      <w:b/>
    </w:rPr>
  </w:style>
  <w:style w:type="character" w:customStyle="1" w:styleId="Underlined">
    <w:name w:val="Underlined"/>
    <w:rsid w:val="00C648F9"/>
    <w:rPr>
      <w:u w:val="single"/>
    </w:rPr>
  </w:style>
  <w:style w:type="paragraph" w:customStyle="1" w:styleId="TableBodyTextRight">
    <w:name w:val="Table Body Text Right"/>
    <w:basedOn w:val="TableBodyText"/>
    <w:rsid w:val="00C648F9"/>
    <w:pPr>
      <w:widowControl w:val="0"/>
      <w:autoSpaceDE w:val="0"/>
      <w:autoSpaceDN w:val="0"/>
      <w:adjustRightInd w:val="0"/>
      <w:jc w:val="right"/>
    </w:pPr>
    <w:rPr>
      <w:rFonts w:cs="Arial"/>
      <w:szCs w:val="18"/>
    </w:rPr>
  </w:style>
  <w:style w:type="paragraph" w:customStyle="1" w:styleId="CopyrightText">
    <w:name w:val="Copyright Text"/>
    <w:basedOn w:val="BodyText"/>
    <w:rsid w:val="00C648F9"/>
    <w:rPr>
      <w:sz w:val="18"/>
    </w:rPr>
  </w:style>
  <w:style w:type="paragraph" w:customStyle="1" w:styleId="BodySmallRight">
    <w:name w:val="Body Small Right"/>
    <w:basedOn w:val="BodyTextRight"/>
    <w:rsid w:val="00C648F9"/>
    <w:rPr>
      <w:sz w:val="18"/>
      <w:szCs w:val="18"/>
    </w:rPr>
  </w:style>
  <w:style w:type="paragraph" w:customStyle="1" w:styleId="MarginEdition">
    <w:name w:val="Margin Edition"/>
    <w:basedOn w:val="MarginNote"/>
    <w:rsid w:val="00C648F9"/>
    <w:pPr>
      <w:spacing w:before="0" w:after="0"/>
    </w:pPr>
    <w:rPr>
      <w:rFonts w:ascii="Times New Roman" w:hAnsi="Times New Roman"/>
      <w:color w:val="999999"/>
    </w:rPr>
  </w:style>
  <w:style w:type="paragraph" w:customStyle="1" w:styleId="Spacer">
    <w:name w:val="Spacer"/>
    <w:basedOn w:val="Normal"/>
    <w:rsid w:val="00C648F9"/>
    <w:rPr>
      <w:sz w:val="2"/>
      <w:szCs w:val="2"/>
    </w:rPr>
  </w:style>
  <w:style w:type="character" w:customStyle="1" w:styleId="Small">
    <w:name w:val="Small"/>
    <w:rsid w:val="00C648F9"/>
    <w:rPr>
      <w:sz w:val="16"/>
    </w:rPr>
  </w:style>
  <w:style w:type="paragraph" w:customStyle="1" w:styleId="WideTable">
    <w:name w:val="Wide Table"/>
    <w:basedOn w:val="Normal"/>
    <w:rsid w:val="00C648F9"/>
    <w:pPr>
      <w:ind w:left="-1418"/>
    </w:pPr>
    <w:rPr>
      <w:sz w:val="2"/>
      <w:szCs w:val="2"/>
    </w:rPr>
  </w:style>
  <w:style w:type="character" w:styleId="PageNumber">
    <w:name w:val="page number"/>
    <w:rsid w:val="00C648F9"/>
  </w:style>
  <w:style w:type="paragraph" w:styleId="Quote">
    <w:name w:val="Quote"/>
    <w:basedOn w:val="Heading1"/>
    <w:link w:val="QuoteChar"/>
    <w:qFormat/>
    <w:rsid w:val="00C648F9"/>
    <w:rPr>
      <w:b w:val="0"/>
      <w:sz w:val="72"/>
      <w:szCs w:val="72"/>
      <w:lang w:val="en-NZ"/>
    </w:rPr>
  </w:style>
  <w:style w:type="character" w:customStyle="1" w:styleId="QuoteChar">
    <w:name w:val="Quote Char"/>
    <w:link w:val="Quote"/>
    <w:rsid w:val="00C64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8F9"/>
    <w:pPr>
      <w:pageBreakBefore/>
    </w:pPr>
  </w:style>
  <w:style w:type="paragraph" w:customStyle="1" w:styleId="Border">
    <w:name w:val="Border"/>
    <w:basedOn w:val="Normal"/>
    <w:qFormat/>
    <w:rsid w:val="00C648F9"/>
    <w:pPr>
      <w:pBdr>
        <w:top w:val="single" w:sz="18" w:space="1" w:color="auto"/>
      </w:pBdr>
    </w:pPr>
    <w:rPr>
      <w:rFonts w:ascii="Times New Roman" w:hAnsi="Times New Roman"/>
      <w:color w:val="FFFFFF"/>
      <w:sz w:val="2"/>
    </w:rPr>
  </w:style>
  <w:style w:type="character" w:styleId="IntenseEmphasis">
    <w:name w:val="Intense Emphasis"/>
    <w:uiPriority w:val="21"/>
    <w:qFormat/>
    <w:rsid w:val="00C648F9"/>
    <w:rPr>
      <w:b/>
      <w:bCs/>
      <w:i/>
      <w:iCs/>
      <w:color w:val="auto"/>
    </w:rPr>
  </w:style>
  <w:style w:type="paragraph" w:styleId="IntenseQuote">
    <w:name w:val="Intense Quote"/>
    <w:basedOn w:val="Normal"/>
    <w:next w:val="Normal"/>
    <w:link w:val="IntenseQuoteChar"/>
    <w:uiPriority w:val="30"/>
    <w:qFormat/>
    <w:rsid w:val="00C648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48F9"/>
    <w:rPr>
      <w:rFonts w:ascii="Courier New" w:eastAsia="Times New Roman" w:hAnsi="Courier New" w:cs="Times New Roman"/>
      <w:b/>
      <w:bCs/>
      <w:i/>
      <w:iCs/>
      <w:szCs w:val="20"/>
      <w:lang w:val="en-US" w:eastAsia="en-US"/>
    </w:rPr>
  </w:style>
  <w:style w:type="character" w:styleId="SubtleReference">
    <w:name w:val="Subtle Reference"/>
    <w:uiPriority w:val="31"/>
    <w:qFormat/>
    <w:rsid w:val="00C648F9"/>
    <w:rPr>
      <w:smallCaps/>
      <w:color w:val="auto"/>
      <w:u w:val="single"/>
    </w:rPr>
  </w:style>
  <w:style w:type="character" w:styleId="IntenseReference">
    <w:name w:val="Intense Reference"/>
    <w:uiPriority w:val="32"/>
    <w:qFormat/>
    <w:rsid w:val="00C648F9"/>
    <w:rPr>
      <w:b/>
      <w:bCs/>
      <w:smallCaps/>
      <w:color w:val="auto"/>
      <w:spacing w:val="5"/>
      <w:u w:val="single"/>
    </w:rPr>
  </w:style>
  <w:style w:type="paragraph" w:customStyle="1" w:styleId="2ColumnHeading">
    <w:name w:val="2Column Heading"/>
    <w:basedOn w:val="BodyText"/>
    <w:qFormat/>
    <w:rsid w:val="00C648F9"/>
    <w:pPr>
      <w:spacing w:after="60"/>
      <w:ind w:left="-2268"/>
    </w:pPr>
    <w:rPr>
      <w:b/>
    </w:rPr>
  </w:style>
  <w:style w:type="paragraph" w:customStyle="1" w:styleId="Heading1TOC">
    <w:name w:val="Heading1 TOC"/>
    <w:basedOn w:val="Normal"/>
    <w:qFormat/>
    <w:rsid w:val="00C648F9"/>
    <w:pPr>
      <w:spacing w:before="240" w:after="120"/>
    </w:pPr>
    <w:rPr>
      <w:rFonts w:ascii="Times New Roman" w:hAnsi="Times New Roman"/>
      <w:b/>
      <w:sz w:val="32"/>
    </w:rPr>
  </w:style>
  <w:style w:type="paragraph" w:customStyle="1" w:styleId="Heading2TOC">
    <w:name w:val="Heading2 TOC"/>
    <w:basedOn w:val="Normal"/>
    <w:qFormat/>
    <w:rsid w:val="00C648F9"/>
    <w:pPr>
      <w:spacing w:before="240" w:after="60"/>
    </w:pPr>
    <w:rPr>
      <w:rFonts w:ascii="Times New Roman" w:hAnsi="Times New Roman"/>
      <w:b/>
      <w:sz w:val="28"/>
    </w:rPr>
  </w:style>
  <w:style w:type="character" w:customStyle="1" w:styleId="Underline">
    <w:name w:val="Underline"/>
    <w:qFormat/>
    <w:rsid w:val="00C648F9"/>
    <w:rPr>
      <w:u w:val="single"/>
    </w:rPr>
  </w:style>
  <w:style w:type="character" w:customStyle="1" w:styleId="BoldandItalics">
    <w:name w:val="Bold and Italics"/>
    <w:qFormat/>
    <w:rsid w:val="00C648F9"/>
    <w:rPr>
      <w:b/>
      <w:i/>
      <w:u w:val="none"/>
    </w:rPr>
  </w:style>
  <w:style w:type="paragraph" w:styleId="BalloonText">
    <w:name w:val="Balloon Text"/>
    <w:basedOn w:val="Normal"/>
    <w:link w:val="BalloonTextChar"/>
    <w:rsid w:val="00C648F9"/>
    <w:rPr>
      <w:rFonts w:ascii="Tahoma" w:hAnsi="Tahoma" w:cs="Tahoma"/>
      <w:sz w:val="16"/>
      <w:szCs w:val="16"/>
    </w:rPr>
  </w:style>
  <w:style w:type="character" w:customStyle="1" w:styleId="BalloonTextChar">
    <w:name w:val="Balloon Text Char"/>
    <w:link w:val="BalloonText"/>
    <w:rsid w:val="00C64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48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48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8983</Characters>
  <Application>Microsoft Office Word</Application>
  <DocSecurity>0</DocSecurity>
  <Lines>356</Lines>
  <Paragraphs>201</Paragraphs>
  <ScaleCrop>false</ScaleCrop>
  <Company>Author-it Software Corporation Ltd.</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MSS402040A Apply 5S procedures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2012-05-26T18:45:00Z</dcterms:created>
  <dcterms:modified xsi:type="dcterms:W3CDTF">2012-05-26T18:45:00Z</dcterms:modified>
</cp:coreProperties>
</file>