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CE2" w:rsidP="00534CE2">
      <w:pPr>
        <w:pStyle w:val="Title"/>
      </w:pPr>
      <w:r>
        <w:fldChar w:fldCharType="begin"/>
      </w:r>
      <w:r>
        <w:instrText xml:space="preserve"> TITLE   \* MERGEFORMAT </w:instrText>
      </w:r>
      <w:r>
        <w:fldChar w:fldCharType="separate"/>
      </w:r>
      <w:r>
        <w:t>MSS40111 Certificate IV in Sustainable Operations</w:t>
      </w:r>
      <w:r>
        <w:fldChar w:fldCharType="end"/>
      </w:r>
    </w:p>
    <w:p w:rsidR="00534CE2" w:rsidP="00534CE2">
      <w:pPr>
        <w:pStyle w:val="Version"/>
        <w:sectPr w:rsidSect="008D2D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D2D31" w:rsidP="008D2D31">
      <w:pPr>
        <w:pStyle w:val="SuperHeading"/>
      </w:pPr>
      <w:r w:rsidRPr="008D2D31">
        <w:t>MSS40111 Certificate IV in Sustainable Operations</w:t>
      </w:r>
    </w:p>
    <w:p w:rsidR="00000000" w:rsidRPr="008D2D31" w:rsidP="008D2D31">
      <w:pPr>
        <w:pStyle w:val="Heading1"/>
      </w:pPr>
      <w:bookmarkStart w:id="1" w:name="O_637499"/>
      <w:bookmarkEnd w:id="1"/>
      <w:r w:rsidRPr="008D2D31">
        <w:t>Modification History</w:t>
      </w:r>
    </w:p>
    <w:p w:rsidR="00534CE2" w:rsidP="008D2D31">
      <w:pPr>
        <w:pStyle w:val="BodyText"/>
      </w:pPr>
      <w:r w:rsidRPr="008D2D31">
        <w:t>Release 3 - Addition of unit of competency MSS014007A Implement social sustainability in work practices to Group A electives</w:t>
      </w:r>
    </w:p>
    <w:p w:rsidR="00534CE2" w:rsidP="008D2D31">
      <w:pPr>
        <w:pStyle w:val="BodyText"/>
      </w:pPr>
    </w:p>
    <w:p w:rsidR="00000000" w:rsidRPr="008D2D31" w:rsidP="008D2D31">
      <w:pPr>
        <w:pStyle w:val="Heading1"/>
      </w:pPr>
      <w:bookmarkStart w:id="2" w:name="O_637498"/>
      <w:bookmarkEnd w:id="2"/>
      <w:r w:rsidRPr="008D2D31">
        <w:t>Description</w:t>
      </w:r>
    </w:p>
    <w:p w:rsidR="00000000" w:rsidRPr="008D2D31" w:rsidP="008D2D31">
      <w:pPr>
        <w:pStyle w:val="BodyText"/>
      </w:pPr>
      <w:r w:rsidRPr="008D2D31">
        <w:t>This qualification provides the skills and knowledge required to lead th</w:t>
      </w:r>
      <w:r w:rsidRPr="008D2D31">
        <w:t xml:space="preserve">e implementation of sustainability related initiatives in a section of an organisation. The qualification has been developed with manufacturing operations as a focus. However, because of the range of organisations in a typical manufacturing value chain it </w:t>
      </w:r>
      <w:r w:rsidRPr="008D2D31">
        <w:t>may also be applied to other types of organisations. The qualification is also appropriate for a technician or similar person who as part of a broader job role needs to undertake sustainability related work.</w:t>
      </w:r>
    </w:p>
    <w:p w:rsidR="00000000" w:rsidRPr="008D2D31" w:rsidP="008D2D31">
      <w:pPr>
        <w:pStyle w:val="BodyText"/>
      </w:pPr>
      <w:r w:rsidRPr="008D2D31">
        <w:t>The qualification packaging has been developed o</w:t>
      </w:r>
      <w:r w:rsidRPr="008D2D31">
        <w:t>n an assumption that competency will be developed through a combination of on and off-the-job learning strategies.</w:t>
      </w:r>
    </w:p>
    <w:p w:rsidR="00000000" w:rsidRPr="008D2D31" w:rsidP="008D2D31">
      <w:pPr>
        <w:pStyle w:val="BodyText"/>
      </w:pPr>
      <w:r w:rsidRPr="008D2D31">
        <w:rPr>
          <w:rStyle w:val="SpecialBold"/>
        </w:rPr>
        <w:t>Job roles/employment outcomes</w:t>
      </w:r>
    </w:p>
    <w:p w:rsidR="00000000" w:rsidRPr="008D2D31" w:rsidP="008D2D31">
      <w:pPr>
        <w:pStyle w:val="BodyText"/>
      </w:pPr>
      <w:r w:rsidRPr="008D2D31">
        <w:t>The MSS40111 Certificate IV in Sustainable Operations specifies the competencies required to identify, implemen</w:t>
      </w:r>
      <w:r w:rsidRPr="008D2D31">
        <w:t>t and report on sustainability related initiatives within a section of an enterprise, such as a defined work area, work team or stage of production. It may also apply to a small or medium enterprise. It includes assisting organisations to meet their obliga</w:t>
      </w:r>
      <w:r w:rsidRPr="008D2D31">
        <w:t>tions under sustainability related regulatory arrangements, government or similar incentives or other initiatives that apply to the employee’s area of operation.</w:t>
      </w:r>
    </w:p>
    <w:p w:rsidR="00000000" w:rsidRPr="008D2D31" w:rsidP="008D2D31">
      <w:pPr>
        <w:pStyle w:val="BodyText"/>
      </w:pPr>
      <w:r w:rsidRPr="008D2D31">
        <w:t xml:space="preserve">The qualification also applies where an overview of sustainability related issues is required </w:t>
      </w:r>
      <w:r w:rsidRPr="008D2D31">
        <w:t>without the detailed technical underpinning skills, such as resource (e.g. water and carbon) mapping along a value chain, or mass balancing across a site or large enterprise. Where these skills are require the MSS50111 Diploma of Sustainable Operations sho</w:t>
      </w:r>
      <w:r w:rsidRPr="008D2D31">
        <w:t xml:space="preserve">uld be considered.  </w:t>
      </w:r>
    </w:p>
    <w:p w:rsidR="00000000" w:rsidRPr="008D2D31" w:rsidP="008D2D31">
      <w:pPr>
        <w:pStyle w:val="BodyText"/>
      </w:pPr>
      <w:r w:rsidRPr="008D2D31">
        <w:t>Employment outcomes related to this qualification may include specialist roles such as a sustainability officer or sustainability project assistant. The qualification also provides specialist sustainability competencies to technical, s</w:t>
      </w:r>
      <w:r w:rsidRPr="008D2D31">
        <w:t xml:space="preserve">upervisory or operational employees who do not have whole of enterprise responsibilities.  </w:t>
      </w:r>
    </w:p>
    <w:p w:rsidR="00000000" w:rsidRPr="008D2D31" w:rsidP="008D2D31">
      <w:pPr>
        <w:pStyle w:val="BodyText"/>
      </w:pPr>
      <w:r w:rsidRPr="008D2D31">
        <w:rPr>
          <w:rStyle w:val="SpecialBold"/>
        </w:rPr>
        <w:t>Application</w:t>
      </w:r>
    </w:p>
    <w:p w:rsidR="00000000" w:rsidRPr="008D2D31" w:rsidP="008D2D31">
      <w:pPr>
        <w:pStyle w:val="BodyText"/>
      </w:pPr>
      <w:r w:rsidRPr="008D2D31">
        <w:t>This qualification provides sustainability skills that can be applied in the following organisations  and environments:</w:t>
      </w:r>
    </w:p>
    <w:p w:rsidR="00000000" w:rsidRPr="008D2D31" w:rsidP="008D2D31">
      <w:pPr>
        <w:pStyle w:val="ListBullet"/>
      </w:pPr>
      <w:r w:rsidRPr="008D2D31">
        <w:t>manufacturing enterprises</w:t>
      </w:r>
    </w:p>
    <w:p w:rsidR="00000000" w:rsidRPr="008D2D31" w:rsidP="008D2D31">
      <w:pPr>
        <w:pStyle w:val="ListBullet"/>
      </w:pPr>
      <w:r w:rsidRPr="008D2D31">
        <w:t>organ</w:t>
      </w:r>
      <w:r w:rsidRPr="008D2D31">
        <w:t>isations in a manufacturing value chain, such as:</w:t>
      </w:r>
    </w:p>
    <w:p w:rsidR="00000000" w:rsidRPr="008D2D31" w:rsidP="008D2D31">
      <w:pPr>
        <w:pStyle w:val="ListBullet2"/>
      </w:pPr>
      <w:r w:rsidRPr="008D2D31">
        <w:t>suppliers</w:t>
      </w:r>
    </w:p>
    <w:p w:rsidR="00000000" w:rsidRPr="008D2D31" w:rsidP="008D2D31">
      <w:pPr>
        <w:pStyle w:val="ListBullet2"/>
      </w:pPr>
      <w:r w:rsidRPr="008D2D31">
        <w:t>customers</w:t>
      </w:r>
    </w:p>
    <w:p w:rsidR="00000000" w:rsidRPr="008D2D31" w:rsidP="008D2D31">
      <w:pPr>
        <w:pStyle w:val="ListBullet2"/>
      </w:pPr>
      <w:r w:rsidRPr="008D2D31">
        <w:t xml:space="preserve">distributors, warehouses, transport suppliers and other logistics support organisations </w:t>
      </w:r>
    </w:p>
    <w:p w:rsidR="00534CE2" w:rsidP="008D2D31">
      <w:pPr>
        <w:pStyle w:val="ListBullet2"/>
      </w:pPr>
      <w:r w:rsidRPr="008D2D31">
        <w:t xml:space="preserve">professional service suppliers </w:t>
      </w:r>
      <w:r w:rsidRPr="008D2D31">
        <w:t>to manufacturing, for example, legal, engineering, accounting, auditing and education and training suppliers.</w:t>
      </w:r>
    </w:p>
    <w:p w:rsidR="00534CE2" w:rsidP="008D2D31">
      <w:pPr>
        <w:pStyle w:val="ListBullet2"/>
      </w:pPr>
    </w:p>
    <w:p w:rsidR="00000000" w:rsidRPr="008D2D31" w:rsidP="008D2D31">
      <w:pPr>
        <w:pStyle w:val="Heading1"/>
      </w:pPr>
      <w:bookmarkStart w:id="3" w:name="O_637497"/>
      <w:bookmarkEnd w:id="3"/>
      <w:r w:rsidRPr="008D2D31">
        <w:t>Pathways Information</w:t>
      </w:r>
    </w:p>
    <w:p w:rsidR="00000000" w:rsidRPr="008D2D31" w:rsidP="008D2D31">
      <w:pPr>
        <w:pStyle w:val="BodyText"/>
      </w:pPr>
      <w:r w:rsidRPr="008D2D31">
        <w:rPr>
          <w:rStyle w:val="SpecialBold"/>
        </w:rPr>
        <w:t xml:space="preserve">Pathways into the qualification </w:t>
      </w:r>
    </w:p>
    <w:p w:rsidR="00000000" w:rsidRPr="008D2D31" w:rsidP="008D2D31">
      <w:pPr>
        <w:pStyle w:val="BodyText"/>
      </w:pPr>
      <w:r w:rsidRPr="008D2D31">
        <w:t xml:space="preserve">This qualification has no formal entry requirement. However, it should be </w:t>
      </w:r>
      <w:r w:rsidRPr="008D2D31">
        <w:t>noted that this qualification does not supply operational or technical skills. Most enterprises will expect technical skills relevant to their operations or equivalent vocational experience and for this reason the qualification is unlikely to be suitable f</w:t>
      </w:r>
      <w:r w:rsidRPr="008D2D31">
        <w:t>or direct entry from school.</w:t>
      </w:r>
    </w:p>
    <w:p w:rsidR="00000000" w:rsidRPr="008D2D31" w:rsidP="008D2D31">
      <w:pPr>
        <w:pStyle w:val="BodyText"/>
      </w:pPr>
      <w:r w:rsidRPr="008D2D31">
        <w:rPr>
          <w:rStyle w:val="SpecialBold"/>
        </w:rPr>
        <w:t>Pathways from the qualification</w:t>
      </w:r>
    </w:p>
    <w:p w:rsidR="00000000" w:rsidRPr="008D2D31" w:rsidP="008D2D31">
      <w:pPr>
        <w:pStyle w:val="BodyText"/>
      </w:pPr>
      <w:r w:rsidRPr="008D2D31">
        <w:t>Further training pathways from this qualification include the MSS50111 Diploma of Sustainable Operations.</w:t>
      </w:r>
    </w:p>
    <w:p w:rsidR="00000000" w:rsidRPr="008D2D31" w:rsidP="008D2D31">
      <w:pPr>
        <w:pStyle w:val="BodyText"/>
      </w:pPr>
      <w:r w:rsidRPr="008D2D31">
        <w:rPr>
          <w:rStyle w:val="SpecialBold"/>
        </w:rPr>
        <w:t>Additional qualification advice</w:t>
      </w:r>
    </w:p>
    <w:p w:rsidR="00000000" w:rsidRPr="008D2D31" w:rsidP="008D2D31">
      <w:pPr>
        <w:pStyle w:val="BodyText"/>
      </w:pPr>
      <w:r w:rsidRPr="008D2D31">
        <w:t xml:space="preserve">This qualification provides the skills needed to measure </w:t>
      </w:r>
      <w:r w:rsidRPr="008D2D31">
        <w:t>current sustainability performance and to establish processes for improved sustainability performance within small and medium enterprises as well as sections or stages of production in larger organisations. It complements but does not duplicate qualificati</w:t>
      </w:r>
      <w:r w:rsidRPr="008D2D31">
        <w:t xml:space="preserve">ons supplying production, maintenance, logistics or other technical skills to industry. Where these skills are required appropriate qualifications from Manufacturing Skills Australia (MSA) and other Industry Skill Council (ISC) Training Packages should be </w:t>
      </w:r>
      <w:r w:rsidRPr="008D2D31">
        <w:t>considered.</w:t>
      </w:r>
    </w:p>
    <w:p w:rsidR="00000000" w:rsidRPr="008D2D31" w:rsidP="008D2D31">
      <w:pPr>
        <w:pStyle w:val="AllowPageBreak"/>
      </w:pPr>
    </w:p>
    <w:p w:rsidR="00000000" w:rsidRPr="008D2D31" w:rsidP="008D2D31">
      <w:pPr>
        <w:pStyle w:val="Heading1"/>
      </w:pPr>
      <w:bookmarkStart w:id="4" w:name="O_637496"/>
      <w:bookmarkEnd w:id="4"/>
      <w:r w:rsidRPr="008D2D31">
        <w:t>Licensing/Regulatory Information</w:t>
      </w:r>
    </w:p>
    <w:p w:rsidR="00534CE2" w:rsidP="008D2D31">
      <w:pPr>
        <w:pStyle w:val="BodyText"/>
      </w:pPr>
      <w:r w:rsidRPr="008D2D31">
        <w:t>There are no specific licences that relate to this qualification.</w:t>
      </w:r>
    </w:p>
    <w:p w:rsidR="00534CE2" w:rsidP="008D2D31">
      <w:pPr>
        <w:pStyle w:val="BodyText"/>
      </w:pPr>
    </w:p>
    <w:p w:rsidR="00000000" w:rsidRPr="008D2D31" w:rsidP="008D2D31">
      <w:pPr>
        <w:pStyle w:val="Heading1"/>
      </w:pPr>
      <w:bookmarkStart w:id="5" w:name="O_637495"/>
      <w:bookmarkEnd w:id="5"/>
      <w:r w:rsidRPr="008D2D31">
        <w:t>Entry Requirements</w:t>
      </w:r>
    </w:p>
    <w:p w:rsidR="00000000" w:rsidRPr="008D2D31" w:rsidP="008D2D31">
      <w:pPr>
        <w:pStyle w:val="BodyText"/>
      </w:pPr>
      <w:r w:rsidRPr="008D2D31">
        <w:t>This qualification has no formal entry requirements.</w:t>
      </w:r>
    </w:p>
    <w:p w:rsidR="00000000" w:rsidRPr="008D2D31" w:rsidP="008D2D31">
      <w:pPr>
        <w:pStyle w:val="AllowPageBreak"/>
      </w:pPr>
    </w:p>
    <w:p w:rsidR="00000000" w:rsidRPr="008D2D31" w:rsidP="008D2D31">
      <w:pPr>
        <w:pStyle w:val="Heading1"/>
      </w:pPr>
      <w:bookmarkStart w:id="6" w:name="O_637494"/>
      <w:bookmarkEnd w:id="6"/>
      <w:r w:rsidRPr="008D2D31">
        <w:t>Employability Skills Summary</w:t>
      </w:r>
    </w:p>
    <w:tbl>
      <w:tblPr>
        <w:tblW w:w="9354" w:type="dxa"/>
        <w:tblLayout w:type="fixed"/>
        <w:tblCellMar>
          <w:left w:w="62" w:type="dxa"/>
          <w:right w:w="62" w:type="dxa"/>
        </w:tblCellMar>
        <w:tblLook w:val="0000"/>
      </w:tblPr>
      <w:tblGrid>
        <w:gridCol w:w="2592"/>
        <w:gridCol w:w="6762"/>
      </w:tblGrid>
      <w:tr w:rsidTr="008D2D31">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8D2D31">
            <w:pPr>
              <w:pStyle w:val="BodyText"/>
              <w:rPr>
                <w:lang w:val="en-NZ"/>
              </w:rPr>
            </w:pPr>
            <w:r w:rsidRPr="008D2D31">
              <w:t>The following table contains a summary of the employability skills as identified by industry for this qualification. This table should be interpreted in conjunction with the detailed requirements of each unit of competency pack</w:t>
            </w:r>
            <w:r w:rsidRPr="008D2D31">
              <w:t xml:space="preserve">aged in this qualification. The outcomes described here are broad industry requirements that reflect skill requirements for this level. </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BodyText"/>
            </w:pPr>
            <w:r w:rsidRPr="008D2D31">
              <w:rPr>
                <w:rStyle w:val="SpecialBold"/>
              </w:rPr>
              <w:t>Employability Skill</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Industry/enterprise requirements for this qualification include:</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Communication</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Oversee implemen</w:t>
            </w:r>
            <w:r w:rsidRPr="008D2D31">
              <w:t>tation of sustainability improvement procedures in section or for stage of production and develop and distribute related information</w:t>
            </w:r>
          </w:p>
          <w:p w:rsidR="00000000" w:rsidRPr="008D2D31" w:rsidP="008D2D31">
            <w:pPr>
              <w:pStyle w:val="ListBullet"/>
            </w:pPr>
            <w:r w:rsidRPr="008D2D31">
              <w:t xml:space="preserve">Distribute and explain standardised documentation on behalf of an area or a work team </w:t>
            </w:r>
          </w:p>
          <w:p w:rsidR="00000000" w:rsidRPr="008D2D31" w:rsidP="008D2D31">
            <w:pPr>
              <w:pStyle w:val="ListBullet"/>
            </w:pPr>
            <w:r w:rsidRPr="008D2D31">
              <w:t xml:space="preserve">Share and discuss information with others about enterprise activities </w:t>
            </w:r>
          </w:p>
          <w:p w:rsidR="00000000" w:rsidRPr="008D2D31" w:rsidP="008D2D31">
            <w:pPr>
              <w:pStyle w:val="ListBullet"/>
            </w:pPr>
            <w:r w:rsidRPr="008D2D31">
              <w:t>Communicate workplace procedures</w:t>
            </w:r>
          </w:p>
          <w:p w:rsidR="00000000" w:rsidRPr="008D2D31" w:rsidP="008D2D31">
            <w:pPr>
              <w:pStyle w:val="ListBullet"/>
            </w:pPr>
            <w:r w:rsidRPr="008D2D31">
              <w:t>Provide information and clarifications to other employees on workplace procedures in relation to sustainability</w:t>
            </w:r>
          </w:p>
          <w:p w:rsidR="00000000" w:rsidRPr="008D2D31" w:rsidP="008D2D31">
            <w:pPr>
              <w:pStyle w:val="ListBullet"/>
            </w:pPr>
            <w:r w:rsidRPr="008D2D31">
              <w:t>Provide and interpret instructions, spec</w:t>
            </w:r>
            <w:r w:rsidRPr="008D2D31">
              <w:t>ifications, standard operating procedures and other work-related documents</w:t>
            </w:r>
          </w:p>
          <w:p w:rsidR="00000000" w:rsidRPr="008D2D31" w:rsidP="008D2D31">
            <w:pPr>
              <w:pStyle w:val="ListBullet"/>
            </w:pPr>
            <w:r w:rsidRPr="008D2D31">
              <w:t>Provide assistance or information to relevant personnel</w:t>
            </w:r>
          </w:p>
          <w:p w:rsidR="00000000" w:rsidRPr="008D2D31" w:rsidP="008D2D31">
            <w:pPr>
              <w:pStyle w:val="ListBullet"/>
            </w:pPr>
            <w:r w:rsidRPr="008D2D31">
              <w:t>Debrief on workplace changes with relevant stakeholders</w:t>
            </w:r>
          </w:p>
          <w:p w:rsidR="00000000" w:rsidRPr="008D2D31" w:rsidP="008D2D31">
            <w:pPr>
              <w:pStyle w:val="ListBullet"/>
            </w:pPr>
            <w:r w:rsidRPr="008D2D31">
              <w:t>Record production, emissions and other work-related information for a</w:t>
            </w:r>
            <w:r w:rsidRPr="008D2D31">
              <w:t xml:space="preserve"> work area</w:t>
            </w:r>
          </w:p>
          <w:p w:rsidR="00000000" w:rsidRPr="008D2D31" w:rsidP="008D2D31">
            <w:pPr>
              <w:pStyle w:val="ListBullet"/>
            </w:pPr>
            <w:r w:rsidRPr="008D2D31">
              <w:t>Access and use workplace communication tools and equipment</w:t>
            </w:r>
          </w:p>
          <w:p w:rsidR="00000000" w:rsidRPr="008D2D31" w:rsidP="008D2D31">
            <w:pPr>
              <w:pStyle w:val="ListBullet"/>
            </w:pPr>
            <w:r w:rsidRPr="008D2D31">
              <w:t>Apply numeracy skills to work procedures</w:t>
            </w:r>
          </w:p>
          <w:p w:rsidR="00000000" w:rsidP="008D2D31">
            <w:pPr>
              <w:pStyle w:val="ListBullet"/>
              <w:rPr>
                <w:lang w:val="en-NZ"/>
              </w:rPr>
            </w:pPr>
            <w:r w:rsidRPr="008D2D31">
              <w:t>Provide information about team activities to managers, supervisors and customers</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Teamwork</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Identify roles of work teams where teamwork is used a</w:t>
            </w:r>
            <w:r w:rsidRPr="008D2D31">
              <w:t>s the form of work organisation</w:t>
            </w:r>
          </w:p>
          <w:p w:rsidR="00000000" w:rsidRPr="008D2D31" w:rsidP="008D2D31">
            <w:pPr>
              <w:pStyle w:val="ListBullet"/>
            </w:pPr>
            <w:r w:rsidRPr="008D2D31">
              <w:t>Supervise and lead others in a production environment</w:t>
            </w:r>
          </w:p>
          <w:p w:rsidR="00000000" w:rsidRPr="008D2D31" w:rsidP="008D2D31">
            <w:pPr>
              <w:pStyle w:val="ListBullet"/>
            </w:pPr>
            <w:r w:rsidRPr="008D2D31">
              <w:t>Share work-related information with peers, including team members, supervisors and management</w:t>
            </w:r>
          </w:p>
          <w:p w:rsidR="00000000" w:rsidRPr="008D2D31" w:rsidP="008D2D31">
            <w:pPr>
              <w:pStyle w:val="ListBullet"/>
            </w:pPr>
            <w:r w:rsidRPr="008D2D31">
              <w:t xml:space="preserve">Identify hazards to other employees and visitors </w:t>
            </w:r>
          </w:p>
          <w:p w:rsidR="00000000" w:rsidRPr="008D2D31" w:rsidP="008D2D31">
            <w:pPr>
              <w:pStyle w:val="ListBullet"/>
            </w:pPr>
            <w:r w:rsidRPr="008D2D31">
              <w:t>Review changes to work practices and work relationships with team leaders and other employees</w:t>
            </w:r>
          </w:p>
          <w:p w:rsidR="00000000" w:rsidRPr="008D2D31" w:rsidP="008D2D31">
            <w:pPr>
              <w:pStyle w:val="ListBullet"/>
            </w:pPr>
            <w:r w:rsidRPr="008D2D31">
              <w:t>Provide assistance with planning work operations as required</w:t>
            </w:r>
          </w:p>
          <w:p w:rsidR="00000000" w:rsidRPr="008D2D31" w:rsidP="008D2D31">
            <w:pPr>
              <w:pStyle w:val="ListBullet"/>
            </w:pPr>
            <w:r w:rsidRPr="008D2D31">
              <w:t>Seek assistance with work operations from specialists and other employees as required</w:t>
            </w:r>
          </w:p>
          <w:p w:rsidR="00000000" w:rsidP="008D2D31">
            <w:pPr>
              <w:pStyle w:val="ListBullet"/>
              <w:rPr>
                <w:lang w:val="en-NZ"/>
              </w:rPr>
            </w:pPr>
            <w:r w:rsidRPr="008D2D31">
              <w:t xml:space="preserve">Participate in </w:t>
            </w:r>
            <w:r w:rsidRPr="008D2D31">
              <w:t>multidisciplinary teams as required</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Problem solving</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Monitor team production and maintenance activities and analyse inconsistencies, non-compliances, faults or hazards</w:t>
            </w:r>
          </w:p>
          <w:p w:rsidR="00000000" w:rsidRPr="008D2D31" w:rsidP="008D2D31">
            <w:pPr>
              <w:pStyle w:val="ListBullet"/>
            </w:pPr>
            <w:r w:rsidRPr="008D2D31">
              <w:t xml:space="preserve">Identify factors within work area that are a constraint to work efficiency or reaching </w:t>
            </w:r>
            <w:r w:rsidRPr="008D2D31">
              <w:t>of production outcomes</w:t>
            </w:r>
          </w:p>
          <w:p w:rsidR="00000000" w:rsidRPr="008D2D31" w:rsidP="008D2D31">
            <w:pPr>
              <w:pStyle w:val="ListBullet"/>
            </w:pPr>
            <w:r w:rsidRPr="008D2D31">
              <w:t xml:space="preserve">Identify essential and non-essential practices </w:t>
            </w:r>
          </w:p>
          <w:p w:rsidR="00000000" w:rsidRPr="008D2D31" w:rsidP="008D2D31">
            <w:pPr>
              <w:pStyle w:val="ListBullet"/>
            </w:pPr>
            <w:r w:rsidRPr="008D2D31">
              <w:t>Implement methods of increasing features/benefits of products or processes</w:t>
            </w:r>
          </w:p>
          <w:p w:rsidR="00000000" w:rsidRPr="008D2D31" w:rsidP="008D2D31">
            <w:pPr>
              <w:pStyle w:val="ListBullet"/>
            </w:pPr>
            <w:r w:rsidRPr="008D2D31">
              <w:t>Monitor responsibilities of team and make improvements to work organisation</w:t>
            </w:r>
          </w:p>
          <w:p w:rsidR="00000000" w:rsidRPr="008D2D31" w:rsidP="008D2D31">
            <w:pPr>
              <w:pStyle w:val="ListBullet"/>
            </w:pPr>
            <w:r w:rsidRPr="008D2D31">
              <w:t>Identify process steps which cause</w:t>
            </w:r>
            <w:r w:rsidRPr="008D2D31">
              <w:t xml:space="preserve"> a problem and suggest  improvement processes</w:t>
            </w:r>
          </w:p>
          <w:p w:rsidR="00000000" w:rsidRPr="008D2D31" w:rsidP="008D2D31">
            <w:pPr>
              <w:pStyle w:val="ListBullet"/>
            </w:pPr>
            <w:r w:rsidRPr="008D2D31">
              <w:t>Monitor sustainability performance and identify improvement opportunities and processes</w:t>
            </w:r>
          </w:p>
          <w:p w:rsidR="00000000" w:rsidRPr="008D2D31" w:rsidP="008D2D31">
            <w:pPr>
              <w:pStyle w:val="ListBullet"/>
            </w:pPr>
            <w:r w:rsidRPr="008D2D31">
              <w:t>Compare shift or area required performance with actual performance</w:t>
            </w:r>
          </w:p>
          <w:p w:rsidR="00000000" w:rsidRPr="008D2D31" w:rsidP="008D2D31">
            <w:pPr>
              <w:pStyle w:val="ListBullet"/>
            </w:pPr>
            <w:r w:rsidRPr="008D2D31">
              <w:t>Identify situations where compliance to specifications or safety standards is unlikely</w:t>
            </w:r>
          </w:p>
          <w:p w:rsidR="00000000" w:rsidRPr="008D2D31" w:rsidP="008D2D31">
            <w:pPr>
              <w:pStyle w:val="ListBullet"/>
            </w:pPr>
            <w:r w:rsidRPr="008D2D31">
              <w:t>Identify, recommend and implement improvements</w:t>
            </w:r>
          </w:p>
          <w:p w:rsidR="00000000" w:rsidRPr="008D2D31" w:rsidP="008D2D31">
            <w:pPr>
              <w:pStyle w:val="ListBullet"/>
            </w:pPr>
            <w:r w:rsidRPr="008D2D31">
              <w:t>Identify causes of identified faults and take appropriate action</w:t>
            </w:r>
          </w:p>
          <w:p w:rsidR="00000000" w:rsidRPr="008D2D31" w:rsidP="008D2D31">
            <w:pPr>
              <w:pStyle w:val="ListBullet"/>
            </w:pPr>
            <w:r w:rsidRPr="008D2D31">
              <w:t>Investigate causes of deviations from targets and standar</w:t>
            </w:r>
            <w:r w:rsidRPr="008D2D31">
              <w:t>ds in relation to sustainability</w:t>
            </w:r>
          </w:p>
          <w:p w:rsidR="00000000" w:rsidP="008D2D31">
            <w:pPr>
              <w:pStyle w:val="ListBullet"/>
              <w:rPr>
                <w:lang w:val="en-NZ"/>
              </w:rPr>
            </w:pPr>
            <w:r w:rsidRPr="008D2D31">
              <w:t>Undertake root cause analysis</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Initiative and enterprise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Manage team or area procedures and systems for optimum outcomes</w:t>
            </w:r>
          </w:p>
          <w:p w:rsidR="00000000" w:rsidRPr="008D2D31" w:rsidP="008D2D31">
            <w:pPr>
              <w:pStyle w:val="ListBullet"/>
            </w:pPr>
            <w:r w:rsidRPr="008D2D31">
              <w:t>Provide feedback on procedures and systems</w:t>
            </w:r>
          </w:p>
          <w:p w:rsidR="00000000" w:rsidRPr="008D2D31" w:rsidP="008D2D31">
            <w:pPr>
              <w:pStyle w:val="ListBullet"/>
            </w:pPr>
            <w:r w:rsidRPr="008D2D31">
              <w:t>Analyse problems, implications or suggestions for improvem</w:t>
            </w:r>
            <w:r w:rsidRPr="008D2D31">
              <w:t xml:space="preserve">ents </w:t>
            </w:r>
          </w:p>
          <w:p w:rsidR="00000000" w:rsidRPr="008D2D31" w:rsidP="008D2D31">
            <w:pPr>
              <w:pStyle w:val="ListBullet"/>
            </w:pPr>
            <w:r w:rsidRPr="008D2D31">
              <w:t>Adjust work activities according to changes in operating procedures or requirements</w:t>
            </w:r>
          </w:p>
          <w:p w:rsidR="00000000" w:rsidRPr="008D2D31" w:rsidP="008D2D31">
            <w:pPr>
              <w:pStyle w:val="ListBullet"/>
            </w:pPr>
            <w:r w:rsidRPr="008D2D31">
              <w:t xml:space="preserve">Identify methods of increasing contribution of team to sustainability </w:t>
            </w:r>
          </w:p>
          <w:p w:rsidR="00000000" w:rsidRPr="008D2D31" w:rsidP="008D2D31">
            <w:pPr>
              <w:pStyle w:val="ListBullet"/>
            </w:pPr>
            <w:r w:rsidRPr="008D2D31">
              <w:t>Identify and implement changes and improvements</w:t>
            </w:r>
          </w:p>
          <w:p w:rsidR="00000000" w:rsidRPr="008D2D31" w:rsidP="008D2D31">
            <w:pPr>
              <w:pStyle w:val="ListBullet"/>
            </w:pPr>
            <w:r w:rsidRPr="008D2D31">
              <w:t xml:space="preserve">Monitor processes and equipment to ensure cost </w:t>
            </w:r>
            <w:r w:rsidRPr="008D2D31">
              <w:t xml:space="preserve">efficiency </w:t>
            </w:r>
          </w:p>
          <w:p w:rsidR="00000000" w:rsidRPr="008D2D31" w:rsidP="008D2D31">
            <w:pPr>
              <w:pStyle w:val="ListBullet"/>
            </w:pPr>
            <w:r w:rsidRPr="008D2D31">
              <w:t>Implement and monitor work practices to reduce waste</w:t>
            </w:r>
          </w:p>
          <w:p w:rsidR="00000000" w:rsidP="008D2D31">
            <w:pPr>
              <w:pStyle w:val="ListBullet"/>
              <w:rPr>
                <w:lang w:val="en-NZ"/>
              </w:rPr>
            </w:pPr>
            <w:r w:rsidRPr="008D2D31">
              <w:t>Participate in multidisciplinary teams to develop new products or processes</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Planning and organising</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Ensure work area complies with sustainability obligations and requirements</w:t>
            </w:r>
          </w:p>
          <w:p w:rsidR="00000000" w:rsidRPr="008D2D31" w:rsidP="008D2D31">
            <w:pPr>
              <w:pStyle w:val="ListBullet"/>
            </w:pPr>
            <w:r w:rsidRPr="008D2D31">
              <w:t>Implement improvements in accordance with procedures</w:t>
            </w:r>
          </w:p>
          <w:p w:rsidR="00000000" w:rsidRPr="008D2D31" w:rsidP="008D2D31">
            <w:pPr>
              <w:pStyle w:val="ListBullet"/>
            </w:pPr>
            <w:r w:rsidRPr="008D2D31">
              <w:t>Distinguish between essential and non-essential practices</w:t>
            </w:r>
          </w:p>
          <w:p w:rsidR="00000000" w:rsidRPr="008D2D31" w:rsidP="008D2D31">
            <w:pPr>
              <w:pStyle w:val="ListBullet"/>
            </w:pPr>
            <w:r w:rsidRPr="008D2D31">
              <w:t>Implement use of planning tools within work of team</w:t>
            </w:r>
          </w:p>
          <w:p w:rsidR="00000000" w:rsidRPr="008D2D31" w:rsidP="008D2D31">
            <w:pPr>
              <w:pStyle w:val="ListBullet"/>
            </w:pPr>
            <w:r w:rsidRPr="008D2D31">
              <w:t>Determine and prioritise required actions</w:t>
            </w:r>
          </w:p>
          <w:p w:rsidR="00000000" w:rsidRPr="008D2D31" w:rsidP="008D2D31">
            <w:pPr>
              <w:pStyle w:val="ListBullet"/>
            </w:pPr>
            <w:r w:rsidRPr="008D2D31">
              <w:t>Collect, organise and analyse information from work</w:t>
            </w:r>
            <w:r w:rsidRPr="008D2D31">
              <w:t xml:space="preserve"> activities</w:t>
            </w:r>
          </w:p>
          <w:p w:rsidR="00000000" w:rsidRPr="008D2D31" w:rsidP="008D2D31">
            <w:pPr>
              <w:pStyle w:val="ListBullet"/>
            </w:pPr>
            <w:r w:rsidRPr="008D2D31">
              <w:t>Monitor work activities according to safety and workplace standards</w:t>
            </w:r>
          </w:p>
          <w:p w:rsidR="00000000" w:rsidRPr="008D2D31" w:rsidP="008D2D31">
            <w:pPr>
              <w:pStyle w:val="ListBullet"/>
            </w:pPr>
            <w:r w:rsidRPr="008D2D31">
              <w:t>Monitor production targets and outcomes</w:t>
            </w:r>
          </w:p>
          <w:p w:rsidR="00000000" w:rsidRPr="008D2D31" w:rsidP="008D2D31">
            <w:pPr>
              <w:pStyle w:val="ListBullet"/>
            </w:pPr>
            <w:r w:rsidRPr="008D2D31">
              <w:t>Interpret data and information as required by own job</w:t>
            </w:r>
          </w:p>
          <w:p w:rsidR="00000000" w:rsidP="008D2D31">
            <w:pPr>
              <w:pStyle w:val="ListBullet"/>
              <w:rPr>
                <w:lang w:val="en-NZ"/>
              </w:rPr>
            </w:pPr>
            <w:r w:rsidRPr="008D2D31">
              <w:t>Ask questions to ensure there is understanding of work requirements in teams and a</w:t>
            </w:r>
            <w:r w:rsidRPr="008D2D31">
              <w:t>mong other employees</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Self-management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Recommend methods of increasing own contribution to the value chain</w:t>
            </w:r>
          </w:p>
          <w:p w:rsidR="00000000" w:rsidRPr="008D2D31" w:rsidP="008D2D31">
            <w:pPr>
              <w:pStyle w:val="ListBullet"/>
            </w:pPr>
            <w:r w:rsidRPr="008D2D31">
              <w:t>Adjust work processes according to procedures and customer requirements</w:t>
            </w:r>
          </w:p>
          <w:p w:rsidR="00000000" w:rsidRPr="008D2D31" w:rsidP="008D2D31">
            <w:pPr>
              <w:pStyle w:val="ListBullet"/>
            </w:pPr>
            <w:r w:rsidRPr="008D2D31">
              <w:t xml:space="preserve">Identify and manage impact of change in own work </w:t>
            </w:r>
          </w:p>
          <w:p w:rsidR="00000000" w:rsidRPr="008D2D31" w:rsidP="008D2D31">
            <w:pPr>
              <w:pStyle w:val="ListBullet"/>
            </w:pPr>
            <w:r w:rsidRPr="008D2D31">
              <w:t>Minimise waste in own work activity</w:t>
            </w:r>
          </w:p>
          <w:p w:rsidR="00000000" w:rsidRPr="008D2D31" w:rsidP="008D2D31">
            <w:pPr>
              <w:pStyle w:val="ListBullet"/>
            </w:pPr>
            <w:r w:rsidRPr="008D2D31">
              <w:t>Assess own work performance</w:t>
            </w:r>
          </w:p>
          <w:p w:rsidR="00000000" w:rsidRPr="008D2D31" w:rsidP="008D2D31">
            <w:pPr>
              <w:pStyle w:val="ListBullet"/>
            </w:pPr>
            <w:r w:rsidRPr="008D2D31">
              <w:t>Set personal objectives for work performance</w:t>
            </w:r>
          </w:p>
          <w:p w:rsidR="00000000" w:rsidP="008D2D31">
            <w:pPr>
              <w:pStyle w:val="ListBullet"/>
              <w:rPr>
                <w:lang w:val="en-NZ"/>
              </w:rPr>
            </w:pPr>
            <w:r w:rsidRPr="008D2D31">
              <w:t>Manage own time</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Learning</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Identify skill requirements of self and team members</w:t>
            </w:r>
          </w:p>
          <w:p w:rsidR="00000000" w:rsidRPr="008D2D31" w:rsidP="008D2D31">
            <w:pPr>
              <w:pStyle w:val="ListBullet"/>
            </w:pPr>
            <w:r w:rsidRPr="008D2D31">
              <w:t>Arrange skill development training for self and others</w:t>
            </w:r>
          </w:p>
          <w:p w:rsidR="00000000" w:rsidRPr="008D2D31" w:rsidP="008D2D31">
            <w:pPr>
              <w:pStyle w:val="ListBullet"/>
            </w:pPr>
            <w:r w:rsidRPr="008D2D31">
              <w:t>Adapt to cha</w:t>
            </w:r>
            <w:r w:rsidRPr="008D2D31">
              <w:t>nging work requirements</w:t>
            </w:r>
          </w:p>
          <w:p w:rsidR="00000000" w:rsidRPr="008D2D31" w:rsidP="008D2D31">
            <w:pPr>
              <w:pStyle w:val="ListBullet"/>
            </w:pPr>
            <w:r w:rsidRPr="008D2D31">
              <w:t>Ask questions to aid learning of others</w:t>
            </w:r>
          </w:p>
          <w:p w:rsidR="00000000" w:rsidRPr="008D2D31" w:rsidP="008D2D31">
            <w:pPr>
              <w:pStyle w:val="ListBullet"/>
            </w:pPr>
            <w:r w:rsidRPr="008D2D31">
              <w:t>Identify personal skill gaps and additional skills needs</w:t>
            </w:r>
          </w:p>
          <w:p w:rsidR="00000000" w:rsidRPr="008D2D31" w:rsidP="008D2D31">
            <w:pPr>
              <w:pStyle w:val="ListBullet"/>
            </w:pPr>
            <w:r w:rsidRPr="008D2D31">
              <w:t>Ask questions to ensure understanding of own work requirements</w:t>
            </w:r>
          </w:p>
          <w:p w:rsidR="00000000" w:rsidRPr="008D2D31" w:rsidP="008D2D31">
            <w:pPr>
              <w:pStyle w:val="ListBullet"/>
            </w:pPr>
            <w:r w:rsidRPr="008D2D31">
              <w:t>Monitor own work and identify areas for improvement</w:t>
            </w:r>
          </w:p>
          <w:p w:rsidR="00000000" w:rsidRPr="008D2D31" w:rsidP="008D2D31">
            <w:pPr>
              <w:pStyle w:val="ListBullet"/>
            </w:pPr>
            <w:r w:rsidRPr="008D2D31">
              <w:t>Seek feedback on work performance</w:t>
            </w:r>
          </w:p>
          <w:p w:rsidR="00000000" w:rsidP="008D2D31">
            <w:pPr>
              <w:pStyle w:val="ListBullet"/>
              <w:rPr>
                <w:lang w:val="en-NZ"/>
              </w:rPr>
            </w:pPr>
            <w:r w:rsidRPr="008D2D31">
              <w:t>Provide feedback on work performance to team leaders and team members</w:t>
            </w:r>
          </w:p>
        </w:tc>
      </w:tr>
      <w:tr w:rsidTr="008D2D31">
        <w:tblPrEx>
          <w:tblW w:w="9354"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D31">
            <w:pPr>
              <w:pStyle w:val="BodyText"/>
              <w:rPr>
                <w:lang w:val="en-NZ"/>
              </w:rPr>
            </w:pPr>
            <w:r w:rsidRPr="008D2D31">
              <w:rPr>
                <w:rStyle w:val="SpecialBold"/>
              </w:rPr>
              <w:t>Technology</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D31" w:rsidP="008D2D31">
            <w:pPr>
              <w:pStyle w:val="ListBullet"/>
            </w:pPr>
            <w:r w:rsidRPr="008D2D31">
              <w:t>Monitor technology to ensure sustainability according to legislative requirements and workplace standards</w:t>
            </w:r>
          </w:p>
          <w:p w:rsidR="00000000" w:rsidRPr="008D2D31" w:rsidP="008D2D31">
            <w:pPr>
              <w:pStyle w:val="ListBullet"/>
            </w:pPr>
            <w:r w:rsidRPr="008D2D31">
              <w:t xml:space="preserve">Identify equipment and processes </w:t>
            </w:r>
            <w:r w:rsidRPr="008D2D31">
              <w:t>appropriate for team jobs and skill levels of team members</w:t>
            </w:r>
          </w:p>
          <w:p w:rsidR="00000000" w:rsidRPr="008D2D31" w:rsidP="008D2D31">
            <w:pPr>
              <w:pStyle w:val="ListBullet"/>
            </w:pPr>
            <w:r w:rsidRPr="008D2D31">
              <w:t>Provide appropriate equipment to ensure safety and efficiency according to skill levels of employees</w:t>
            </w:r>
          </w:p>
          <w:p w:rsidR="00000000" w:rsidRPr="008D2D31" w:rsidP="008D2D31">
            <w:pPr>
              <w:pStyle w:val="ListBullet"/>
            </w:pPr>
            <w:r w:rsidRPr="008D2D31">
              <w:t>Assess operational efficiency of technology within own skill level and that of team members</w:t>
            </w:r>
          </w:p>
          <w:p w:rsidR="00000000" w:rsidRPr="008D2D31" w:rsidP="008D2D31">
            <w:pPr>
              <w:pStyle w:val="ListBullet"/>
            </w:pPr>
            <w:r w:rsidRPr="008D2D31">
              <w:t>Anal</w:t>
            </w:r>
            <w:r w:rsidRPr="008D2D31">
              <w:t>yse data and other information from equipment reports</w:t>
            </w:r>
          </w:p>
          <w:p w:rsidR="00000000" w:rsidRPr="008D2D31" w:rsidP="008D2D31">
            <w:pPr>
              <w:pStyle w:val="ListBullet"/>
            </w:pPr>
            <w:r w:rsidRPr="008D2D31">
              <w:t>Use information technology appropriate for job</w:t>
            </w:r>
          </w:p>
          <w:p w:rsidR="00000000" w:rsidRPr="008D2D31" w:rsidP="008D2D31">
            <w:pPr>
              <w:pStyle w:val="ListBullet"/>
            </w:pPr>
            <w:r w:rsidRPr="008D2D31">
              <w:t>Manage maintenance procedures appropriate to job and processes according to skill levels of team members</w:t>
            </w:r>
          </w:p>
        </w:tc>
      </w:tr>
    </w:tbl>
    <w:p w:rsidR="00000000" w:rsidRPr="008D2D31" w:rsidP="008D2D31">
      <w:pPr>
        <w:pStyle w:val="BodyText"/>
      </w:pPr>
    </w:p>
    <w:p w:rsidR="00000000" w:rsidRPr="008D2D31" w:rsidP="008D2D31">
      <w:pPr>
        <w:pStyle w:val="AllowPageBreak"/>
      </w:pPr>
    </w:p>
    <w:p w:rsidR="00000000" w:rsidRPr="008D2D31" w:rsidP="008D2D31">
      <w:pPr>
        <w:pStyle w:val="Heading1"/>
      </w:pPr>
      <w:bookmarkStart w:id="7" w:name="O_637493"/>
      <w:bookmarkEnd w:id="7"/>
      <w:r w:rsidRPr="008D2D31">
        <w:t>Packaging Rules</w:t>
      </w:r>
    </w:p>
    <w:tbl>
      <w:tblPr>
        <w:tblW w:w="9717" w:type="dxa"/>
        <w:tblLayout w:type="fixed"/>
        <w:tblCellMar>
          <w:left w:w="62" w:type="dxa"/>
          <w:right w:w="62" w:type="dxa"/>
        </w:tblCellMar>
        <w:tblLook w:val="0000"/>
      </w:tblPr>
      <w:tblGrid>
        <w:gridCol w:w="2186"/>
        <w:gridCol w:w="155"/>
        <w:gridCol w:w="5563"/>
        <w:gridCol w:w="1168"/>
        <w:gridCol w:w="645"/>
      </w:tblGrid>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RPr="008D2D31" w:rsidP="008D2D31">
            <w:pPr>
              <w:pStyle w:val="BodyText"/>
            </w:pPr>
            <w:r w:rsidRPr="008D2D31">
              <w:t xml:space="preserve">To be awarded the MSS40111 Certificate IV in Sustainable Operations, competency must be achieved in </w:t>
            </w:r>
            <w:r w:rsidRPr="008D2D31">
              <w:rPr>
                <w:rStyle w:val="SpecialBold"/>
              </w:rPr>
              <w:t>ten (10)</w:t>
            </w:r>
            <w:r w:rsidRPr="008D2D31">
              <w:t xml:space="preserve"> units of competency. </w:t>
            </w:r>
          </w:p>
          <w:p w:rsidR="00000000" w:rsidRPr="008D2D31" w:rsidP="008D2D31">
            <w:pPr>
              <w:pStyle w:val="ListBullet"/>
            </w:pPr>
            <w:r w:rsidRPr="008D2D31">
              <w:rPr>
                <w:rStyle w:val="SpecialBold"/>
              </w:rPr>
              <w:t xml:space="preserve">three (3) </w:t>
            </w:r>
            <w:r w:rsidRPr="008D2D31">
              <w:t>core units of competency</w:t>
            </w:r>
            <w:r w:rsidRPr="008D2D31">
              <w:rPr>
                <w:rStyle w:val="SpecialBold"/>
              </w:rPr>
              <w:t xml:space="preserve"> </w:t>
            </w:r>
          </w:p>
          <w:p w:rsidR="00000000" w:rsidRPr="008D2D31" w:rsidP="008D2D31">
            <w:pPr>
              <w:pStyle w:val="ListBullet"/>
            </w:pPr>
            <w:r w:rsidRPr="008D2D31">
              <w:rPr>
                <w:rStyle w:val="SpecialBold"/>
              </w:rPr>
              <w:t xml:space="preserve">seven (7) </w:t>
            </w:r>
            <w:r w:rsidRPr="008D2D31">
              <w:t>elective units of competency, as specified below.</w:t>
            </w:r>
          </w:p>
          <w:p w:rsidR="00000000" w:rsidP="008D2D31">
            <w:pPr>
              <w:pStyle w:val="BodyText"/>
              <w:rPr>
                <w:lang w:val="en-NZ"/>
              </w:rPr>
            </w:pPr>
            <w:r w:rsidRPr="008D2D31">
              <w:t>Note: Units with prerequisit</w:t>
            </w:r>
            <w:r w:rsidRPr="008D2D31">
              <w:t>es are marked with an asterisk. Refer to the unit for details.</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r w:rsidRPr="008D2D31">
              <w:rPr>
                <w:rStyle w:val="SpecialBold"/>
              </w:rPr>
              <w:t>Core units of competency</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r w:rsidRPr="008D2D31">
              <w:t xml:space="preserve">Complete all </w:t>
            </w:r>
            <w:r w:rsidRPr="008D2D31">
              <w:rPr>
                <w:rStyle w:val="SpecialBold"/>
              </w:rPr>
              <w:t>three (3)</w:t>
            </w:r>
            <w:r w:rsidRPr="008D2D31">
              <w:t xml:space="preserve"> of the following units of competency</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rPr>
          <w:gridAfter w:val="1"/>
          <w:wAfter w:w="645"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Unit code</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Unit title</w:t>
            </w:r>
          </w:p>
        </w:tc>
      </w:tr>
      <w:tr w:rsidTr="008D2D31">
        <w:tblPrEx>
          <w:tblW w:w="9717" w:type="dxa"/>
          <w:tblLayout w:type="fixed"/>
          <w:tblCellMar>
            <w:left w:w="62" w:type="dxa"/>
            <w:right w:w="62" w:type="dxa"/>
          </w:tblCellMar>
          <w:tblLook w:val="0000"/>
        </w:tblPrEx>
        <w:trPr>
          <w:gridAfter w:val="1"/>
          <w:wAfter w:w="645"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MSS014001A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Improve sustainability through readily implementable change</w:t>
            </w:r>
          </w:p>
        </w:tc>
      </w:tr>
      <w:tr w:rsidTr="008D2D31">
        <w:tblPrEx>
          <w:tblW w:w="9717" w:type="dxa"/>
          <w:tblLayout w:type="fixed"/>
          <w:tblCellMar>
            <w:left w:w="62" w:type="dxa"/>
            <w:right w:w="62" w:type="dxa"/>
          </w:tblCellMar>
          <w:tblLook w:val="0000"/>
        </w:tblPrEx>
        <w:trPr>
          <w:gridAfter w:val="1"/>
          <w:wAfter w:w="645"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MSS014002A</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Evaluate sustainability impact of a work or process area</w:t>
            </w:r>
          </w:p>
        </w:tc>
      </w:tr>
      <w:tr w:rsidTr="008D2D31">
        <w:tblPrEx>
          <w:tblW w:w="9717" w:type="dxa"/>
          <w:tblLayout w:type="fixed"/>
          <w:tblCellMar>
            <w:left w:w="62" w:type="dxa"/>
            <w:right w:w="62" w:type="dxa"/>
          </w:tblCellMar>
          <w:tblLook w:val="0000"/>
        </w:tblPrEx>
        <w:trPr>
          <w:gridAfter w:val="1"/>
          <w:wAfter w:w="645" w:type="dxa"/>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MSAENV472B</w:t>
            </w:r>
          </w:p>
        </w:tc>
        <w:tc>
          <w:tcPr>
            <w:tcW w:w="688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Implement and monitor environmentally sustainable work practices </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r w:rsidRPr="008D2D31">
              <w:rPr>
                <w:rStyle w:val="SpecialBold"/>
              </w:rPr>
              <w:t>Elective units of competency</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RPr="008D2D31" w:rsidP="008D2D31">
            <w:pPr>
              <w:pStyle w:val="ListBullet"/>
            </w:pPr>
            <w:r w:rsidRPr="008D2D31">
              <w:t xml:space="preserve">Complete </w:t>
            </w:r>
            <w:r w:rsidRPr="008D2D31">
              <w:rPr>
                <w:rStyle w:val="SpecialBold"/>
              </w:rPr>
              <w:t>seven (7)</w:t>
            </w:r>
            <w:r w:rsidRPr="008D2D31">
              <w:t xml:space="preserve"> units of competency, made up of:</w:t>
            </w:r>
          </w:p>
          <w:p w:rsidR="00000000" w:rsidRPr="008D2D31" w:rsidP="008D2D31">
            <w:pPr>
              <w:pStyle w:val="ListBullet"/>
            </w:pPr>
            <w:r w:rsidRPr="008D2D31">
              <w:t xml:space="preserve">a minimum of </w:t>
            </w:r>
            <w:r w:rsidRPr="008D2D31">
              <w:rPr>
                <w:rStyle w:val="SpecialBold"/>
              </w:rPr>
              <w:t>three (3)</w:t>
            </w:r>
            <w:r w:rsidRPr="008D2D31">
              <w:t xml:space="preserve"> units from Group A</w:t>
            </w:r>
          </w:p>
          <w:p w:rsidR="00000000" w:rsidRPr="008D2D31" w:rsidP="008D2D31">
            <w:pPr>
              <w:pStyle w:val="ListBullet"/>
            </w:pPr>
            <w:r w:rsidRPr="008D2D31">
              <w:t xml:space="preserve">the balance of units, to a maximum of </w:t>
            </w:r>
            <w:r w:rsidRPr="008D2D31">
              <w:rPr>
                <w:rStyle w:val="SpecialBold"/>
              </w:rPr>
              <w:t>four (4</w:t>
            </w:r>
            <w:r w:rsidRPr="008D2D31">
              <w:t>), may be selected from:</w:t>
            </w:r>
          </w:p>
          <w:p w:rsidR="00000000" w:rsidRPr="008D2D31" w:rsidP="008D2D31">
            <w:pPr>
              <w:pStyle w:val="ListBullet3"/>
            </w:pPr>
            <w:r w:rsidRPr="008D2D31">
              <w:t>Group A units, not previously selected</w:t>
            </w:r>
          </w:p>
          <w:p w:rsidR="00000000" w:rsidRPr="008D2D31" w:rsidP="008D2D31">
            <w:pPr>
              <w:pStyle w:val="ListBullet3"/>
            </w:pPr>
            <w:r w:rsidRPr="008D2D31">
              <w:t>Group B units listed below.</w:t>
            </w:r>
          </w:p>
          <w:p w:rsidR="00000000" w:rsidP="008D2D31">
            <w:pPr>
              <w:pStyle w:val="BodyText"/>
              <w:rPr>
                <w:lang w:val="en-NZ"/>
              </w:rPr>
            </w:pP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r w:rsidRPr="008D2D31">
              <w:rPr>
                <w:rStyle w:val="SpecialBold"/>
              </w:rPr>
              <w:t>Group A: Specialist elective units</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D31" w:rsidP="008D2D31">
            <w:pPr>
              <w:pStyle w:val="BodyText"/>
            </w:pPr>
            <w:r w:rsidRPr="008D2D31">
              <w:rPr>
                <w:rStyle w:val="SpecialBold"/>
              </w:rPr>
              <w:t>Unit code</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D31" w:rsidP="008D2D31">
            <w:pPr>
              <w:pStyle w:val="BodyText"/>
            </w:pPr>
            <w:r w:rsidRPr="008D2D31">
              <w:rPr>
                <w:rStyle w:val="SpecialBold"/>
              </w:rPr>
              <w:t>Unit title</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rPr>
                <w:rStyle w:val="SpecialBold"/>
              </w:rPr>
              <w:t>Prerequisites</w:t>
            </w: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Optimise sustainability of a process or plant area</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MSS014004A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Develop team strategies for more sustainable use of resources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MSS014005A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Apply proactive maintenance strategies to sustainability</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MSS014006A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Contribute to sustainability related audits </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MSS014007A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Implement social sustainability in work practices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MSS015005A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Develop required sustainability reports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MSS024002A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Implement environmental management plans and procedures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MSS024003A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Apply an understanding of environmental principles to a site</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MSS404082A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Assist in implementing a proactive maintenance strategy</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MSS404083A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Support proactive maintenance</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LMFFDT4003A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Assess and record the lifecycle of a product</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MSAPMOHS401A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Assess risk</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MSAPMSUP301A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Apply HACCP to the workplace</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MSL933003A </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Apply critical control point requirements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MSL934001A </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Contribute to the ongoing development of HACCP plans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MSL974007A </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Undertake environmental field-based monitoring</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MSL974009A </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Undertake field-based, remote-sensing monitoring</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PMASUP520B</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Review procedures to minimise environmental impact of process </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r w:rsidRPr="008D2D31">
              <w:rPr>
                <w:rStyle w:val="SpecialBold"/>
              </w:rPr>
              <w:t xml:space="preserve">Group B: Other elective units </w:t>
            </w:r>
          </w:p>
        </w:tc>
      </w:tr>
      <w:tr w:rsidTr="008D2D31">
        <w:tblPrEx>
          <w:tblW w:w="9717" w:type="dxa"/>
          <w:tblLayout w:type="fixed"/>
          <w:tblCellMar>
            <w:left w:w="62" w:type="dxa"/>
            <w:right w:w="62" w:type="dxa"/>
          </w:tblCellMar>
          <w:tblLook w:val="0000"/>
        </w:tblPrEx>
        <w:trPr>
          <w:gridAfter w:val="1"/>
          <w:wAfter w:w="645" w:type="dxa"/>
        </w:trPr>
        <w:tc>
          <w:tcPr>
            <w:tcW w:w="9072" w:type="dxa"/>
            <w:gridSpan w:val="4"/>
            <w:tcBorders>
              <w:top w:val="nil"/>
              <w:left w:val="nil"/>
              <w:bottom w:val="nil"/>
              <w:right w:val="nil"/>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Unit code</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Unit title</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Prerequisites</w:t>
            </w: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BSBRSK401A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Identify risk and apply risk management processes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LMFFT4007B</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Sample, inspect and test products to specifications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LMTGN4002A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Participate in product engineering</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LMTGN4016A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Contribute to the d</w:t>
            </w:r>
            <w:r w:rsidRPr="008D2D31">
              <w:t>evelopment of products or processes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MEM13002B</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Undertake occupational health and safety activities in the workplace</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MEM30016A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 xml:space="preserve">Assist in the analysis of a supply chain </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MSS027001A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Coordinate environmental management activities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MSS402030A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Apply cost factors to work practices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MSS402060A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Use planning software systems in manufacturing</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MSS402061A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Use SCADA systems in operations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MSS402080A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Undertake root cause analysis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MSS403001A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Implement competitive systems and practices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MSS403002A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Ensure process improvements are sustained</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MSS403005A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use of a Balanced Scorecard for performance improvement</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MSS403010A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change in an organisation implementing competitive systems and practices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MSS403011A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implementation of competitive systems and practices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MSS403013A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Lead team culture improvement</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MSS403023A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Monitor a levelled pull system of operations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MSS403030A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Improve cost factors in work practices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MSS403040A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and improve implementation of 5S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MSS403041A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breakthrough improvements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MSS403051A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Mistake proof a production process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MSS404050A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D31" w:rsidP="008D2D31">
            <w:pPr>
              <w:pStyle w:val="BodyText"/>
            </w:pPr>
            <w:r w:rsidRPr="008D2D31">
              <w:t>Undertake process capability improvements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rPr>
                <w:rStyle w:val="SpecialBold"/>
              </w:rPr>
              <w:t>*</w:t>
            </w: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MSS404052A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Apply statistics to operational processes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MSS404053A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D31" w:rsidP="008D2D31">
            <w:pPr>
              <w:pStyle w:val="BodyText"/>
            </w:pPr>
            <w:r w:rsidRPr="008D2D31">
              <w:t>Use six sigma techniques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rPr>
                <w:rStyle w:val="SpecialBold"/>
              </w:rPr>
              <w:t>*</w:t>
            </w: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MSS404060A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the use of planning software systems in a work area or team</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MSS404061A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Facilitate the use of SCADA systems in a team or work area</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p>
        </w:tc>
      </w:tr>
      <w:tr w:rsidTr="008D2D31">
        <w:tblPrEx>
          <w:tblW w:w="9717" w:type="dxa"/>
          <w:tblLayout w:type="fixed"/>
          <w:tblCellMar>
            <w:left w:w="62" w:type="dxa"/>
            <w:right w:w="62" w:type="dxa"/>
          </w:tblCellMar>
          <w:tblLook w:val="0000"/>
        </w:tblPrEx>
        <w:tc>
          <w:tcPr>
            <w:tcW w:w="23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MSS404081A</w:t>
            </w:r>
          </w:p>
        </w:tc>
        <w:tc>
          <w:tcPr>
            <w:tcW w:w="5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D31">
            <w:pPr>
              <w:pStyle w:val="BodyText"/>
              <w:rPr>
                <w:lang w:val="en-NZ"/>
              </w:rPr>
            </w:pPr>
            <w:r w:rsidRPr="008D2D31">
              <w:t>Undertake proactive maintenance analyses</w:t>
            </w:r>
          </w:p>
        </w:tc>
        <w:tc>
          <w:tcPr>
            <w:tcW w:w="1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D31" w:rsidP="008D2D31">
            <w:pPr>
              <w:pStyle w:val="BodyText"/>
            </w:pPr>
          </w:p>
        </w:tc>
      </w:tr>
    </w:tbl>
    <w:p w:rsidR="00000000" w:rsidRPr="008D2D31" w:rsidP="008D2D31">
      <w:pPr>
        <w:pStyle w:val="BodyText"/>
      </w:pPr>
    </w:p>
    <w:tbl>
      <w:tblPr>
        <w:tblW w:w="0" w:type="auto"/>
        <w:tblLayout w:type="fixed"/>
        <w:tblCellMar>
          <w:left w:w="62" w:type="dxa"/>
          <w:right w:w="62" w:type="dxa"/>
        </w:tblCellMar>
        <w:tblLook w:val="0000"/>
      </w:tblPr>
      <w:tblGrid>
        <w:gridCol w:w="9072"/>
      </w:tblGrid>
      <w:tr w:rsidTr="008D2D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2D31" w:rsidP="008D2D31">
            <w:pPr>
              <w:pStyle w:val="BodyText"/>
            </w:pPr>
            <w:r w:rsidRPr="008D2D31">
              <w:t>A maximum of two (2) Group B elective units may be selected from this Training Package, other endorsed Training Packages and accredited courses, where those units are available for inclusion at Certificate IV level.</w:t>
            </w:r>
          </w:p>
        </w:tc>
      </w:tr>
    </w:tbl>
    <w:p w:rsidR="00534CE2" w:rsidP="008D2D31">
      <w:pPr>
        <w:pStyle w:val="BodyText"/>
      </w:pPr>
    </w:p>
    <w:p w:rsidR="00534CE2" w:rsidP="008D2D31">
      <w:pPr>
        <w:pStyle w:val="BodyText"/>
      </w:pPr>
    </w:p>
    <w:p w:rsidR="00000000" w:rsidRPr="008D2D31" w:rsidP="008D2D31">
      <w:pPr>
        <w:pStyle w:val="Heading1"/>
      </w:pPr>
      <w:bookmarkStart w:id="8" w:name="O_637492"/>
      <w:bookmarkEnd w:id="8"/>
      <w:r w:rsidRPr="008D2D31">
        <w:t>Custom Content Section</w:t>
      </w:r>
    </w:p>
    <w:p w:rsidR="00534CE2" w:rsidP="008D2D31">
      <w:pPr>
        <w:pStyle w:val="BodyText"/>
      </w:pPr>
      <w:r w:rsidRPr="008D2D31">
        <w:t>Not applicable</w:t>
      </w:r>
    </w:p>
    <w:p w:rsidR="00534CE2" w:rsidP="008D2D31">
      <w:pPr>
        <w:pStyle w:val="BodyText"/>
      </w:pPr>
    </w:p>
    <w:p w:rsidR="00000000" w:rsidRPr="008D2D31" w:rsidP="008D2D31"/>
    <w:sectPr w:rsidSect="008D2D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31" w:rsidRPr="00534CE2" w:rsidP="00534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E2" w:rsidP="008D2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34CE2" w:rsidP="008D2D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4CE2" w:rsidP="008D2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31" w:rsidRPr="00534CE2" w:rsidP="00534C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E2" w:rsidRPr="002D2AF8" w:rsidP="008D2D31">
    <w:pPr>
      <w:pStyle w:val="Header"/>
      <w:framePr w:wrap="around"/>
    </w:pPr>
    <w:r>
      <w:fldChar w:fldCharType="begin"/>
    </w:r>
    <w:r>
      <w:instrText xml:space="preserve"> TITLE   \* MERGEFORMAT </w:instrText>
    </w:r>
    <w:r>
      <w:fldChar w:fldCharType="separate"/>
    </w:r>
    <w:r>
      <w:t>MSS40111 Certificate IV in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534CE2" w:rsidP="008D2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83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7C8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C0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D31"/>
    <w:pPr>
      <w:spacing w:before="360" w:after="60"/>
      <w:outlineLvl w:val="0"/>
    </w:pPr>
    <w:rPr>
      <w:sz w:val="32"/>
    </w:rPr>
  </w:style>
  <w:style w:type="paragraph" w:styleId="Heading2">
    <w:name w:val="heading 2"/>
    <w:basedOn w:val="HeadingBase"/>
    <w:next w:val="BodyText"/>
    <w:link w:val="Heading2Char"/>
    <w:qFormat/>
    <w:rsid w:val="008D2D31"/>
    <w:pPr>
      <w:keepLines/>
      <w:spacing w:before="240" w:after="120"/>
      <w:outlineLvl w:val="1"/>
    </w:pPr>
    <w:rPr>
      <w:sz w:val="28"/>
      <w:szCs w:val="40"/>
    </w:rPr>
  </w:style>
  <w:style w:type="paragraph" w:styleId="Heading3">
    <w:name w:val="heading 3"/>
    <w:basedOn w:val="HeadingBase"/>
    <w:next w:val="BodyText"/>
    <w:link w:val="Heading3Char"/>
    <w:qFormat/>
    <w:rsid w:val="008D2D31"/>
    <w:pPr>
      <w:spacing w:before="180" w:after="120"/>
      <w:outlineLvl w:val="2"/>
    </w:pPr>
    <w:rPr>
      <w:spacing w:val="-10"/>
      <w:kern w:val="32"/>
    </w:rPr>
  </w:style>
  <w:style w:type="paragraph" w:styleId="Heading4">
    <w:name w:val="heading 4"/>
    <w:basedOn w:val="HeadingBase"/>
    <w:next w:val="BodyText"/>
    <w:link w:val="Heading4Char"/>
    <w:qFormat/>
    <w:rsid w:val="008D2D31"/>
    <w:pPr>
      <w:spacing w:before="160" w:after="120"/>
      <w:outlineLvl w:val="3"/>
    </w:pPr>
    <w:rPr>
      <w:sz w:val="22"/>
    </w:rPr>
  </w:style>
  <w:style w:type="paragraph" w:styleId="Heading5">
    <w:name w:val="heading 5"/>
    <w:basedOn w:val="HeadingBase"/>
    <w:next w:val="Normal"/>
    <w:link w:val="Heading5Char"/>
    <w:qFormat/>
    <w:rsid w:val="008D2D31"/>
    <w:pPr>
      <w:spacing w:before="80"/>
      <w:outlineLvl w:val="4"/>
    </w:pPr>
    <w:rPr>
      <w:color w:val="918585"/>
      <w:sz w:val="20"/>
    </w:rPr>
  </w:style>
  <w:style w:type="paragraph" w:styleId="Heading6">
    <w:name w:val="heading 6"/>
    <w:basedOn w:val="HeadingBase"/>
    <w:next w:val="Normal"/>
    <w:link w:val="Heading6Char"/>
    <w:qFormat/>
    <w:rsid w:val="008D2D31"/>
    <w:pPr>
      <w:spacing w:before="60"/>
      <w:outlineLvl w:val="5"/>
    </w:pPr>
    <w:rPr>
      <w:color w:val="918585"/>
      <w:sz w:val="20"/>
    </w:rPr>
  </w:style>
  <w:style w:type="paragraph" w:styleId="Heading7">
    <w:name w:val="heading 7"/>
    <w:basedOn w:val="Normal"/>
    <w:next w:val="Normal"/>
    <w:link w:val="Heading7Char"/>
    <w:qFormat/>
    <w:rsid w:val="008D2D31"/>
    <w:pPr>
      <w:ind w:left="720"/>
      <w:outlineLvl w:val="6"/>
    </w:pPr>
    <w:rPr>
      <w:i/>
    </w:rPr>
  </w:style>
  <w:style w:type="paragraph" w:styleId="Heading8">
    <w:name w:val="heading 8"/>
    <w:basedOn w:val="Normal"/>
    <w:next w:val="Normal"/>
    <w:link w:val="Heading8Char"/>
    <w:qFormat/>
    <w:rsid w:val="008D2D31"/>
    <w:pPr>
      <w:ind w:left="720"/>
      <w:outlineLvl w:val="7"/>
    </w:pPr>
    <w:rPr>
      <w:i/>
    </w:rPr>
  </w:style>
  <w:style w:type="paragraph" w:styleId="Heading9">
    <w:name w:val="heading 9"/>
    <w:basedOn w:val="Normal"/>
    <w:next w:val="Normal"/>
    <w:link w:val="Heading9Char"/>
    <w:qFormat/>
    <w:rsid w:val="008D2D31"/>
    <w:pPr>
      <w:ind w:left="720"/>
      <w:outlineLvl w:val="8"/>
    </w:pPr>
    <w:rPr>
      <w:i/>
    </w:rPr>
  </w:style>
  <w:style w:type="character" w:default="1" w:styleId="DefaultParagraphFont">
    <w:name w:val="Default Paragraph Font"/>
    <w:uiPriority w:val="1"/>
    <w:unhideWhenUsed/>
    <w:rsid w:val="008D2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D31"/>
  </w:style>
  <w:style w:type="character" w:customStyle="1" w:styleId="Heading1Char">
    <w:name w:val="Heading 1 Char"/>
    <w:basedOn w:val="DefaultParagraphFont"/>
    <w:link w:val="Heading1"/>
    <w:rsid w:val="008D2D31"/>
    <w:rPr>
      <w:rFonts w:ascii="Times New Roman" w:eastAsia="Times New Roman" w:hAnsi="Times New Roman" w:cs="Times New Roman"/>
      <w:b/>
      <w:sz w:val="32"/>
      <w:szCs w:val="20"/>
      <w:lang w:eastAsia="en-US"/>
    </w:rPr>
  </w:style>
  <w:style w:type="paragraph" w:styleId="BodyText">
    <w:name w:val="Body Text"/>
    <w:basedOn w:val="Normal"/>
    <w:link w:val="BodyTextChar"/>
    <w:rsid w:val="008D2D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D31"/>
    <w:rPr>
      <w:rFonts w:ascii="Times New Roman" w:eastAsia="Times New Roman" w:hAnsi="Times New Roman" w:cs="Times New Roman"/>
      <w:sz w:val="24"/>
      <w:lang w:eastAsia="en-US"/>
    </w:rPr>
  </w:style>
  <w:style w:type="paragraph" w:styleId="ListBullet">
    <w:name w:val="List Bullet"/>
    <w:basedOn w:val="List"/>
    <w:rsid w:val="008D2D31"/>
    <w:pPr>
      <w:numPr>
        <w:numId w:val="14"/>
      </w:numPr>
      <w:tabs>
        <w:tab w:val="clear" w:pos="340"/>
      </w:tabs>
      <w:spacing w:before="40" w:after="40"/>
    </w:pPr>
  </w:style>
  <w:style w:type="character" w:customStyle="1" w:styleId="SpecialBold">
    <w:name w:val="Special Bold"/>
    <w:basedOn w:val="DefaultParagraphFont"/>
    <w:rsid w:val="008D2D31"/>
    <w:rPr>
      <w:b/>
      <w:spacing w:val="0"/>
    </w:rPr>
  </w:style>
  <w:style w:type="paragraph" w:styleId="ListBullet2">
    <w:name w:val="List Bullet 2"/>
    <w:basedOn w:val="List2"/>
    <w:rsid w:val="008D2D31"/>
    <w:pPr>
      <w:numPr>
        <w:numId w:val="15"/>
      </w:numPr>
      <w:tabs>
        <w:tab w:val="clear" w:pos="680"/>
      </w:tabs>
    </w:pPr>
  </w:style>
  <w:style w:type="paragraph" w:customStyle="1" w:styleId="SuperHeading">
    <w:name w:val="SuperHeading"/>
    <w:basedOn w:val="Normal"/>
    <w:rsid w:val="008D2D31"/>
    <w:pPr>
      <w:spacing w:before="240" w:after="120"/>
      <w:outlineLvl w:val="0"/>
    </w:pPr>
    <w:rPr>
      <w:rFonts w:ascii="Times New Roman" w:hAnsi="Times New Roman"/>
      <w:b/>
      <w:sz w:val="32"/>
    </w:rPr>
  </w:style>
  <w:style w:type="paragraph" w:customStyle="1" w:styleId="AllowPageBreak">
    <w:name w:val="AllowPageBreak"/>
    <w:rsid w:val="008D2D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2D31"/>
    <w:pPr>
      <w:numPr>
        <w:numId w:val="3"/>
      </w:numPr>
      <w:tabs>
        <w:tab w:val="clear" w:pos="1021"/>
      </w:tabs>
      <w:ind w:left="1037" w:hanging="357"/>
    </w:pPr>
  </w:style>
  <w:style w:type="character" w:customStyle="1" w:styleId="Heading2Char">
    <w:name w:val="Heading 2 Char"/>
    <w:basedOn w:val="DefaultParagraphFont"/>
    <w:link w:val="Heading2"/>
    <w:rsid w:val="008D2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D31"/>
    <w:rPr>
      <w:rFonts w:ascii="Courier New" w:eastAsia="Times New Roman" w:hAnsi="Courier New" w:cs="Times New Roman"/>
      <w:i/>
      <w:szCs w:val="20"/>
      <w:lang w:eastAsia="en-US"/>
    </w:rPr>
  </w:style>
  <w:style w:type="paragraph" w:customStyle="1" w:styleId="HeadingBase">
    <w:name w:val="Heading Base"/>
    <w:rsid w:val="008D2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D31"/>
    <w:pPr>
      <w:tabs>
        <w:tab w:val="right" w:leader="dot" w:pos="9072"/>
      </w:tabs>
      <w:ind w:left="567"/>
    </w:pPr>
    <w:rPr>
      <w:szCs w:val="22"/>
    </w:rPr>
  </w:style>
  <w:style w:type="paragraph" w:customStyle="1" w:styleId="TOCBase">
    <w:name w:val="TOC Base"/>
    <w:rsid w:val="008D2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D31"/>
    <w:pPr>
      <w:tabs>
        <w:tab w:val="right" w:leader="dot" w:pos="9072"/>
      </w:tabs>
      <w:spacing w:before="40" w:after="40"/>
      <w:ind w:left="284"/>
    </w:pPr>
    <w:rPr>
      <w:rFonts w:ascii="Times New Roman" w:hAnsi="Times New Roman"/>
    </w:rPr>
  </w:style>
  <w:style w:type="paragraph" w:styleId="TOC1">
    <w:name w:val="toc 1"/>
    <w:basedOn w:val="TOCBase"/>
    <w:next w:val="Normal"/>
    <w:rsid w:val="008D2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D31"/>
    <w:rPr>
      <w:rFonts w:ascii="Times New Roman" w:eastAsia="Times New Roman" w:hAnsi="Times New Roman" w:cs="Times New Roman"/>
      <w:sz w:val="16"/>
      <w:lang w:eastAsia="en-US"/>
    </w:rPr>
  </w:style>
  <w:style w:type="paragraph" w:styleId="Title">
    <w:name w:val="Title"/>
    <w:basedOn w:val="HeadingBase"/>
    <w:link w:val="TitleChar"/>
    <w:qFormat/>
    <w:rsid w:val="008D2D31"/>
    <w:pPr>
      <w:spacing w:before="5040"/>
      <w:jc w:val="center"/>
    </w:pPr>
    <w:rPr>
      <w:sz w:val="48"/>
      <w:szCs w:val="72"/>
      <w:lang w:val="en-US"/>
    </w:rPr>
  </w:style>
  <w:style w:type="character" w:customStyle="1" w:styleId="TitleChar">
    <w:name w:val="Title Char"/>
    <w:basedOn w:val="DefaultParagraphFont"/>
    <w:link w:val="Title"/>
    <w:rsid w:val="008D2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D31"/>
    <w:pPr>
      <w:tabs>
        <w:tab w:val="left" w:pos="3600"/>
        <w:tab w:val="left" w:pos="3958"/>
      </w:tabs>
    </w:pPr>
  </w:style>
  <w:style w:type="paragraph" w:styleId="List">
    <w:name w:val="List"/>
    <w:basedOn w:val="BodyText"/>
    <w:next w:val="BodyText"/>
    <w:rsid w:val="008D2D31"/>
    <w:pPr>
      <w:tabs>
        <w:tab w:val="left" w:pos="340"/>
      </w:tabs>
      <w:spacing w:before="60" w:after="60"/>
      <w:ind w:left="340" w:hanging="340"/>
    </w:pPr>
  </w:style>
  <w:style w:type="paragraph" w:customStyle="1" w:styleId="Note">
    <w:name w:val="Note"/>
    <w:basedOn w:val="BodyText"/>
    <w:rsid w:val="008D2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D31"/>
    <w:pPr>
      <w:framePr w:wrap="auto" w:hAnchor="text" w:y="6049"/>
    </w:pPr>
    <w:rPr>
      <w:color w:val="000000"/>
      <w:sz w:val="40"/>
    </w:rPr>
  </w:style>
  <w:style w:type="paragraph" w:customStyle="1" w:styleId="TOCTitle">
    <w:name w:val="TOCTitle"/>
    <w:basedOn w:val="Heading1"/>
    <w:rsid w:val="008D2D31"/>
    <w:pPr>
      <w:spacing w:after="240"/>
      <w:jc w:val="center"/>
      <w:outlineLvl w:val="9"/>
    </w:pPr>
    <w:rPr>
      <w:caps/>
    </w:rPr>
  </w:style>
  <w:style w:type="paragraph" w:customStyle="1" w:styleId="Version">
    <w:name w:val="Version"/>
    <w:rsid w:val="008D2D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D31"/>
    <w:pPr>
      <w:keepNext w:val="0"/>
      <w:tabs>
        <w:tab w:val="right" w:pos="4176"/>
      </w:tabs>
      <w:ind w:left="198" w:hanging="198"/>
    </w:pPr>
    <w:rPr>
      <w:rFonts w:ascii="Garamond" w:hAnsi="Garamond"/>
    </w:rPr>
  </w:style>
  <w:style w:type="paragraph" w:styleId="IndexHeading">
    <w:name w:val="index heading"/>
    <w:basedOn w:val="Normal"/>
    <w:next w:val="Index1"/>
    <w:semiHidden/>
    <w:rsid w:val="008D2D31"/>
    <w:pPr>
      <w:spacing w:before="120" w:after="120"/>
    </w:pPr>
    <w:rPr>
      <w:rFonts w:ascii="Arial" w:hAnsi="Arial"/>
      <w:b/>
      <w:color w:val="918585"/>
      <w:sz w:val="24"/>
    </w:rPr>
  </w:style>
  <w:style w:type="paragraph" w:styleId="Header">
    <w:name w:val="header"/>
    <w:basedOn w:val="Normal"/>
    <w:link w:val="HeaderChar"/>
    <w:rsid w:val="008D2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D31"/>
    <w:rPr>
      <w:rFonts w:ascii="Times New Roman" w:eastAsia="Times New Roman" w:hAnsi="Times New Roman" w:cs="Times New Roman"/>
      <w:sz w:val="16"/>
      <w:szCs w:val="20"/>
      <w:lang w:val="en-GB" w:eastAsia="en-US"/>
    </w:rPr>
  </w:style>
  <w:style w:type="paragraph" w:customStyle="1" w:styleId="Chapter">
    <w:name w:val="Chapter"/>
    <w:basedOn w:val="Normal"/>
    <w:rsid w:val="008D2D31"/>
    <w:pPr>
      <w:spacing w:before="240"/>
    </w:pPr>
    <w:rPr>
      <w:rFonts w:ascii="Times New Roman" w:hAnsi="Times New Roman"/>
      <w:smallCaps/>
      <w:spacing w:val="80"/>
      <w:sz w:val="28"/>
    </w:rPr>
  </w:style>
  <w:style w:type="paragraph" w:customStyle="1" w:styleId="InChapter">
    <w:name w:val="InChapter"/>
    <w:basedOn w:val="Heading3"/>
    <w:rsid w:val="008D2D31"/>
    <w:pPr>
      <w:spacing w:after="240"/>
      <w:outlineLvl w:val="9"/>
    </w:pPr>
    <w:rPr>
      <w:noProof/>
    </w:rPr>
  </w:style>
  <w:style w:type="paragraph" w:styleId="Index2">
    <w:name w:val="index 2"/>
    <w:basedOn w:val="Normal"/>
    <w:next w:val="Normal"/>
    <w:semiHidden/>
    <w:rsid w:val="008D2D31"/>
    <w:pPr>
      <w:tabs>
        <w:tab w:val="right" w:pos="4176"/>
      </w:tabs>
      <w:ind w:left="568" w:hanging="284"/>
    </w:pPr>
    <w:rPr>
      <w:rFonts w:ascii="Garamond" w:hAnsi="Garamond"/>
    </w:rPr>
  </w:style>
  <w:style w:type="paragraph" w:customStyle="1" w:styleId="Byline">
    <w:name w:val="Byline"/>
    <w:rsid w:val="008D2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D31"/>
    <w:pPr>
      <w:tabs>
        <w:tab w:val="clear" w:pos="3600"/>
        <w:tab w:val="clear" w:pos="3958"/>
      </w:tabs>
      <w:jc w:val="right"/>
    </w:pPr>
  </w:style>
  <w:style w:type="character" w:styleId="Emphasis">
    <w:name w:val="Emphasis"/>
    <w:basedOn w:val="DefaultParagraphFont"/>
    <w:qFormat/>
    <w:rsid w:val="008D2D31"/>
    <w:rPr>
      <w:i/>
    </w:rPr>
  </w:style>
  <w:style w:type="paragraph" w:styleId="Caption">
    <w:name w:val="caption"/>
    <w:basedOn w:val="BodyText"/>
    <w:next w:val="Normal"/>
    <w:qFormat/>
    <w:rsid w:val="008D2D31"/>
    <w:pPr>
      <w:framePr w:w="2268" w:hSpace="181" w:vSpace="181" w:wrap="around" w:vAnchor="text" w:hAnchor="page" w:x="1135" w:y="285" w:anchorLock="1"/>
    </w:pPr>
    <w:rPr>
      <w:i/>
    </w:rPr>
  </w:style>
  <w:style w:type="paragraph" w:customStyle="1" w:styleId="MiniTOCTitle">
    <w:name w:val="MiniTOCTitle"/>
    <w:basedOn w:val="Heading4"/>
    <w:rsid w:val="008D2D31"/>
    <w:pPr>
      <w:spacing w:before="240"/>
      <w:outlineLvl w:val="9"/>
    </w:pPr>
    <w:rPr>
      <w:noProof/>
      <w:sz w:val="24"/>
    </w:rPr>
  </w:style>
  <w:style w:type="paragraph" w:customStyle="1" w:styleId="MiniTOCItem">
    <w:name w:val="MiniTOCItem"/>
    <w:basedOn w:val="ListBullet"/>
    <w:rsid w:val="008D2D31"/>
    <w:pPr>
      <w:numPr>
        <w:numId w:val="0"/>
      </w:numPr>
      <w:tabs>
        <w:tab w:val="right" w:leader="dot" w:pos="6521"/>
      </w:tabs>
      <w:spacing w:before="0" w:after="0"/>
    </w:pPr>
  </w:style>
  <w:style w:type="paragraph" w:customStyle="1" w:styleId="TOFTitle">
    <w:name w:val="TOFTitle"/>
    <w:basedOn w:val="TOCTitle"/>
    <w:rsid w:val="008D2D31"/>
  </w:style>
  <w:style w:type="paragraph" w:styleId="TableofFigures">
    <w:name w:val="table of figures"/>
    <w:basedOn w:val="Normal"/>
    <w:next w:val="Normal"/>
    <w:semiHidden/>
    <w:rsid w:val="008D2D31"/>
    <w:pPr>
      <w:tabs>
        <w:tab w:val="right" w:leader="dot" w:pos="9072"/>
      </w:tabs>
      <w:ind w:left="970" w:hanging="403"/>
    </w:pPr>
    <w:rPr>
      <w:rFonts w:ascii="Times New Roman" w:hAnsi="Times New Roman"/>
      <w:b/>
    </w:rPr>
  </w:style>
  <w:style w:type="paragraph" w:styleId="ListNumber">
    <w:name w:val="List Number"/>
    <w:basedOn w:val="List"/>
    <w:rsid w:val="008D2D31"/>
    <w:pPr>
      <w:numPr>
        <w:numId w:val="12"/>
      </w:numPr>
    </w:pPr>
  </w:style>
  <w:style w:type="character" w:customStyle="1" w:styleId="WingdingSymbols">
    <w:name w:val="Wingding Symbols"/>
    <w:rsid w:val="008D2D31"/>
    <w:rPr>
      <w:rFonts w:ascii="Wingdings" w:hAnsi="Wingdings"/>
    </w:rPr>
  </w:style>
  <w:style w:type="paragraph" w:customStyle="1" w:styleId="TableHeading">
    <w:name w:val="Table Heading"/>
    <w:basedOn w:val="HeadingBase"/>
    <w:rsid w:val="008D2D31"/>
    <w:pPr>
      <w:keepLines/>
      <w:pBdr>
        <w:bottom w:val="single" w:sz="6" w:space="1" w:color="918585"/>
      </w:pBdr>
      <w:spacing w:before="240"/>
    </w:pPr>
  </w:style>
  <w:style w:type="character" w:customStyle="1" w:styleId="HotSpot">
    <w:name w:val="HotSpot"/>
    <w:rsid w:val="008D2D31"/>
    <w:rPr>
      <w:color w:val="0033CC"/>
      <w:u w:val="none"/>
    </w:rPr>
  </w:style>
  <w:style w:type="paragraph" w:customStyle="1" w:styleId="BodyTextRight">
    <w:name w:val="Body Text Right"/>
    <w:basedOn w:val="BodyText"/>
    <w:rsid w:val="008D2D31"/>
    <w:pPr>
      <w:spacing w:before="0" w:after="0"/>
      <w:jc w:val="right"/>
    </w:pPr>
  </w:style>
  <w:style w:type="paragraph" w:styleId="Index3">
    <w:name w:val="index 3"/>
    <w:basedOn w:val="ListNumber2"/>
    <w:next w:val="Normal"/>
    <w:semiHidden/>
    <w:rsid w:val="008D2D31"/>
    <w:pPr>
      <w:numPr>
        <w:numId w:val="0"/>
      </w:numPr>
      <w:tabs>
        <w:tab w:val="right" w:leader="dot" w:pos="4176"/>
      </w:tabs>
    </w:pPr>
  </w:style>
  <w:style w:type="paragraph" w:styleId="ListNumber2">
    <w:name w:val="List Number 2"/>
    <w:basedOn w:val="List2"/>
    <w:rsid w:val="008D2D31"/>
    <w:pPr>
      <w:numPr>
        <w:numId w:val="11"/>
      </w:numPr>
      <w:tabs>
        <w:tab w:val="clear" w:pos="1060"/>
      </w:tabs>
    </w:pPr>
  </w:style>
  <w:style w:type="paragraph" w:customStyle="1" w:styleId="MarginNote">
    <w:name w:val="Margin Note"/>
    <w:basedOn w:val="BodyText"/>
    <w:rsid w:val="008D2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D31"/>
    <w:rPr>
      <w:sz w:val="32"/>
    </w:rPr>
  </w:style>
  <w:style w:type="paragraph" w:customStyle="1" w:styleId="HeadingProcedure">
    <w:name w:val="Heading Procedure"/>
    <w:basedOn w:val="HeadingBase"/>
    <w:next w:val="Normal"/>
    <w:rsid w:val="008D2D31"/>
    <w:pPr>
      <w:tabs>
        <w:tab w:val="left" w:pos="0"/>
      </w:tabs>
      <w:spacing w:before="120" w:after="60"/>
    </w:pPr>
    <w:rPr>
      <w:i/>
      <w:color w:val="918585"/>
      <w:sz w:val="22"/>
    </w:rPr>
  </w:style>
  <w:style w:type="paragraph" w:customStyle="1" w:styleId="TableBodyText">
    <w:name w:val="Table Body Text"/>
    <w:basedOn w:val="BodyText"/>
    <w:rsid w:val="008D2D31"/>
    <w:pPr>
      <w:spacing w:before="60" w:after="60"/>
    </w:pPr>
  </w:style>
  <w:style w:type="paragraph" w:styleId="ListContinue">
    <w:name w:val="List Continue"/>
    <w:basedOn w:val="List"/>
    <w:rsid w:val="008D2D31"/>
    <w:pPr>
      <w:ind w:firstLine="0"/>
    </w:pPr>
  </w:style>
  <w:style w:type="paragraph" w:customStyle="1" w:styleId="ListNote">
    <w:name w:val="List Note"/>
    <w:basedOn w:val="List"/>
    <w:rsid w:val="008D2D31"/>
    <w:pPr>
      <w:pBdr>
        <w:top w:val="single" w:sz="6" w:space="2" w:color="918585"/>
        <w:bottom w:val="single" w:sz="6" w:space="2" w:color="918585"/>
      </w:pBdr>
      <w:tabs>
        <w:tab w:val="left" w:pos="1021"/>
      </w:tabs>
      <w:ind w:firstLine="0"/>
    </w:pPr>
  </w:style>
  <w:style w:type="paragraph" w:customStyle="1" w:styleId="Warning">
    <w:name w:val="Warning"/>
    <w:basedOn w:val="BodyText"/>
    <w:rsid w:val="008D2D31"/>
    <w:pPr>
      <w:shd w:val="clear" w:color="auto" w:fill="D9D9D9"/>
      <w:tabs>
        <w:tab w:val="left" w:pos="992"/>
      </w:tabs>
      <w:ind w:left="119" w:right="119"/>
    </w:pPr>
    <w:rPr>
      <w:sz w:val="20"/>
    </w:rPr>
  </w:style>
  <w:style w:type="paragraph" w:customStyle="1" w:styleId="MarginIcons">
    <w:name w:val="Margin Icons"/>
    <w:basedOn w:val="BodyText"/>
    <w:rsid w:val="008D2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D31"/>
    <w:rPr>
      <w:rFonts w:ascii="Courier New" w:hAnsi="Courier New"/>
    </w:rPr>
  </w:style>
  <w:style w:type="paragraph" w:customStyle="1" w:styleId="NoteBullet">
    <w:name w:val="Note Bullet"/>
    <w:basedOn w:val="Note"/>
    <w:rsid w:val="008D2D31"/>
    <w:pPr>
      <w:tabs>
        <w:tab w:val="clear" w:pos="680"/>
      </w:tabs>
      <w:spacing w:before="60" w:after="60"/>
    </w:pPr>
  </w:style>
  <w:style w:type="paragraph" w:customStyle="1" w:styleId="SubHeading2">
    <w:name w:val="SubHeading2"/>
    <w:basedOn w:val="HeadingBase"/>
    <w:rsid w:val="008D2D31"/>
    <w:pPr>
      <w:spacing w:before="240" w:after="60"/>
    </w:pPr>
    <w:rPr>
      <w:sz w:val="20"/>
    </w:rPr>
  </w:style>
  <w:style w:type="paragraph" w:customStyle="1" w:styleId="SubHeading1">
    <w:name w:val="SubHeading1"/>
    <w:basedOn w:val="HeadingBase"/>
    <w:rsid w:val="008D2D31"/>
    <w:pPr>
      <w:spacing w:before="240" w:after="60"/>
    </w:pPr>
    <w:rPr>
      <w:color w:val="918585"/>
      <w:sz w:val="22"/>
    </w:rPr>
  </w:style>
  <w:style w:type="paragraph" w:customStyle="1" w:styleId="SideHeading">
    <w:name w:val="Side Heading"/>
    <w:basedOn w:val="HeadingBase"/>
    <w:rsid w:val="008D2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D31"/>
    <w:pPr>
      <w:numPr>
        <w:numId w:val="13"/>
      </w:numPr>
    </w:pPr>
  </w:style>
  <w:style w:type="paragraph" w:styleId="PlainText">
    <w:name w:val="Plain Text"/>
    <w:basedOn w:val="Normal"/>
    <w:link w:val="PlainTextChar"/>
    <w:rsid w:val="008D2D31"/>
    <w:rPr>
      <w:sz w:val="20"/>
    </w:rPr>
  </w:style>
  <w:style w:type="character" w:customStyle="1" w:styleId="PlainTextChar">
    <w:name w:val="Plain Text Char"/>
    <w:basedOn w:val="DefaultParagraphFont"/>
    <w:link w:val="PlainText"/>
    <w:rsid w:val="008D2D31"/>
    <w:rPr>
      <w:rFonts w:ascii="Courier New" w:eastAsia="Times New Roman" w:hAnsi="Courier New" w:cs="Times New Roman"/>
      <w:sz w:val="20"/>
      <w:szCs w:val="20"/>
      <w:lang w:eastAsia="en-US"/>
    </w:rPr>
  </w:style>
  <w:style w:type="character" w:customStyle="1" w:styleId="MenuOption">
    <w:name w:val="Menu Option"/>
    <w:basedOn w:val="DefaultParagraphFont"/>
    <w:rsid w:val="008D2D31"/>
    <w:rPr>
      <w:b/>
      <w:smallCaps/>
    </w:rPr>
  </w:style>
  <w:style w:type="paragraph" w:customStyle="1" w:styleId="TableListNumber">
    <w:name w:val="Table List Number"/>
    <w:basedOn w:val="ListNumber"/>
    <w:rsid w:val="008D2D31"/>
    <w:pPr>
      <w:numPr>
        <w:numId w:val="0"/>
      </w:numPr>
    </w:pPr>
  </w:style>
  <w:style w:type="paragraph" w:styleId="TOC4">
    <w:name w:val="toc 4"/>
    <w:basedOn w:val="TOCBase"/>
    <w:next w:val="Normal"/>
    <w:semiHidden/>
    <w:rsid w:val="008D2D31"/>
    <w:pPr>
      <w:tabs>
        <w:tab w:val="right" w:leader="dot" w:pos="9071"/>
      </w:tabs>
      <w:ind w:left="1701"/>
    </w:pPr>
  </w:style>
  <w:style w:type="paragraph" w:customStyle="1" w:styleId="ListAlpha">
    <w:name w:val="List Alpha"/>
    <w:basedOn w:val="List"/>
    <w:rsid w:val="008D2D31"/>
    <w:pPr>
      <w:numPr>
        <w:numId w:val="10"/>
      </w:numPr>
    </w:pPr>
  </w:style>
  <w:style w:type="paragraph" w:customStyle="1" w:styleId="ListAlpha2">
    <w:name w:val="List Alpha 2"/>
    <w:basedOn w:val="List2"/>
    <w:rsid w:val="008D2D31"/>
    <w:pPr>
      <w:numPr>
        <w:numId w:val="9"/>
      </w:numPr>
    </w:pPr>
  </w:style>
  <w:style w:type="paragraph" w:styleId="List2">
    <w:name w:val="List 2"/>
    <w:basedOn w:val="BodyText"/>
    <w:rsid w:val="008D2D31"/>
    <w:pPr>
      <w:tabs>
        <w:tab w:val="left" w:pos="680"/>
      </w:tabs>
      <w:spacing w:before="60" w:after="60"/>
      <w:ind w:left="680" w:hanging="340"/>
    </w:pPr>
  </w:style>
  <w:style w:type="paragraph" w:styleId="List3">
    <w:name w:val="List 3"/>
    <w:basedOn w:val="BodyText"/>
    <w:rsid w:val="008D2D31"/>
    <w:pPr>
      <w:tabs>
        <w:tab w:val="left" w:pos="1021"/>
      </w:tabs>
      <w:spacing w:before="60" w:after="60"/>
      <w:ind w:left="1020" w:hanging="340"/>
    </w:pPr>
  </w:style>
  <w:style w:type="paragraph" w:styleId="List4">
    <w:name w:val="List 4"/>
    <w:basedOn w:val="BodyText"/>
    <w:rsid w:val="008D2D31"/>
    <w:pPr>
      <w:tabs>
        <w:tab w:val="left" w:pos="1361"/>
      </w:tabs>
      <w:spacing w:before="60" w:after="60"/>
      <w:ind w:left="1361" w:hanging="340"/>
    </w:pPr>
  </w:style>
  <w:style w:type="paragraph" w:styleId="List5">
    <w:name w:val="List 5"/>
    <w:basedOn w:val="BodyText"/>
    <w:rsid w:val="008D2D31"/>
    <w:pPr>
      <w:tabs>
        <w:tab w:val="left" w:pos="1701"/>
      </w:tabs>
      <w:spacing w:before="60" w:after="60"/>
      <w:ind w:left="1701" w:hanging="340"/>
    </w:pPr>
  </w:style>
  <w:style w:type="paragraph" w:styleId="ListBullet4">
    <w:name w:val="List Bullet 4"/>
    <w:basedOn w:val="List4"/>
    <w:rsid w:val="008D2D31"/>
    <w:pPr>
      <w:numPr>
        <w:numId w:val="4"/>
      </w:numPr>
    </w:pPr>
  </w:style>
  <w:style w:type="paragraph" w:styleId="ListBullet5">
    <w:name w:val="List Bullet 5"/>
    <w:basedOn w:val="List5"/>
    <w:rsid w:val="008D2D31"/>
    <w:pPr>
      <w:numPr>
        <w:numId w:val="5"/>
      </w:numPr>
    </w:pPr>
  </w:style>
  <w:style w:type="paragraph" w:styleId="ListContinue2">
    <w:name w:val="List Continue 2"/>
    <w:basedOn w:val="List2"/>
    <w:rsid w:val="008D2D31"/>
    <w:pPr>
      <w:ind w:firstLine="0"/>
    </w:pPr>
  </w:style>
  <w:style w:type="paragraph" w:styleId="ListContinue3">
    <w:name w:val="List Continue 3"/>
    <w:basedOn w:val="List3"/>
    <w:rsid w:val="008D2D31"/>
    <w:pPr>
      <w:ind w:left="1021" w:firstLine="0"/>
    </w:pPr>
  </w:style>
  <w:style w:type="paragraph" w:styleId="ListContinue4">
    <w:name w:val="List Continue 4"/>
    <w:basedOn w:val="List4"/>
    <w:rsid w:val="008D2D31"/>
    <w:pPr>
      <w:ind w:firstLine="0"/>
    </w:pPr>
  </w:style>
  <w:style w:type="paragraph" w:styleId="ListContinue5">
    <w:name w:val="List Continue 5"/>
    <w:basedOn w:val="List5"/>
    <w:rsid w:val="008D2D31"/>
    <w:pPr>
      <w:ind w:firstLine="0"/>
    </w:pPr>
  </w:style>
  <w:style w:type="paragraph" w:styleId="ListNumber3">
    <w:name w:val="List Number 3"/>
    <w:basedOn w:val="List3"/>
    <w:rsid w:val="008D2D31"/>
    <w:pPr>
      <w:numPr>
        <w:numId w:val="6"/>
      </w:numPr>
    </w:pPr>
  </w:style>
  <w:style w:type="paragraph" w:styleId="ListNumber4">
    <w:name w:val="List Number 4"/>
    <w:basedOn w:val="List4"/>
    <w:rsid w:val="008D2D31"/>
    <w:pPr>
      <w:numPr>
        <w:numId w:val="7"/>
      </w:numPr>
    </w:pPr>
  </w:style>
  <w:style w:type="paragraph" w:styleId="ListNumber5">
    <w:name w:val="List Number 5"/>
    <w:basedOn w:val="List5"/>
    <w:rsid w:val="008D2D31"/>
    <w:pPr>
      <w:numPr>
        <w:numId w:val="8"/>
      </w:numPr>
    </w:pPr>
  </w:style>
  <w:style w:type="paragraph" w:styleId="BlockText">
    <w:name w:val="Block Text"/>
    <w:basedOn w:val="Normal"/>
    <w:rsid w:val="008D2D31"/>
    <w:pPr>
      <w:spacing w:after="120"/>
      <w:ind w:left="1440" w:right="1440"/>
    </w:pPr>
  </w:style>
  <w:style w:type="character" w:customStyle="1" w:styleId="Subscript">
    <w:name w:val="Subscript"/>
    <w:basedOn w:val="DefaultParagraphFont"/>
    <w:rsid w:val="008D2D31"/>
    <w:rPr>
      <w:sz w:val="16"/>
      <w:vertAlign w:val="subscript"/>
    </w:rPr>
  </w:style>
  <w:style w:type="character" w:customStyle="1" w:styleId="Superscript">
    <w:name w:val="Superscript"/>
    <w:basedOn w:val="DefaultParagraphFont"/>
    <w:rsid w:val="008D2D31"/>
    <w:rPr>
      <w:sz w:val="16"/>
      <w:vertAlign w:val="superscript"/>
    </w:rPr>
  </w:style>
  <w:style w:type="character" w:customStyle="1" w:styleId="Symbols">
    <w:name w:val="Symbols"/>
    <w:basedOn w:val="DefaultParagraphFont"/>
    <w:rsid w:val="008D2D31"/>
    <w:rPr>
      <w:rFonts w:ascii="Symbol" w:hAnsi="Symbol"/>
    </w:rPr>
  </w:style>
  <w:style w:type="character" w:customStyle="1" w:styleId="MenuOptions">
    <w:name w:val="Menu Options"/>
    <w:basedOn w:val="DefaultParagraphFont"/>
    <w:rsid w:val="008D2D31"/>
    <w:rPr>
      <w:rFonts w:ascii="Arial Narrow" w:hAnsi="Arial Narrow"/>
      <w:smallCaps/>
    </w:rPr>
  </w:style>
  <w:style w:type="character" w:customStyle="1" w:styleId="Buttons">
    <w:name w:val="Buttons"/>
    <w:basedOn w:val="DefaultParagraphFont"/>
    <w:rsid w:val="008D2D31"/>
    <w:rPr>
      <w:b/>
    </w:rPr>
  </w:style>
  <w:style w:type="character" w:customStyle="1" w:styleId="Underlined">
    <w:name w:val="Underlined"/>
    <w:basedOn w:val="DefaultParagraphFont"/>
    <w:rsid w:val="008D2D31"/>
    <w:rPr>
      <w:u w:val="single"/>
    </w:rPr>
  </w:style>
  <w:style w:type="paragraph" w:customStyle="1" w:styleId="TableBodyTextRight">
    <w:name w:val="Table Body Text Right"/>
    <w:basedOn w:val="TableBodyText"/>
    <w:rsid w:val="008D2D31"/>
    <w:pPr>
      <w:widowControl w:val="0"/>
      <w:autoSpaceDE w:val="0"/>
      <w:autoSpaceDN w:val="0"/>
      <w:adjustRightInd w:val="0"/>
      <w:jc w:val="right"/>
    </w:pPr>
    <w:rPr>
      <w:rFonts w:cs="Arial"/>
      <w:szCs w:val="18"/>
    </w:rPr>
  </w:style>
  <w:style w:type="paragraph" w:customStyle="1" w:styleId="CopyrightText">
    <w:name w:val="Copyright Text"/>
    <w:basedOn w:val="BodyText"/>
    <w:rsid w:val="008D2D31"/>
    <w:rPr>
      <w:sz w:val="18"/>
    </w:rPr>
  </w:style>
  <w:style w:type="paragraph" w:customStyle="1" w:styleId="BodySmallRight">
    <w:name w:val="Body Small Right"/>
    <w:basedOn w:val="BodyTextRight"/>
    <w:rsid w:val="008D2D31"/>
    <w:rPr>
      <w:sz w:val="18"/>
      <w:szCs w:val="18"/>
    </w:rPr>
  </w:style>
  <w:style w:type="paragraph" w:customStyle="1" w:styleId="MarginEdition">
    <w:name w:val="Margin Edition"/>
    <w:basedOn w:val="MarginNote"/>
    <w:rsid w:val="008D2D31"/>
    <w:pPr>
      <w:spacing w:before="0" w:after="0"/>
    </w:pPr>
    <w:rPr>
      <w:rFonts w:ascii="Times New Roman" w:hAnsi="Times New Roman"/>
      <w:color w:val="999999"/>
    </w:rPr>
  </w:style>
  <w:style w:type="paragraph" w:customStyle="1" w:styleId="Spacer">
    <w:name w:val="Spacer"/>
    <w:basedOn w:val="Normal"/>
    <w:rsid w:val="008D2D31"/>
    <w:rPr>
      <w:sz w:val="2"/>
      <w:szCs w:val="2"/>
    </w:rPr>
  </w:style>
  <w:style w:type="character" w:customStyle="1" w:styleId="Small">
    <w:name w:val="Small"/>
    <w:basedOn w:val="DefaultParagraphFont"/>
    <w:rsid w:val="008D2D31"/>
    <w:rPr>
      <w:sz w:val="16"/>
    </w:rPr>
  </w:style>
  <w:style w:type="paragraph" w:customStyle="1" w:styleId="WideTable">
    <w:name w:val="Wide Table"/>
    <w:basedOn w:val="Normal"/>
    <w:rsid w:val="008D2D31"/>
    <w:pPr>
      <w:ind w:left="-1418"/>
    </w:pPr>
    <w:rPr>
      <w:sz w:val="2"/>
      <w:szCs w:val="2"/>
    </w:rPr>
  </w:style>
  <w:style w:type="character" w:styleId="PageNumber">
    <w:name w:val="page number"/>
    <w:basedOn w:val="DefaultParagraphFont"/>
    <w:rsid w:val="008D2D31"/>
  </w:style>
  <w:style w:type="paragraph" w:styleId="Quote">
    <w:name w:val="Quote"/>
    <w:basedOn w:val="Heading1"/>
    <w:link w:val="QuoteChar"/>
    <w:qFormat/>
    <w:rsid w:val="008D2D31"/>
    <w:rPr>
      <w:b w:val="0"/>
      <w:sz w:val="72"/>
      <w:szCs w:val="72"/>
      <w:lang w:val="en-NZ"/>
    </w:rPr>
  </w:style>
  <w:style w:type="character" w:customStyle="1" w:styleId="QuoteChar">
    <w:name w:val="Quote Char"/>
    <w:basedOn w:val="DefaultParagraphFont"/>
    <w:link w:val="Quote"/>
    <w:rsid w:val="008D2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D31"/>
    <w:pPr>
      <w:pageBreakBefore/>
    </w:pPr>
  </w:style>
  <w:style w:type="paragraph" w:customStyle="1" w:styleId="Border">
    <w:name w:val="Border"/>
    <w:basedOn w:val="Normal"/>
    <w:qFormat/>
    <w:rsid w:val="008D2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D31"/>
    <w:rPr>
      <w:b/>
      <w:bCs/>
      <w:i/>
      <w:iCs/>
      <w:color w:val="auto"/>
    </w:rPr>
  </w:style>
  <w:style w:type="paragraph" w:styleId="IntenseQuote">
    <w:name w:val="Intense Quote"/>
    <w:basedOn w:val="Normal"/>
    <w:next w:val="Normal"/>
    <w:link w:val="IntenseQuoteChar"/>
    <w:uiPriority w:val="30"/>
    <w:qFormat/>
    <w:rsid w:val="008D2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D31"/>
    <w:rPr>
      <w:smallCaps/>
      <w:color w:val="auto"/>
      <w:u w:val="single"/>
    </w:rPr>
  </w:style>
  <w:style w:type="character" w:styleId="IntenseReference">
    <w:name w:val="Intense Reference"/>
    <w:basedOn w:val="DefaultParagraphFont"/>
    <w:uiPriority w:val="32"/>
    <w:qFormat/>
    <w:rsid w:val="008D2D31"/>
    <w:rPr>
      <w:b/>
      <w:bCs/>
      <w:smallCaps/>
      <w:color w:val="auto"/>
      <w:spacing w:val="5"/>
      <w:u w:val="single"/>
    </w:rPr>
  </w:style>
  <w:style w:type="paragraph" w:customStyle="1" w:styleId="2ColumnHeading">
    <w:name w:val="2Column Heading"/>
    <w:basedOn w:val="BodyText"/>
    <w:qFormat/>
    <w:rsid w:val="008D2D31"/>
    <w:pPr>
      <w:spacing w:after="60"/>
      <w:ind w:left="-2268"/>
    </w:pPr>
    <w:rPr>
      <w:b/>
    </w:rPr>
  </w:style>
  <w:style w:type="paragraph" w:customStyle="1" w:styleId="Heading1TOC">
    <w:name w:val="Heading1 TOC"/>
    <w:basedOn w:val="Normal"/>
    <w:qFormat/>
    <w:rsid w:val="008D2D31"/>
    <w:pPr>
      <w:spacing w:before="240" w:after="120"/>
    </w:pPr>
    <w:rPr>
      <w:rFonts w:ascii="Times New Roman" w:hAnsi="Times New Roman"/>
      <w:b/>
      <w:sz w:val="32"/>
    </w:rPr>
  </w:style>
  <w:style w:type="paragraph" w:customStyle="1" w:styleId="Heading2TOC">
    <w:name w:val="Heading2 TOC"/>
    <w:basedOn w:val="Normal"/>
    <w:qFormat/>
    <w:rsid w:val="008D2D31"/>
    <w:pPr>
      <w:spacing w:before="240" w:after="60"/>
    </w:pPr>
    <w:rPr>
      <w:rFonts w:ascii="Times New Roman" w:hAnsi="Times New Roman"/>
      <w:b/>
      <w:sz w:val="28"/>
    </w:rPr>
  </w:style>
  <w:style w:type="character" w:customStyle="1" w:styleId="Underline">
    <w:name w:val="Underline"/>
    <w:basedOn w:val="DefaultParagraphFont"/>
    <w:qFormat/>
    <w:rsid w:val="008D2D31"/>
    <w:rPr>
      <w:u w:val="single"/>
    </w:rPr>
  </w:style>
  <w:style w:type="character" w:customStyle="1" w:styleId="BoldandItalics">
    <w:name w:val="Bold and Italics"/>
    <w:qFormat/>
    <w:rsid w:val="008D2D31"/>
    <w:rPr>
      <w:b/>
      <w:i/>
      <w:u w:val="none"/>
    </w:rPr>
  </w:style>
  <w:style w:type="paragraph" w:styleId="BalloonText">
    <w:name w:val="Balloon Text"/>
    <w:basedOn w:val="Normal"/>
    <w:link w:val="BalloonTextChar"/>
    <w:rsid w:val="008D2D31"/>
    <w:rPr>
      <w:rFonts w:ascii="Tahoma" w:hAnsi="Tahoma" w:cs="Tahoma"/>
      <w:sz w:val="16"/>
      <w:szCs w:val="16"/>
    </w:rPr>
  </w:style>
  <w:style w:type="character" w:customStyle="1" w:styleId="BalloonTextChar">
    <w:name w:val="Balloon Text Char"/>
    <w:basedOn w:val="DefaultParagraphFont"/>
    <w:link w:val="BalloonText"/>
    <w:rsid w:val="008D2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D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D31"/>
    <w:rPr>
      <w:b/>
      <w:color w:val="660033"/>
      <w:spacing w:val="0"/>
    </w:rPr>
  </w:style>
  <w:style w:type="paragraph" w:customStyle="1" w:styleId="Nameditemlist">
    <w:name w:val="Named item list"/>
    <w:basedOn w:val="BodyText"/>
    <w:qFormat/>
    <w:rsid w:val="008D2D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1829</Words>
  <Characters>11872</Characters>
  <Application>Microsoft Office Word</Application>
  <DocSecurity>0</DocSecurity>
  <Lines>394</Lines>
  <Paragraphs>244</Paragraphs>
  <ScaleCrop>false</ScaleCrop>
  <Company>Author-it Software Corporation Ltd.</Company>
  <LinksUpToDate>false</LinksUpToDate>
  <CharactersWithSpaces>13574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MSS40111 Certificate IV in Sustainable Operations</dc:title>
  <dc:subject>Approved</dc:subject>
  <dc:creator>Manufacturing Skills Australia</dc:creator>
  <cp:keywords>Release 3</cp:keywords>
  <dc:description>Review Date: 12 April 2008</dc:description>
  <cp:lastModifiedBy>HSD_TPCMSd.prod</cp:lastModifiedBy>
  <cp:revision>3</cp:revision>
  <dcterms:created xsi:type="dcterms:W3CDTF">2013-12-13T15:15:06Z</dcterms:created>
  <dcterms:modified xsi:type="dcterms:W3CDTF">2013-12-13T01:24:00Z</dcterms:modified>
</cp:coreProperties>
</file>