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137B8" w:rsidP="006137B8">
      <w:pPr>
        <w:pStyle w:val="Title"/>
      </w:pPr>
      <w:r>
        <w:fldChar w:fldCharType="begin"/>
      </w:r>
      <w:r>
        <w:instrText xml:space="preserve"> TITLE   \* MERGEFORMAT </w:instrText>
      </w:r>
      <w:r>
        <w:fldChar w:fldCharType="separate"/>
      </w:r>
      <w:r>
        <w:t>MSS20312 Certificate II in Competitive Systems and Practices</w:t>
      </w:r>
      <w:r>
        <w:fldChar w:fldCharType="end"/>
      </w:r>
    </w:p>
    <w:p w:rsidR="006137B8" w:rsidP="006137B8">
      <w:pPr>
        <w:pStyle w:val="Version"/>
        <w:sectPr w:rsidSect="00227B4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27B49" w:rsidP="00227B49">
      <w:pPr>
        <w:pStyle w:val="SuperHeading"/>
      </w:pPr>
      <w:r w:rsidRPr="00227B49">
        <w:t>MSS20312 Certificate II in Competitive Systems and Practices</w:t>
      </w:r>
    </w:p>
    <w:p w:rsidR="00000000" w:rsidRPr="00227B49" w:rsidP="00227B49">
      <w:pPr>
        <w:pStyle w:val="Heading1"/>
      </w:pPr>
      <w:bookmarkStart w:id="1" w:name="O_468425"/>
      <w:bookmarkEnd w:id="1"/>
      <w:r w:rsidRPr="00227B49">
        <w:t>Modification History</w:t>
      </w:r>
    </w:p>
    <w:p w:rsidR="00000000" w:rsidRPr="00227B49" w:rsidP="00227B49">
      <w:pPr>
        <w:pStyle w:val="BodyText"/>
      </w:pPr>
      <w:r w:rsidRPr="00227B49">
        <w:t>Initial release</w:t>
      </w:r>
    </w:p>
    <w:p w:rsidR="00000000" w:rsidRPr="00227B49" w:rsidP="00227B49">
      <w:pPr>
        <w:pStyle w:val="AllowPageBreak"/>
      </w:pPr>
    </w:p>
    <w:p w:rsidR="00000000" w:rsidRPr="00227B49" w:rsidP="00227B49">
      <w:pPr>
        <w:pStyle w:val="Heading1"/>
      </w:pPr>
      <w:bookmarkStart w:id="2" w:name="O_468426"/>
      <w:bookmarkEnd w:id="2"/>
      <w:r w:rsidRPr="00227B49">
        <w:t>Description</w:t>
      </w:r>
    </w:p>
    <w:p w:rsidR="00000000" w:rsidRPr="00227B49" w:rsidP="00227B49">
      <w:pPr>
        <w:pStyle w:val="BodyText"/>
      </w:pPr>
      <w:r w:rsidRPr="00227B49">
        <w:t>The MSS20312 Certificate II in Competitive Systems and Practices provides introductory skills and specifies t</w:t>
      </w:r>
      <w:r w:rsidRPr="00227B49">
        <w:t>he competencies required to apply competitive systems and practices to a level suitable for application to an individual’s own work role.</w:t>
      </w:r>
    </w:p>
    <w:p w:rsidR="00000000" w:rsidRPr="00227B49" w:rsidP="00227B49">
      <w:pPr>
        <w:pStyle w:val="BodyText"/>
      </w:pPr>
      <w:r w:rsidRPr="00227B49">
        <w:t>This qualification provides the skills needed to improve efficiency in a person’s own work role. It complements but do</w:t>
      </w:r>
      <w:r w:rsidRPr="00227B49">
        <w:t>es not duplicate qualifications supplying operational, production, maintenance, logistics or other technical skills to industry. Where these skills are required appropriate qualifications from other Training Packages should be considered.</w:t>
      </w:r>
    </w:p>
    <w:p w:rsidR="00000000" w:rsidRPr="00227B49" w:rsidP="00227B49">
      <w:pPr>
        <w:pStyle w:val="BodyText"/>
      </w:pPr>
      <w:r w:rsidRPr="00227B49">
        <w:t>The skills in thi</w:t>
      </w:r>
      <w:r w:rsidRPr="00227B49">
        <w:t>s qualification are often known in industry under a variety of titles many of which relate to manufacturing which is the origin of many competitive systems and practices. The most common term is lean manufacturing. However, other names for some of the syst</w:t>
      </w:r>
      <w:r w:rsidRPr="00227B49">
        <w:t>em skills and techniques include agile manufacturing, lean operations, six sigma, lean six sigma, and so on.</w:t>
      </w:r>
    </w:p>
    <w:p w:rsidR="00000000" w:rsidRPr="00227B49" w:rsidP="00227B49">
      <w:pPr>
        <w:pStyle w:val="BodyText"/>
      </w:pPr>
      <w:r w:rsidRPr="00227B49">
        <w:t>The qualification packaging has been developed on an assumption that competency will be developed through a combination of on and off-the-job learn</w:t>
      </w:r>
      <w:r w:rsidRPr="00227B49">
        <w:t>ing strategies.</w:t>
      </w:r>
    </w:p>
    <w:p w:rsidR="00000000" w:rsidRPr="00227B49" w:rsidP="00227B49">
      <w:pPr>
        <w:pStyle w:val="BodyText"/>
      </w:pPr>
      <w:r w:rsidRPr="00227B49">
        <w:rPr>
          <w:rStyle w:val="SpecialBold"/>
        </w:rPr>
        <w:t>Job roles/employment outcomes</w:t>
      </w:r>
    </w:p>
    <w:p w:rsidR="00000000" w:rsidRPr="00227B49" w:rsidP="00227B49">
      <w:pPr>
        <w:pStyle w:val="BodyText"/>
      </w:pPr>
      <w:r w:rsidRPr="00227B49">
        <w:t xml:space="preserve">The range of skills and knowledge supplied by this qualification does not support applying competitive systems and practices to the work of others or of leading a competitive systems and practices based change </w:t>
      </w:r>
      <w:r w:rsidRPr="00227B49">
        <w:t xml:space="preserve">process. Typical tasks relevant to this qualification include process work, operation of equipment, individual performance of trade-related work, office work, stores work and other individually performed work requiring introductory skills and knowledge in </w:t>
      </w:r>
      <w:r w:rsidRPr="00227B49">
        <w:t xml:space="preserve">competitive systems and practices. This qualification would also be suitable for a member of a project team implementing competitive systems and practices where introductory skills are required.  </w:t>
      </w:r>
    </w:p>
    <w:p w:rsidR="00000000" w:rsidRPr="00227B49" w:rsidP="00227B49">
      <w:pPr>
        <w:pStyle w:val="BodyText"/>
      </w:pPr>
      <w:r w:rsidRPr="00227B49">
        <w:rPr>
          <w:rStyle w:val="SpecialBold"/>
        </w:rPr>
        <w:t>Application</w:t>
      </w:r>
    </w:p>
    <w:p w:rsidR="00000000" w:rsidRPr="00227B49" w:rsidP="00227B49">
      <w:pPr>
        <w:pStyle w:val="BodyText"/>
      </w:pPr>
      <w:r w:rsidRPr="00227B49">
        <w:t>This qualification provides competitive systems and practices skills that can be applied in the following organisations and environments:</w:t>
      </w:r>
    </w:p>
    <w:p w:rsidR="00000000" w:rsidRPr="00227B49" w:rsidP="00227B49">
      <w:pPr>
        <w:pStyle w:val="ListBullet"/>
      </w:pPr>
      <w:r w:rsidRPr="00227B49">
        <w:t>manufacturing enterprises</w:t>
      </w:r>
    </w:p>
    <w:p w:rsidR="00000000" w:rsidRPr="00227B49" w:rsidP="00227B49">
      <w:pPr>
        <w:pStyle w:val="ListBullet"/>
      </w:pPr>
      <w:r w:rsidRPr="00227B49">
        <w:t>mining and service organisations</w:t>
      </w:r>
    </w:p>
    <w:p w:rsidR="00000000" w:rsidRPr="00227B49" w:rsidP="00227B49">
      <w:pPr>
        <w:pStyle w:val="ListBullet"/>
      </w:pPr>
      <w:r w:rsidRPr="00227B49">
        <w:t>office environments</w:t>
      </w:r>
    </w:p>
    <w:p w:rsidR="00000000" w:rsidRPr="00227B49" w:rsidP="00227B49">
      <w:pPr>
        <w:pStyle w:val="ListBullet"/>
      </w:pPr>
      <w:r w:rsidRPr="00227B49">
        <w:t>organisations in a value chain, such a</w:t>
      </w:r>
      <w:r w:rsidRPr="00227B49">
        <w:t>s:</w:t>
      </w:r>
    </w:p>
    <w:p w:rsidR="00000000" w:rsidRPr="00227B49" w:rsidP="00227B49">
      <w:pPr>
        <w:pStyle w:val="ListBullet2"/>
      </w:pPr>
      <w:r w:rsidRPr="00227B49">
        <w:t>suppliers</w:t>
      </w:r>
    </w:p>
    <w:p w:rsidR="00000000" w:rsidRPr="00227B49" w:rsidP="00227B49">
      <w:pPr>
        <w:pStyle w:val="ListBullet2"/>
      </w:pPr>
      <w:r w:rsidRPr="00227B49">
        <w:t>customers</w:t>
      </w:r>
    </w:p>
    <w:p w:rsidR="00000000" w:rsidRPr="00227B49" w:rsidP="00227B49">
      <w:pPr>
        <w:pStyle w:val="ListBullet2"/>
      </w:pPr>
      <w:r w:rsidRPr="00227B49">
        <w:t xml:space="preserve">distributors, warehouses, transport suppliers and other logistics support organisations </w:t>
      </w:r>
    </w:p>
    <w:p w:rsidR="00000000" w:rsidRPr="00227B49" w:rsidP="00227B49">
      <w:pPr>
        <w:pStyle w:val="ListBullet"/>
      </w:pPr>
      <w:r w:rsidRPr="00227B49">
        <w:t>professional service suppliers, for example, legal, engineering, accounting, auditing, and education and training suppliers that may be assist</w:t>
      </w:r>
      <w:r w:rsidRPr="00227B49">
        <w:t xml:space="preserve">ing other organisations in implementing competitive systems and practices </w:t>
      </w:r>
    </w:p>
    <w:p w:rsidR="006137B8" w:rsidP="00227B49">
      <w:pPr>
        <w:pStyle w:val="ListBullet"/>
      </w:pPr>
      <w:r w:rsidRPr="00227B49">
        <w:t>other organisations implementing competitive systems and practices, for example, Government Departments, healthcare providers, transport organisations, and so on.</w:t>
      </w:r>
    </w:p>
    <w:p w:rsidR="006137B8" w:rsidP="00227B49">
      <w:pPr>
        <w:pStyle w:val="ListBullet"/>
      </w:pPr>
    </w:p>
    <w:p w:rsidR="00000000" w:rsidRPr="00227B49" w:rsidP="00227B49">
      <w:pPr>
        <w:pStyle w:val="Heading1"/>
      </w:pPr>
      <w:bookmarkStart w:id="3" w:name="O_468427"/>
      <w:bookmarkEnd w:id="3"/>
      <w:r w:rsidRPr="00227B49">
        <w:t>Pathways Information</w:t>
      </w:r>
    </w:p>
    <w:p w:rsidR="00000000" w:rsidRPr="00227B49" w:rsidP="00227B49">
      <w:pPr>
        <w:pStyle w:val="BodyText"/>
      </w:pPr>
      <w:r w:rsidRPr="00227B49">
        <w:rPr>
          <w:rStyle w:val="SpecialBold"/>
        </w:rPr>
        <w:t>Pathways into the qualification</w:t>
      </w:r>
    </w:p>
    <w:p w:rsidR="00000000" w:rsidRPr="00227B49" w:rsidP="00227B49">
      <w:pPr>
        <w:pStyle w:val="BodyText"/>
      </w:pPr>
      <w:r w:rsidRPr="00227B49">
        <w:t>This qualification is suitable for direct entry.</w:t>
      </w:r>
    </w:p>
    <w:p w:rsidR="00000000" w:rsidRPr="00227B49" w:rsidP="00227B49">
      <w:pPr>
        <w:pStyle w:val="BodyText"/>
      </w:pPr>
      <w:r w:rsidRPr="00227B49">
        <w:rPr>
          <w:rStyle w:val="SpecialBold"/>
        </w:rPr>
        <w:t>Pathways from the qualification</w:t>
      </w:r>
    </w:p>
    <w:p w:rsidR="006137B8" w:rsidP="00227B49">
      <w:pPr>
        <w:pStyle w:val="BodyText"/>
      </w:pPr>
      <w:r w:rsidRPr="00227B49">
        <w:t>Further training pathways from this qualification include the MSS30312 Certificate III in Competitive Systems and Practices, or a relevant industry qualification.</w:t>
      </w:r>
    </w:p>
    <w:p w:rsidR="006137B8" w:rsidP="00227B49">
      <w:pPr>
        <w:pStyle w:val="BodyText"/>
      </w:pPr>
    </w:p>
    <w:p w:rsidR="00000000" w:rsidRPr="00227B49" w:rsidP="00227B49">
      <w:pPr>
        <w:pStyle w:val="Heading1"/>
      </w:pPr>
      <w:bookmarkStart w:id="4" w:name="O_468428"/>
      <w:bookmarkEnd w:id="4"/>
      <w:r w:rsidRPr="00227B49">
        <w:t>Licensing/Regulatory Information</w:t>
      </w:r>
    </w:p>
    <w:p w:rsidR="00000000" w:rsidRPr="00227B49" w:rsidP="00227B49">
      <w:pPr>
        <w:pStyle w:val="BodyText"/>
      </w:pPr>
      <w:r w:rsidRPr="00227B49">
        <w:t xml:space="preserve">There are no specific licences </w:t>
      </w:r>
      <w:r w:rsidRPr="00227B49">
        <w:t>that relate to this qualification.</w:t>
      </w:r>
    </w:p>
    <w:p w:rsidR="00000000" w:rsidRPr="00227B49" w:rsidP="00227B49">
      <w:pPr>
        <w:pStyle w:val="AllowPageBreak"/>
      </w:pPr>
    </w:p>
    <w:p w:rsidR="00000000" w:rsidRPr="00227B49" w:rsidP="00227B49">
      <w:pPr>
        <w:pStyle w:val="Heading1"/>
      </w:pPr>
      <w:bookmarkStart w:id="5" w:name="O_468429"/>
      <w:bookmarkEnd w:id="5"/>
      <w:r w:rsidRPr="00227B49">
        <w:t>Entry Requirements</w:t>
      </w:r>
    </w:p>
    <w:p w:rsidR="00000000" w:rsidRPr="00227B49" w:rsidP="00227B49">
      <w:pPr>
        <w:pStyle w:val="BodyText"/>
      </w:pPr>
      <w:r w:rsidRPr="00227B49">
        <w:t>This qualification has no formal entry requirement. However, it should be noted that this qualification is not intended to be the main qualification supplying operational or technical s</w:t>
      </w:r>
      <w:r w:rsidRPr="00227B49">
        <w:t>kills that are used in conjunction with competitive systems and practices skills although some technical competencies can be selected under the general electives provision at the end of elective group.</w:t>
      </w:r>
    </w:p>
    <w:p w:rsidR="006137B8" w:rsidP="00227B49">
      <w:pPr>
        <w:pStyle w:val="BodyText"/>
      </w:pPr>
      <w:r w:rsidRPr="00227B49">
        <w:t xml:space="preserve">This qualification assumes that a learner has current </w:t>
      </w:r>
      <w:r w:rsidRPr="00227B49">
        <w:t>or past work experience where some operational or technical skills have already been gained. The qualification is not suitable for direct entry from school.</w:t>
      </w:r>
    </w:p>
    <w:p w:rsidR="006137B8" w:rsidP="00227B49">
      <w:pPr>
        <w:pStyle w:val="BodyText"/>
      </w:pPr>
    </w:p>
    <w:p w:rsidR="00000000" w:rsidRPr="00227B49" w:rsidP="00227B49">
      <w:pPr>
        <w:pStyle w:val="Heading1"/>
      </w:pPr>
      <w:bookmarkStart w:id="6" w:name="O_468430"/>
      <w:bookmarkEnd w:id="6"/>
      <w:r w:rsidRPr="00227B49">
        <w:t>Employability Skills Summary</w:t>
      </w:r>
    </w:p>
    <w:tbl>
      <w:tblPr>
        <w:tblW w:w="9462" w:type="dxa"/>
        <w:tblLayout w:type="fixed"/>
        <w:tblCellMar>
          <w:left w:w="62" w:type="dxa"/>
          <w:right w:w="62" w:type="dxa"/>
        </w:tblCellMar>
        <w:tblLook w:val="0000"/>
      </w:tblPr>
      <w:tblGrid>
        <w:gridCol w:w="2700"/>
        <w:gridCol w:w="6762"/>
      </w:tblGrid>
      <w:tr w:rsidTr="00227B49">
        <w:tblPrEx>
          <w:tblW w:w="9462" w:type="dxa"/>
          <w:tblLayout w:type="fixed"/>
          <w:tblCellMar>
            <w:left w:w="62" w:type="dxa"/>
            <w:right w:w="62" w:type="dxa"/>
          </w:tblCellMar>
          <w:tblLook w:val="0000"/>
        </w:tblPrEx>
        <w:tc>
          <w:tcPr>
            <w:tcW w:w="9462" w:type="dxa"/>
            <w:gridSpan w:val="2"/>
            <w:tcBorders>
              <w:top w:val="nil"/>
              <w:left w:val="nil"/>
              <w:bottom w:val="single" w:sz="4" w:space="0" w:color="auto"/>
              <w:right w:val="nil"/>
            </w:tcBorders>
            <w:tcMar>
              <w:top w:w="0" w:type="dxa"/>
              <w:left w:w="62" w:type="dxa"/>
              <w:bottom w:w="0" w:type="dxa"/>
              <w:right w:w="62" w:type="dxa"/>
            </w:tcMar>
          </w:tcPr>
          <w:p w:rsidR="00000000" w:rsidP="00227B49">
            <w:pPr>
              <w:pStyle w:val="BodyText"/>
              <w:rPr>
                <w:lang w:val="en-NZ"/>
              </w:rPr>
            </w:pPr>
            <w:r w:rsidRPr="00227B49">
              <w:t>The following table contains a summary of the employ</w:t>
            </w:r>
            <w:r w:rsidRPr="00227B49">
              <w:t>ability skills as identified by industry for this qualification. This table should be interpreted in conjunction with the detailed requirements of each unit of competency packaged in this qualification. The outcomes described here are broad industry requir</w:t>
            </w:r>
            <w:r w:rsidRPr="00227B49">
              <w:t xml:space="preserve">ements that reflect skill requirements for this level. </w:t>
            </w:r>
          </w:p>
        </w:tc>
      </w:tr>
      <w:tr w:rsidTr="00227B49">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7B49" w:rsidP="00227B49">
            <w:pPr>
              <w:pStyle w:val="BodyText"/>
            </w:pPr>
            <w:r w:rsidRPr="00227B49">
              <w:rPr>
                <w:rStyle w:val="SpecialBold"/>
              </w:rPr>
              <w:t>Employability Skill</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7B49">
            <w:pPr>
              <w:pStyle w:val="BodyText"/>
              <w:rPr>
                <w:lang w:val="en-NZ"/>
              </w:rPr>
            </w:pPr>
            <w:r w:rsidRPr="00227B49">
              <w:rPr>
                <w:rStyle w:val="SpecialBold"/>
              </w:rPr>
              <w:t>Industry/enterprise requirements for this qualification include:</w:t>
            </w:r>
          </w:p>
        </w:tc>
      </w:tr>
      <w:tr w:rsidTr="00227B49">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7B49">
            <w:pPr>
              <w:pStyle w:val="BodyText"/>
              <w:rPr>
                <w:lang w:val="en-NZ"/>
              </w:rPr>
            </w:pPr>
            <w:r w:rsidRPr="00227B49">
              <w:rPr>
                <w:rStyle w:val="SpecialBold"/>
              </w:rPr>
              <w:t>Communication</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7B49" w:rsidP="00227B49">
            <w:pPr>
              <w:pStyle w:val="ListBullet"/>
            </w:pPr>
            <w:r w:rsidRPr="00227B49">
              <w:t>Access and apply OHS procedures and related safety information</w:t>
            </w:r>
          </w:p>
          <w:p w:rsidR="00000000" w:rsidRPr="00227B49" w:rsidP="00227B49">
            <w:pPr>
              <w:pStyle w:val="ListBullet"/>
            </w:pPr>
            <w:r w:rsidRPr="00227B49">
              <w:t>Complete, access and inte</w:t>
            </w:r>
            <w:r w:rsidRPr="00227B49">
              <w:t xml:space="preserve">rpret standardised documentation </w:t>
            </w:r>
          </w:p>
          <w:p w:rsidR="00000000" w:rsidRPr="00227B49" w:rsidP="00227B49">
            <w:pPr>
              <w:pStyle w:val="ListBullet"/>
            </w:pPr>
            <w:r w:rsidRPr="00227B49">
              <w:t xml:space="preserve">Share and discuss information with others about work activities </w:t>
            </w:r>
          </w:p>
          <w:p w:rsidR="00000000" w:rsidRPr="00227B49" w:rsidP="00227B49">
            <w:pPr>
              <w:pStyle w:val="ListBullet"/>
            </w:pPr>
            <w:r w:rsidRPr="00227B49">
              <w:t>Access and apply workplace procedures</w:t>
            </w:r>
          </w:p>
          <w:p w:rsidR="00000000" w:rsidRPr="00227B49" w:rsidP="00227B49">
            <w:pPr>
              <w:pStyle w:val="ListBullet"/>
            </w:pPr>
            <w:r w:rsidRPr="00227B49">
              <w:t>Ask questions to increase understanding about workplace procedures</w:t>
            </w:r>
          </w:p>
          <w:p w:rsidR="00000000" w:rsidRPr="00227B49" w:rsidP="00227B49">
            <w:pPr>
              <w:pStyle w:val="ListBullet"/>
            </w:pPr>
            <w:r w:rsidRPr="00227B49">
              <w:t>Read and interpret instructions, specifications, sta</w:t>
            </w:r>
            <w:r w:rsidRPr="00227B49">
              <w:t>ndard operating procedures and other work-related documents</w:t>
            </w:r>
          </w:p>
          <w:p w:rsidR="00000000" w:rsidRPr="00227B49" w:rsidP="00227B49">
            <w:pPr>
              <w:pStyle w:val="ListBullet"/>
            </w:pPr>
            <w:r w:rsidRPr="00227B49">
              <w:t>Seek assistance or information from relevant personnel or supervisors</w:t>
            </w:r>
          </w:p>
          <w:p w:rsidR="00000000" w:rsidRPr="00227B49" w:rsidP="00227B49">
            <w:pPr>
              <w:pStyle w:val="ListBullet"/>
            </w:pPr>
            <w:r w:rsidRPr="00227B49">
              <w:t>Debrief on workplace changes with relevant stakeholders</w:t>
            </w:r>
          </w:p>
          <w:p w:rsidR="00000000" w:rsidRPr="00227B49" w:rsidP="00227B49">
            <w:pPr>
              <w:pStyle w:val="ListBullet"/>
            </w:pPr>
            <w:r w:rsidRPr="00227B49">
              <w:t xml:space="preserve">Record production or other work-related information </w:t>
            </w:r>
          </w:p>
          <w:p w:rsidR="00000000" w:rsidRPr="00227B49" w:rsidP="00227B49">
            <w:pPr>
              <w:pStyle w:val="ListBullet"/>
            </w:pPr>
            <w:r w:rsidRPr="00227B49">
              <w:t>Access and use wo</w:t>
            </w:r>
            <w:r w:rsidRPr="00227B49">
              <w:t>rkplace communication tools and equipment</w:t>
            </w:r>
          </w:p>
          <w:p w:rsidR="00000000" w:rsidP="00227B49">
            <w:pPr>
              <w:pStyle w:val="ListBullet"/>
              <w:rPr>
                <w:lang w:val="en-NZ"/>
              </w:rPr>
            </w:pPr>
            <w:r w:rsidRPr="00227B49">
              <w:t>Apply numeracy skills to work procedures</w:t>
            </w:r>
          </w:p>
        </w:tc>
      </w:tr>
      <w:tr w:rsidTr="00227B49">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7B49">
            <w:pPr>
              <w:pStyle w:val="BodyText"/>
              <w:rPr>
                <w:lang w:val="en-NZ"/>
              </w:rPr>
            </w:pPr>
            <w:r w:rsidRPr="00227B49">
              <w:rPr>
                <w:rStyle w:val="SpecialBold"/>
              </w:rPr>
              <w:t>Teamwork</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7B49" w:rsidP="00227B49">
            <w:pPr>
              <w:pStyle w:val="ListBullet"/>
            </w:pPr>
            <w:r w:rsidRPr="00227B49">
              <w:t>Identify roles of other work colleagues, including formal team members where teamwork is used as the form of work organisation</w:t>
            </w:r>
          </w:p>
          <w:p w:rsidR="00000000" w:rsidRPr="00227B49" w:rsidP="00227B49">
            <w:pPr>
              <w:pStyle w:val="ListBullet"/>
            </w:pPr>
            <w:r w:rsidRPr="00227B49">
              <w:t>Work effectively with others in a production environment</w:t>
            </w:r>
          </w:p>
          <w:p w:rsidR="00000000" w:rsidRPr="00227B49" w:rsidP="00227B49">
            <w:pPr>
              <w:pStyle w:val="ListBullet"/>
            </w:pPr>
            <w:r w:rsidRPr="00227B49">
              <w:t>Share work-related information with peers including team members, supervisors and management</w:t>
            </w:r>
          </w:p>
          <w:p w:rsidR="00000000" w:rsidRPr="00227B49" w:rsidP="00227B49">
            <w:pPr>
              <w:pStyle w:val="ListBullet"/>
            </w:pPr>
            <w:r w:rsidRPr="00227B49">
              <w:t>Identify hazards to self and other team members</w:t>
            </w:r>
          </w:p>
          <w:p w:rsidR="00000000" w:rsidRPr="00227B49" w:rsidP="00227B49">
            <w:pPr>
              <w:pStyle w:val="ListBullet"/>
            </w:pPr>
            <w:r w:rsidRPr="00227B49">
              <w:t xml:space="preserve">Recognise the value chain and how team members contribute </w:t>
            </w:r>
            <w:r w:rsidRPr="00227B49">
              <w:t>to the final quality of the product</w:t>
            </w:r>
          </w:p>
          <w:p w:rsidR="00000000" w:rsidRPr="00227B49" w:rsidP="00227B49">
            <w:pPr>
              <w:pStyle w:val="ListBullet"/>
            </w:pPr>
            <w:r w:rsidRPr="00227B49">
              <w:t>Review changes to work practices and work relationships with team leader</w:t>
            </w:r>
          </w:p>
          <w:p w:rsidR="00000000" w:rsidP="00227B49">
            <w:pPr>
              <w:pStyle w:val="ListBullet"/>
              <w:rPr>
                <w:lang w:val="en-NZ"/>
              </w:rPr>
            </w:pPr>
            <w:r w:rsidRPr="00227B49">
              <w:t>Seek assistance with work operations, as required</w:t>
            </w:r>
          </w:p>
        </w:tc>
      </w:tr>
      <w:tr w:rsidTr="00227B49">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7B49">
            <w:pPr>
              <w:pStyle w:val="BodyText"/>
              <w:rPr>
                <w:lang w:val="en-NZ"/>
              </w:rPr>
            </w:pPr>
            <w:r w:rsidRPr="00227B49">
              <w:rPr>
                <w:rStyle w:val="SpecialBold"/>
              </w:rPr>
              <w:t>Problem solving</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7B49" w:rsidP="00227B49">
            <w:pPr>
              <w:pStyle w:val="ListBullet"/>
            </w:pPr>
            <w:r w:rsidRPr="00227B49">
              <w:t>Monitor workplace activities</w:t>
            </w:r>
          </w:p>
          <w:p w:rsidR="00000000" w:rsidRPr="00227B49" w:rsidP="00227B49">
            <w:pPr>
              <w:pStyle w:val="ListBullet"/>
            </w:pPr>
            <w:r w:rsidRPr="00227B49">
              <w:t>Report inconsistencies, non-compliances, faults or</w:t>
            </w:r>
            <w:r w:rsidRPr="00227B49">
              <w:t xml:space="preserve"> hazards</w:t>
            </w:r>
          </w:p>
          <w:p w:rsidR="00000000" w:rsidRPr="00227B49" w:rsidP="00227B49">
            <w:pPr>
              <w:pStyle w:val="ListBullet"/>
            </w:pPr>
            <w:r w:rsidRPr="00227B49">
              <w:t>Identify factors that are a constraint to work efficiency or reaching of production outcomes</w:t>
            </w:r>
          </w:p>
          <w:p w:rsidR="00000000" w:rsidRPr="00227B49" w:rsidP="00227B49">
            <w:pPr>
              <w:pStyle w:val="ListBullet"/>
            </w:pPr>
            <w:r w:rsidRPr="00227B49">
              <w:t xml:space="preserve">Distinguish between essential and non-essential practices </w:t>
            </w:r>
          </w:p>
          <w:p w:rsidR="00000000" w:rsidRPr="00227B49" w:rsidP="00227B49">
            <w:pPr>
              <w:pStyle w:val="ListBullet"/>
            </w:pPr>
            <w:r w:rsidRPr="00227B49">
              <w:t>Recommend methods of increasing features/benefits of products or processes</w:t>
            </w:r>
          </w:p>
          <w:p w:rsidR="00000000" w:rsidRPr="00227B49" w:rsidP="00227B49">
            <w:pPr>
              <w:pStyle w:val="ListBullet"/>
            </w:pPr>
            <w:r w:rsidRPr="00227B49">
              <w:t xml:space="preserve">Monitor the job and </w:t>
            </w:r>
            <w:r w:rsidRPr="00227B49">
              <w:t>make improvements</w:t>
            </w:r>
          </w:p>
          <w:p w:rsidR="00000000" w:rsidRPr="00227B49" w:rsidP="00227B49">
            <w:pPr>
              <w:pStyle w:val="ListBullet"/>
            </w:pPr>
            <w:r w:rsidRPr="00227B49">
              <w:t>Note steps which cause a problem</w:t>
            </w:r>
          </w:p>
          <w:p w:rsidR="00000000" w:rsidRPr="00227B49" w:rsidP="00227B49">
            <w:pPr>
              <w:pStyle w:val="ListBullet"/>
            </w:pPr>
            <w:r w:rsidRPr="00227B49">
              <w:t>Improve OHS</w:t>
            </w:r>
          </w:p>
          <w:p w:rsidR="00000000" w:rsidRPr="00227B49" w:rsidP="00227B49">
            <w:pPr>
              <w:pStyle w:val="ListBullet"/>
            </w:pPr>
            <w:r w:rsidRPr="00227B49">
              <w:t>Compare required performance with actual performance</w:t>
            </w:r>
          </w:p>
          <w:p w:rsidR="00000000" w:rsidRPr="00227B49" w:rsidP="00227B49">
            <w:pPr>
              <w:pStyle w:val="ListBullet"/>
            </w:pPr>
            <w:r w:rsidRPr="00227B49">
              <w:t>Identify situations where compliance to specifications or safety standards is unlikely</w:t>
            </w:r>
          </w:p>
          <w:p w:rsidR="00000000" w:rsidRPr="00227B49" w:rsidP="00227B49">
            <w:pPr>
              <w:pStyle w:val="ListBullet"/>
            </w:pPr>
            <w:r w:rsidRPr="00227B49">
              <w:t>Recommend improvements</w:t>
            </w:r>
          </w:p>
          <w:p w:rsidR="00000000" w:rsidRPr="00227B49" w:rsidP="00227B49">
            <w:pPr>
              <w:pStyle w:val="ListBullet"/>
            </w:pPr>
            <w:r w:rsidRPr="00227B49">
              <w:t>Disting</w:t>
            </w:r>
            <w:r w:rsidRPr="00227B49">
              <w:t>uish between random and identifiable causes of work problems</w:t>
            </w:r>
          </w:p>
          <w:p w:rsidR="00000000" w:rsidRPr="00227B49" w:rsidP="00227B49">
            <w:pPr>
              <w:pStyle w:val="ListBullet"/>
            </w:pPr>
            <w:r w:rsidRPr="00227B49">
              <w:t>Identify causes of identified faults and take appropriate action</w:t>
            </w:r>
          </w:p>
          <w:p w:rsidR="00000000" w:rsidRPr="00227B49" w:rsidP="00227B49">
            <w:pPr>
              <w:pStyle w:val="ListBullet"/>
            </w:pPr>
            <w:r w:rsidRPr="00227B49">
              <w:t>Investigate causes of quality deviations</w:t>
            </w:r>
          </w:p>
          <w:p w:rsidR="00000000" w:rsidRPr="00227B49" w:rsidP="00227B49">
            <w:pPr>
              <w:pStyle w:val="ListBullet"/>
            </w:pPr>
            <w:r w:rsidRPr="00227B49">
              <w:t xml:space="preserve">Undertake root cause analysis (RCA) </w:t>
            </w:r>
          </w:p>
          <w:p w:rsidR="00000000" w:rsidP="00227B49">
            <w:pPr>
              <w:pStyle w:val="ListBullet"/>
              <w:rPr>
                <w:lang w:val="en-NZ"/>
              </w:rPr>
            </w:pPr>
            <w:r w:rsidRPr="00227B49">
              <w:t>Identify deviations and patterns</w:t>
            </w:r>
          </w:p>
        </w:tc>
      </w:tr>
      <w:tr w:rsidTr="00227B49">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7B49">
            <w:pPr>
              <w:pStyle w:val="BodyText"/>
              <w:rPr>
                <w:lang w:val="en-NZ"/>
              </w:rPr>
            </w:pPr>
            <w:r w:rsidRPr="00227B49">
              <w:rPr>
                <w:rStyle w:val="SpecialBold"/>
              </w:rPr>
              <w:t>Initiative and ent</w:t>
            </w:r>
            <w:r w:rsidRPr="00227B49">
              <w:rPr>
                <w:rStyle w:val="SpecialBold"/>
              </w:rPr>
              <w:t>erprise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7B49" w:rsidP="00227B49">
            <w:pPr>
              <w:pStyle w:val="ListBullet"/>
            </w:pPr>
            <w:r w:rsidRPr="00227B49">
              <w:t>Provide feedback on procedures and systems</w:t>
            </w:r>
          </w:p>
          <w:p w:rsidR="00000000" w:rsidRPr="00227B49" w:rsidP="00227B49">
            <w:pPr>
              <w:pStyle w:val="ListBullet"/>
            </w:pPr>
            <w:r w:rsidRPr="00227B49">
              <w:t xml:space="preserve">Report problems, implications or suggestions for improvements </w:t>
            </w:r>
          </w:p>
          <w:p w:rsidR="00000000" w:rsidRPr="00227B49" w:rsidP="00227B49">
            <w:pPr>
              <w:pStyle w:val="ListBullet"/>
            </w:pPr>
            <w:r w:rsidRPr="00227B49">
              <w:t>Adjust work activity according to changes in work requirements</w:t>
            </w:r>
          </w:p>
          <w:p w:rsidR="00000000" w:rsidRPr="00227B49" w:rsidP="00227B49">
            <w:pPr>
              <w:pStyle w:val="ListBullet"/>
            </w:pPr>
            <w:r w:rsidRPr="00227B49">
              <w:t xml:space="preserve">Take correct action and follow procedures </w:t>
            </w:r>
          </w:p>
          <w:p w:rsidR="00000000" w:rsidRPr="00227B49" w:rsidP="00227B49">
            <w:pPr>
              <w:pStyle w:val="ListBullet"/>
            </w:pPr>
            <w:r w:rsidRPr="00227B49">
              <w:t>Identify methods of increasing own contribution to the value chain</w:t>
            </w:r>
          </w:p>
          <w:p w:rsidR="00000000" w:rsidRPr="00227B49" w:rsidP="00227B49">
            <w:pPr>
              <w:pStyle w:val="ListBullet"/>
            </w:pPr>
            <w:r w:rsidRPr="00227B49">
              <w:t>Recommend changes and improvements</w:t>
            </w:r>
          </w:p>
          <w:p w:rsidR="00000000" w:rsidRPr="00227B49" w:rsidP="00227B49">
            <w:pPr>
              <w:pStyle w:val="ListBullet"/>
            </w:pPr>
            <w:r w:rsidRPr="00227B49">
              <w:t>Take action to make improvements</w:t>
            </w:r>
          </w:p>
          <w:p w:rsidR="00000000" w:rsidRPr="00227B49" w:rsidP="00227B49">
            <w:pPr>
              <w:pStyle w:val="ListBullet"/>
            </w:pPr>
            <w:r w:rsidRPr="00227B49">
              <w:t>Adopt changes</w:t>
            </w:r>
          </w:p>
          <w:p w:rsidR="00000000" w:rsidRPr="00227B49" w:rsidP="00227B49">
            <w:pPr>
              <w:pStyle w:val="ListBullet"/>
            </w:pPr>
            <w:r w:rsidRPr="00227B49">
              <w:t xml:space="preserve">Monitor actions to ensure cost-efficiency </w:t>
            </w:r>
          </w:p>
          <w:p w:rsidR="00000000" w:rsidRPr="00227B49" w:rsidP="00227B49">
            <w:pPr>
              <w:pStyle w:val="ListBullet"/>
            </w:pPr>
            <w:r w:rsidRPr="00227B49">
              <w:t>Apply 5S procedures</w:t>
            </w:r>
          </w:p>
          <w:p w:rsidR="00000000" w:rsidP="00227B49">
            <w:pPr>
              <w:pStyle w:val="ListBullet"/>
              <w:rPr>
                <w:lang w:val="en-NZ"/>
              </w:rPr>
            </w:pPr>
            <w:r w:rsidRPr="00227B49">
              <w:t>Apply work practices to reduce waste</w:t>
            </w:r>
          </w:p>
        </w:tc>
      </w:tr>
      <w:tr w:rsidTr="00227B49">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7B49">
            <w:pPr>
              <w:pStyle w:val="BodyText"/>
              <w:rPr>
                <w:lang w:val="en-NZ"/>
              </w:rPr>
            </w:pPr>
            <w:r w:rsidRPr="00227B49">
              <w:rPr>
                <w:rStyle w:val="SpecialBold"/>
              </w:rPr>
              <w:t>Planni</w:t>
            </w:r>
            <w:r w:rsidRPr="00227B49">
              <w:rPr>
                <w:rStyle w:val="SpecialBold"/>
              </w:rPr>
              <w:t>ng and organising</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7B49" w:rsidP="00227B49">
            <w:pPr>
              <w:pStyle w:val="ListBullet"/>
            </w:pPr>
            <w:r w:rsidRPr="00227B49">
              <w:t>Plan own work to meet required standards</w:t>
            </w:r>
          </w:p>
          <w:p w:rsidR="00000000" w:rsidRPr="00227B49" w:rsidP="00227B49">
            <w:pPr>
              <w:pStyle w:val="ListBullet"/>
            </w:pPr>
            <w:r w:rsidRPr="00227B49">
              <w:t>Ensure the work area complies with OHS procedures</w:t>
            </w:r>
          </w:p>
          <w:p w:rsidR="00000000" w:rsidRPr="00227B49" w:rsidP="00227B49">
            <w:pPr>
              <w:pStyle w:val="ListBullet"/>
            </w:pPr>
            <w:r w:rsidRPr="00227B49">
              <w:t xml:space="preserve">Organise processes, tools and materials </w:t>
            </w:r>
          </w:p>
          <w:p w:rsidR="00000000" w:rsidRPr="00227B49" w:rsidP="00227B49">
            <w:pPr>
              <w:pStyle w:val="ListBullet"/>
            </w:pPr>
            <w:r w:rsidRPr="00227B49">
              <w:t>Make improvements in accordance with procedures</w:t>
            </w:r>
          </w:p>
          <w:p w:rsidR="00000000" w:rsidRPr="00227B49" w:rsidP="00227B49">
            <w:pPr>
              <w:pStyle w:val="ListBullet"/>
            </w:pPr>
            <w:r w:rsidRPr="00227B49">
              <w:t>Monitor and adjust production/process</w:t>
            </w:r>
          </w:p>
          <w:p w:rsidR="00000000" w:rsidRPr="00227B49" w:rsidP="00227B49">
            <w:pPr>
              <w:pStyle w:val="ListBullet"/>
            </w:pPr>
            <w:r w:rsidRPr="00227B49">
              <w:t>Distinguish between essential and non-essential practices</w:t>
            </w:r>
          </w:p>
          <w:p w:rsidR="00000000" w:rsidRPr="00227B49" w:rsidP="00227B49">
            <w:pPr>
              <w:pStyle w:val="ListBullet"/>
            </w:pPr>
            <w:r w:rsidRPr="00227B49">
              <w:t>Set the workplace in order</w:t>
            </w:r>
          </w:p>
          <w:p w:rsidR="00000000" w:rsidRPr="00227B49" w:rsidP="00227B49">
            <w:pPr>
              <w:pStyle w:val="ListBullet"/>
            </w:pPr>
            <w:r w:rsidRPr="00227B49">
              <w:t>Use planning tools</w:t>
            </w:r>
          </w:p>
          <w:p w:rsidR="00000000" w:rsidRPr="00227B49" w:rsidP="00227B49">
            <w:pPr>
              <w:pStyle w:val="ListBullet"/>
            </w:pPr>
            <w:r w:rsidRPr="00227B49">
              <w:t>Apply 5S procedures</w:t>
            </w:r>
          </w:p>
          <w:p w:rsidR="00000000" w:rsidRPr="00227B49" w:rsidP="00227B49">
            <w:pPr>
              <w:pStyle w:val="ListBullet"/>
            </w:pPr>
            <w:r w:rsidRPr="00227B49">
              <w:t>Determine and prioritise required actions</w:t>
            </w:r>
          </w:p>
          <w:p w:rsidR="00000000" w:rsidP="00227B49">
            <w:pPr>
              <w:pStyle w:val="ListBullet"/>
              <w:rPr>
                <w:lang w:val="en-NZ"/>
              </w:rPr>
            </w:pPr>
            <w:r w:rsidRPr="00227B49">
              <w:t>Collect and organise information from work activity</w:t>
            </w:r>
          </w:p>
        </w:tc>
      </w:tr>
      <w:tr w:rsidTr="00227B49">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7B49">
            <w:pPr>
              <w:pStyle w:val="BodyText"/>
              <w:rPr>
                <w:lang w:val="en-NZ"/>
              </w:rPr>
            </w:pPr>
            <w:r w:rsidRPr="00227B49">
              <w:rPr>
                <w:rStyle w:val="SpecialBold"/>
              </w:rPr>
              <w:t>Self-management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7B49" w:rsidP="00227B49">
            <w:pPr>
              <w:pStyle w:val="ListBullet"/>
            </w:pPr>
            <w:r w:rsidRPr="00227B49">
              <w:t>Conduct all work act</w:t>
            </w:r>
            <w:r w:rsidRPr="00227B49">
              <w:t>ivities according to safety and workplace standards</w:t>
            </w:r>
          </w:p>
          <w:p w:rsidR="00000000" w:rsidRPr="00227B49" w:rsidP="00227B49">
            <w:pPr>
              <w:pStyle w:val="ListBullet"/>
            </w:pPr>
            <w:r w:rsidRPr="00227B49">
              <w:t>Maintain housekeeping standards</w:t>
            </w:r>
          </w:p>
          <w:p w:rsidR="00000000" w:rsidRPr="00227B49" w:rsidP="00227B49">
            <w:pPr>
              <w:pStyle w:val="ListBullet"/>
            </w:pPr>
            <w:r w:rsidRPr="00227B49">
              <w:t>Achieve operational outcomes</w:t>
            </w:r>
          </w:p>
          <w:p w:rsidR="00000000" w:rsidRPr="00227B49" w:rsidP="00227B49">
            <w:pPr>
              <w:pStyle w:val="ListBullet"/>
            </w:pPr>
            <w:r w:rsidRPr="00227B49">
              <w:t>Monitor own work performance</w:t>
            </w:r>
          </w:p>
          <w:p w:rsidR="00000000" w:rsidRPr="00227B49" w:rsidP="00227B49">
            <w:pPr>
              <w:pStyle w:val="ListBullet"/>
            </w:pPr>
            <w:r w:rsidRPr="00227B49">
              <w:t>Interpret data and information as required by own job</w:t>
            </w:r>
          </w:p>
          <w:p w:rsidR="00000000" w:rsidRPr="00227B49" w:rsidP="00227B49">
            <w:pPr>
              <w:pStyle w:val="ListBullet"/>
            </w:pPr>
            <w:r w:rsidRPr="00227B49">
              <w:t>Ask questions to ensure understanding of own work requiremen</w:t>
            </w:r>
            <w:r w:rsidRPr="00227B49">
              <w:t>ts</w:t>
            </w:r>
          </w:p>
          <w:p w:rsidR="00000000" w:rsidRPr="00227B49" w:rsidP="00227B49">
            <w:pPr>
              <w:pStyle w:val="ListBullet"/>
            </w:pPr>
            <w:r w:rsidRPr="00227B49">
              <w:t>Recommend methods of increasing own contribution to the value chain</w:t>
            </w:r>
          </w:p>
          <w:p w:rsidR="00000000" w:rsidRPr="00227B49" w:rsidP="00227B49">
            <w:pPr>
              <w:pStyle w:val="ListBullet"/>
            </w:pPr>
            <w:r w:rsidRPr="00227B49">
              <w:t>Adjust work processes according to procedures</w:t>
            </w:r>
          </w:p>
          <w:p w:rsidR="00000000" w:rsidRPr="00227B49" w:rsidP="00227B49">
            <w:pPr>
              <w:pStyle w:val="ListBullet"/>
            </w:pPr>
            <w:r w:rsidRPr="00227B49">
              <w:t>Identify and manage impacts in own work area</w:t>
            </w:r>
          </w:p>
          <w:p w:rsidR="00000000" w:rsidRPr="00227B49" w:rsidP="00227B49">
            <w:pPr>
              <w:pStyle w:val="ListBullet"/>
            </w:pPr>
            <w:r w:rsidRPr="00227B49">
              <w:t>Monitor resource use and minimise waste in own work activity</w:t>
            </w:r>
          </w:p>
          <w:p w:rsidR="00000000" w:rsidRPr="00227B49" w:rsidP="00227B49">
            <w:pPr>
              <w:pStyle w:val="ListBullet"/>
            </w:pPr>
            <w:r w:rsidRPr="00227B49">
              <w:t>Keep the workplace clean and tidy</w:t>
            </w:r>
          </w:p>
          <w:p w:rsidR="00000000" w:rsidP="00227B49">
            <w:pPr>
              <w:pStyle w:val="ListBullet"/>
              <w:rPr>
                <w:lang w:val="en-NZ"/>
              </w:rPr>
            </w:pPr>
            <w:r w:rsidRPr="00227B49">
              <w:t>Assess own work</w:t>
            </w:r>
          </w:p>
        </w:tc>
      </w:tr>
      <w:tr w:rsidTr="00227B49">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7B49">
            <w:pPr>
              <w:pStyle w:val="BodyText"/>
              <w:rPr>
                <w:lang w:val="en-NZ"/>
              </w:rPr>
            </w:pPr>
            <w:r w:rsidRPr="00227B49">
              <w:rPr>
                <w:rStyle w:val="SpecialBold"/>
              </w:rPr>
              <w:t>Learning</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7B49" w:rsidP="00227B49">
            <w:pPr>
              <w:pStyle w:val="ListBullet"/>
            </w:pPr>
            <w:r w:rsidRPr="00227B49">
              <w:t xml:space="preserve">Attend skill development training </w:t>
            </w:r>
          </w:p>
          <w:p w:rsidR="00000000" w:rsidRPr="00227B49" w:rsidP="00227B49">
            <w:pPr>
              <w:pStyle w:val="ListBullet"/>
            </w:pPr>
            <w:r w:rsidRPr="00227B49">
              <w:t>Adapt to changing work requirements</w:t>
            </w:r>
          </w:p>
          <w:p w:rsidR="00000000" w:rsidRPr="00227B49" w:rsidP="00227B49">
            <w:pPr>
              <w:pStyle w:val="ListBullet"/>
            </w:pPr>
            <w:r w:rsidRPr="00227B49">
              <w:t>Ask questions to aid learning</w:t>
            </w:r>
          </w:p>
          <w:p w:rsidR="00000000" w:rsidRPr="00227B49" w:rsidP="00227B49">
            <w:pPr>
              <w:pStyle w:val="ListBullet"/>
            </w:pPr>
            <w:r w:rsidRPr="00227B49">
              <w:t>Identify own skill requirements</w:t>
            </w:r>
          </w:p>
          <w:p w:rsidR="00000000" w:rsidRPr="00227B49" w:rsidP="00227B49">
            <w:pPr>
              <w:pStyle w:val="ListBullet"/>
            </w:pPr>
            <w:r w:rsidRPr="00227B49">
              <w:t>Seek skills development and training to meet needs</w:t>
            </w:r>
          </w:p>
          <w:p w:rsidR="00000000" w:rsidRPr="00227B49" w:rsidP="00227B49">
            <w:pPr>
              <w:pStyle w:val="ListBullet"/>
            </w:pPr>
            <w:r w:rsidRPr="00227B49">
              <w:t xml:space="preserve">Identify personal skill gaps and additional </w:t>
            </w:r>
            <w:r w:rsidRPr="00227B49">
              <w:t>skills needs</w:t>
            </w:r>
          </w:p>
          <w:p w:rsidR="00000000" w:rsidRPr="00227B49" w:rsidP="00227B49">
            <w:pPr>
              <w:pStyle w:val="ListBullet"/>
            </w:pPr>
            <w:r w:rsidRPr="00227B49">
              <w:t>Ask questions to ensure understanding of own work requirements</w:t>
            </w:r>
          </w:p>
          <w:p w:rsidR="00000000" w:rsidRPr="00227B49" w:rsidP="00227B49">
            <w:pPr>
              <w:pStyle w:val="ListBullet"/>
            </w:pPr>
            <w:r w:rsidRPr="00227B49">
              <w:t>Monitor own work and identify areas for improvement</w:t>
            </w:r>
          </w:p>
          <w:p w:rsidR="00000000" w:rsidP="00227B49">
            <w:pPr>
              <w:pStyle w:val="ListBullet"/>
              <w:rPr>
                <w:lang w:val="en-NZ"/>
              </w:rPr>
            </w:pPr>
            <w:r w:rsidRPr="00227B49">
              <w:t>Seek feedback on work performance</w:t>
            </w:r>
          </w:p>
        </w:tc>
      </w:tr>
      <w:tr w:rsidTr="00227B49">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7B49">
            <w:pPr>
              <w:pStyle w:val="BodyText"/>
              <w:rPr>
                <w:lang w:val="en-NZ"/>
              </w:rPr>
            </w:pPr>
            <w:r w:rsidRPr="00227B49">
              <w:rPr>
                <w:rStyle w:val="SpecialBold"/>
              </w:rPr>
              <w:t>Technology</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7B49" w:rsidP="00227B49">
            <w:pPr>
              <w:pStyle w:val="ListBullet"/>
            </w:pPr>
            <w:r w:rsidRPr="00227B49">
              <w:t>Work with technology safely and according to workplace standards</w:t>
            </w:r>
          </w:p>
          <w:p w:rsidR="00000000" w:rsidRPr="00227B49" w:rsidP="00227B49">
            <w:pPr>
              <w:pStyle w:val="ListBullet"/>
            </w:pPr>
            <w:r w:rsidRPr="00227B49">
              <w:t>Identify equipment appropriate for job and skill level</w:t>
            </w:r>
          </w:p>
          <w:p w:rsidR="00000000" w:rsidRPr="00227B49" w:rsidP="00227B49">
            <w:pPr>
              <w:pStyle w:val="ListBullet"/>
            </w:pPr>
            <w:r w:rsidRPr="00227B49">
              <w:t>Handle and use equipment correctly and safely and within skill level</w:t>
            </w:r>
          </w:p>
          <w:p w:rsidR="00000000" w:rsidRPr="00227B49" w:rsidP="00227B49">
            <w:pPr>
              <w:pStyle w:val="ListBullet"/>
            </w:pPr>
            <w:r w:rsidRPr="00227B49">
              <w:t xml:space="preserve">Assess operational efficiency of technology within own skill level </w:t>
            </w:r>
          </w:p>
          <w:p w:rsidR="00000000" w:rsidRPr="00227B49" w:rsidP="00227B49">
            <w:pPr>
              <w:pStyle w:val="ListBullet"/>
            </w:pPr>
            <w:r w:rsidRPr="00227B49">
              <w:t>Recognise and report faulty operation of equipment</w:t>
            </w:r>
          </w:p>
          <w:p w:rsidR="00000000" w:rsidRPr="00227B49" w:rsidP="00227B49">
            <w:pPr>
              <w:pStyle w:val="ListBullet"/>
            </w:pPr>
            <w:r w:rsidRPr="00227B49">
              <w:t>Collect and a</w:t>
            </w:r>
            <w:r w:rsidRPr="00227B49">
              <w:t>pply data and information from technology</w:t>
            </w:r>
          </w:p>
          <w:p w:rsidR="00000000" w:rsidRPr="00227B49" w:rsidP="00227B49">
            <w:pPr>
              <w:pStyle w:val="ListBullet"/>
            </w:pPr>
            <w:r w:rsidRPr="00227B49">
              <w:t>Use information technology appropriate for job</w:t>
            </w:r>
          </w:p>
          <w:p w:rsidR="00000000" w:rsidRPr="00227B49" w:rsidP="00227B49">
            <w:pPr>
              <w:pStyle w:val="ListBullet"/>
            </w:pPr>
            <w:r w:rsidRPr="00227B49">
              <w:t>Apply maintenance procedures appropriate to job and skill level and operations</w:t>
            </w:r>
          </w:p>
        </w:tc>
      </w:tr>
    </w:tbl>
    <w:p w:rsidR="006137B8" w:rsidP="00227B49">
      <w:pPr>
        <w:pStyle w:val="BodyText"/>
      </w:pPr>
    </w:p>
    <w:p w:rsidR="006137B8" w:rsidP="00227B49">
      <w:pPr>
        <w:pStyle w:val="BodyText"/>
      </w:pPr>
    </w:p>
    <w:p w:rsidR="00000000" w:rsidRPr="00227B49" w:rsidP="00227B49">
      <w:pPr>
        <w:pStyle w:val="Heading1"/>
      </w:pPr>
      <w:bookmarkStart w:id="7" w:name="O_468431"/>
      <w:bookmarkEnd w:id="7"/>
      <w:r w:rsidRPr="00227B49">
        <w:t>Packaging Rules</w:t>
      </w:r>
    </w:p>
    <w:tbl>
      <w:tblPr>
        <w:tblW w:w="0" w:type="auto"/>
        <w:tblLayout w:type="fixed"/>
        <w:tblCellMar>
          <w:left w:w="62" w:type="dxa"/>
          <w:right w:w="62" w:type="dxa"/>
        </w:tblCellMar>
        <w:tblLook w:val="0000"/>
      </w:tblPr>
      <w:tblGrid>
        <w:gridCol w:w="2186"/>
        <w:gridCol w:w="4591"/>
        <w:gridCol w:w="2295"/>
      </w:tblGrid>
      <w:tr w:rsidTr="00227B49">
        <w:tblPrEx>
          <w:tblW w:w="0" w:type="auto"/>
          <w:tblLayout w:type="fixed"/>
          <w:tblCellMar>
            <w:left w:w="62" w:type="dxa"/>
            <w:right w:w="62" w:type="dxa"/>
          </w:tblCellMar>
          <w:tblLook w:val="0000"/>
        </w:tblPrEx>
        <w:tc>
          <w:tcPr>
            <w:tcW w:w="9072" w:type="dxa"/>
            <w:gridSpan w:val="3"/>
            <w:tcBorders>
              <w:top w:val="nil"/>
              <w:left w:val="nil"/>
              <w:bottom w:val="nil"/>
              <w:right w:val="nil"/>
            </w:tcBorders>
            <w:tcMar>
              <w:top w:w="0" w:type="dxa"/>
              <w:left w:w="62" w:type="dxa"/>
              <w:bottom w:w="0" w:type="dxa"/>
              <w:right w:w="62" w:type="dxa"/>
            </w:tcMar>
          </w:tcPr>
          <w:p w:rsidR="00000000" w:rsidRPr="00227B49" w:rsidP="00227B49">
            <w:pPr>
              <w:pStyle w:val="BodyText"/>
            </w:pPr>
            <w:r w:rsidRPr="00227B49">
              <w:t xml:space="preserve">To be awarded the MSS20312 Certificate II in Competitive Systems and Practices, competency must be achieved in </w:t>
            </w:r>
            <w:r w:rsidRPr="00227B49">
              <w:rPr>
                <w:rStyle w:val="SpecialBold"/>
              </w:rPr>
              <w:t>ten (10)</w:t>
            </w:r>
            <w:r w:rsidRPr="00227B49">
              <w:t xml:space="preserve"> units of competency:</w:t>
            </w:r>
          </w:p>
          <w:p w:rsidR="00000000" w:rsidRPr="00227B49" w:rsidP="00227B49">
            <w:pPr>
              <w:pStyle w:val="ListBullet"/>
            </w:pPr>
            <w:r w:rsidRPr="00227B49">
              <w:rPr>
                <w:rStyle w:val="SpecialBold"/>
              </w:rPr>
              <w:t>four (4)</w:t>
            </w:r>
            <w:r w:rsidRPr="00227B49">
              <w:t xml:space="preserve"> core units of competency</w:t>
            </w:r>
          </w:p>
          <w:p w:rsidR="00000000" w:rsidRPr="00227B49" w:rsidP="00227B49">
            <w:pPr>
              <w:pStyle w:val="ListBullet"/>
            </w:pPr>
            <w:r w:rsidRPr="00227B49">
              <w:rPr>
                <w:rStyle w:val="SpecialBold"/>
              </w:rPr>
              <w:t xml:space="preserve">six (6) </w:t>
            </w:r>
            <w:r w:rsidRPr="00227B49">
              <w:t>elective units of competency listed below.</w:t>
            </w:r>
          </w:p>
          <w:p w:rsidR="00000000" w:rsidP="00227B49">
            <w:pPr>
              <w:pStyle w:val="BodyText"/>
              <w:rPr>
                <w:lang w:val="en-NZ"/>
              </w:rPr>
            </w:pPr>
            <w:r w:rsidRPr="00227B49">
              <w:t>Note that no units in this qu</w:t>
            </w:r>
            <w:r w:rsidRPr="00227B49">
              <w:t>alification have prerequisite requirements.</w:t>
            </w:r>
          </w:p>
        </w:tc>
      </w:tr>
      <w:tr w:rsidTr="00227B49">
        <w:tblPrEx>
          <w:tblW w:w="0" w:type="auto"/>
          <w:tblLayout w:type="fixed"/>
          <w:tblCellMar>
            <w:left w:w="62" w:type="dxa"/>
            <w:right w:w="62" w:type="dxa"/>
          </w:tblCellMar>
          <w:tblLook w:val="0000"/>
        </w:tblPrEx>
        <w:tc>
          <w:tcPr>
            <w:tcW w:w="9072" w:type="dxa"/>
            <w:gridSpan w:val="3"/>
            <w:tcBorders>
              <w:top w:val="nil"/>
              <w:left w:val="nil"/>
              <w:bottom w:val="nil"/>
              <w:right w:val="nil"/>
            </w:tcBorders>
            <w:tcMar>
              <w:top w:w="0" w:type="dxa"/>
              <w:left w:w="62" w:type="dxa"/>
              <w:bottom w:w="0" w:type="dxa"/>
              <w:right w:w="62" w:type="dxa"/>
            </w:tcMar>
          </w:tcPr>
          <w:p w:rsidR="00000000" w:rsidP="00227B49">
            <w:pPr>
              <w:pStyle w:val="BodyText"/>
              <w:rPr>
                <w:lang w:val="en-NZ"/>
              </w:rPr>
            </w:pPr>
          </w:p>
        </w:tc>
      </w:tr>
      <w:tr w:rsidTr="00227B49">
        <w:tblPrEx>
          <w:tblW w:w="0" w:type="auto"/>
          <w:tblLayout w:type="fixed"/>
          <w:tblCellMar>
            <w:left w:w="62" w:type="dxa"/>
            <w:right w:w="62" w:type="dxa"/>
          </w:tblCellMar>
          <w:tblLook w:val="0000"/>
        </w:tblPrEx>
        <w:tc>
          <w:tcPr>
            <w:tcW w:w="9072" w:type="dxa"/>
            <w:gridSpan w:val="3"/>
            <w:tcBorders>
              <w:top w:val="nil"/>
              <w:left w:val="nil"/>
              <w:bottom w:val="nil"/>
              <w:right w:val="nil"/>
            </w:tcBorders>
            <w:tcMar>
              <w:top w:w="0" w:type="dxa"/>
              <w:left w:w="62" w:type="dxa"/>
              <w:bottom w:w="0" w:type="dxa"/>
              <w:right w:w="62" w:type="dxa"/>
            </w:tcMar>
          </w:tcPr>
          <w:p w:rsidR="00000000" w:rsidP="00227B49">
            <w:pPr>
              <w:pStyle w:val="BodyText"/>
              <w:rPr>
                <w:lang w:val="en-NZ"/>
              </w:rPr>
            </w:pPr>
            <w:r w:rsidRPr="00227B49">
              <w:rPr>
                <w:rStyle w:val="SpecialBold"/>
              </w:rPr>
              <w:t>Core units of competency</w:t>
            </w:r>
          </w:p>
        </w:tc>
      </w:tr>
      <w:tr w:rsidTr="00227B49">
        <w:tblPrEx>
          <w:tblW w:w="0" w:type="auto"/>
          <w:tblLayout w:type="fixed"/>
          <w:tblCellMar>
            <w:left w:w="62" w:type="dxa"/>
            <w:right w:w="62" w:type="dxa"/>
          </w:tblCellMar>
          <w:tblLook w:val="0000"/>
        </w:tblPrEx>
        <w:tc>
          <w:tcPr>
            <w:tcW w:w="9072" w:type="dxa"/>
            <w:gridSpan w:val="3"/>
            <w:tcBorders>
              <w:top w:val="nil"/>
              <w:left w:val="nil"/>
              <w:bottom w:val="nil"/>
              <w:right w:val="nil"/>
            </w:tcBorders>
            <w:tcMar>
              <w:top w:w="0" w:type="dxa"/>
              <w:left w:w="62" w:type="dxa"/>
              <w:bottom w:w="0" w:type="dxa"/>
              <w:right w:w="62" w:type="dxa"/>
            </w:tcMar>
          </w:tcPr>
          <w:p w:rsidR="00000000" w:rsidP="00227B49">
            <w:pPr>
              <w:pStyle w:val="BodyText"/>
              <w:rPr>
                <w:lang w:val="en-NZ"/>
              </w:rPr>
            </w:pPr>
          </w:p>
        </w:tc>
      </w:tr>
      <w:tr w:rsidTr="00227B49">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7B49">
            <w:pPr>
              <w:pStyle w:val="BodyText"/>
              <w:rPr>
                <w:lang w:val="en-NZ"/>
              </w:rPr>
            </w:pPr>
            <w:r w:rsidRPr="00227B49">
              <w:t>Unit code</w:t>
            </w:r>
          </w:p>
        </w:tc>
        <w:tc>
          <w:tcPr>
            <w:tcW w:w="6886"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7B49">
            <w:pPr>
              <w:pStyle w:val="BodyText"/>
              <w:rPr>
                <w:lang w:val="en-NZ"/>
              </w:rPr>
            </w:pPr>
            <w:r w:rsidRPr="00227B49">
              <w:t>Unit title</w:t>
            </w:r>
          </w:p>
        </w:tc>
      </w:tr>
      <w:tr w:rsidTr="00227B49">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7B49">
            <w:pPr>
              <w:pStyle w:val="BodyText"/>
              <w:rPr>
                <w:lang w:val="en-NZ"/>
              </w:rPr>
            </w:pPr>
            <w:r w:rsidRPr="00227B49">
              <w:t>MSS402001A</w:t>
            </w:r>
          </w:p>
        </w:tc>
        <w:tc>
          <w:tcPr>
            <w:tcW w:w="6886"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7B49">
            <w:pPr>
              <w:pStyle w:val="BodyText"/>
              <w:rPr>
                <w:lang w:val="en-NZ"/>
              </w:rPr>
            </w:pPr>
            <w:r w:rsidRPr="00227B49">
              <w:t>Apply competitive systems and practices</w:t>
            </w:r>
          </w:p>
        </w:tc>
      </w:tr>
      <w:tr w:rsidTr="00227B49">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7B49">
            <w:pPr>
              <w:pStyle w:val="BodyText"/>
              <w:rPr>
                <w:lang w:val="en-NZ"/>
              </w:rPr>
            </w:pPr>
            <w:r w:rsidRPr="00227B49">
              <w:t xml:space="preserve">MSS402010A </w:t>
            </w:r>
          </w:p>
        </w:tc>
        <w:tc>
          <w:tcPr>
            <w:tcW w:w="6886"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7B49">
            <w:pPr>
              <w:pStyle w:val="BodyText"/>
              <w:rPr>
                <w:lang w:val="en-NZ"/>
              </w:rPr>
            </w:pPr>
            <w:r w:rsidRPr="00227B49">
              <w:t>Manage the impact of change on own work</w:t>
            </w:r>
          </w:p>
        </w:tc>
      </w:tr>
      <w:tr w:rsidTr="00227B49">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7B49">
            <w:pPr>
              <w:pStyle w:val="BodyText"/>
              <w:rPr>
                <w:lang w:val="en-NZ"/>
              </w:rPr>
            </w:pPr>
            <w:r w:rsidRPr="00227B49">
              <w:t>MSAENV272B</w:t>
            </w:r>
          </w:p>
        </w:tc>
        <w:tc>
          <w:tcPr>
            <w:tcW w:w="6886"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7B49">
            <w:pPr>
              <w:pStyle w:val="BodyText"/>
              <w:rPr>
                <w:lang w:val="en-NZ"/>
              </w:rPr>
            </w:pPr>
            <w:r w:rsidRPr="00227B49">
              <w:t xml:space="preserve">Participate in environmentally sustainable work practices </w:t>
            </w:r>
          </w:p>
        </w:tc>
      </w:tr>
      <w:tr w:rsidTr="00227B49">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7B49">
            <w:pPr>
              <w:pStyle w:val="BodyText"/>
              <w:rPr>
                <w:lang w:val="en-NZ"/>
              </w:rPr>
            </w:pPr>
            <w:r w:rsidRPr="00227B49">
              <w:t>MSAPMOHS200A</w:t>
            </w:r>
          </w:p>
        </w:tc>
        <w:tc>
          <w:tcPr>
            <w:tcW w:w="6886"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7B49">
            <w:pPr>
              <w:pStyle w:val="BodyText"/>
              <w:rPr>
                <w:lang w:val="en-NZ"/>
              </w:rPr>
            </w:pPr>
            <w:r w:rsidRPr="00227B49">
              <w:t>Work safely</w:t>
            </w:r>
          </w:p>
        </w:tc>
      </w:tr>
      <w:tr w:rsidTr="00227B49">
        <w:tblPrEx>
          <w:tblW w:w="0" w:type="auto"/>
          <w:tblLayout w:type="fixed"/>
          <w:tblCellMar>
            <w:left w:w="62" w:type="dxa"/>
            <w:right w:w="62" w:type="dxa"/>
          </w:tblCellMar>
          <w:tblLook w:val="0000"/>
        </w:tblPrEx>
        <w:tc>
          <w:tcPr>
            <w:tcW w:w="9072" w:type="dxa"/>
            <w:gridSpan w:val="3"/>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227B49">
        <w:tblPrEx>
          <w:tblW w:w="0" w:type="auto"/>
          <w:tblLayout w:type="fixed"/>
          <w:tblCellMar>
            <w:left w:w="62" w:type="dxa"/>
            <w:right w:w="62" w:type="dxa"/>
          </w:tblCellMar>
          <w:tblLook w:val="0000"/>
        </w:tblPrEx>
        <w:tc>
          <w:tcPr>
            <w:tcW w:w="9072" w:type="dxa"/>
            <w:gridSpan w:val="3"/>
            <w:tcBorders>
              <w:top w:val="nil"/>
              <w:left w:val="nil"/>
              <w:bottom w:val="nil"/>
              <w:right w:val="nil"/>
            </w:tcBorders>
            <w:tcMar>
              <w:top w:w="0" w:type="dxa"/>
              <w:left w:w="62" w:type="dxa"/>
              <w:bottom w:w="0" w:type="dxa"/>
              <w:right w:w="62" w:type="dxa"/>
            </w:tcMar>
          </w:tcPr>
          <w:p w:rsidR="00000000" w:rsidP="00227B49">
            <w:pPr>
              <w:pStyle w:val="BodyText"/>
              <w:rPr>
                <w:lang w:val="en-NZ"/>
              </w:rPr>
            </w:pPr>
            <w:r w:rsidRPr="00227B49">
              <w:rPr>
                <w:rStyle w:val="SpecialBold"/>
              </w:rPr>
              <w:t>Elective units of competency</w:t>
            </w:r>
          </w:p>
        </w:tc>
      </w:tr>
      <w:tr w:rsidTr="00227B49">
        <w:tblPrEx>
          <w:tblW w:w="0" w:type="auto"/>
          <w:tblLayout w:type="fixed"/>
          <w:tblCellMar>
            <w:left w:w="62" w:type="dxa"/>
            <w:right w:w="62" w:type="dxa"/>
          </w:tblCellMar>
          <w:tblLook w:val="0000"/>
        </w:tblPrEx>
        <w:tc>
          <w:tcPr>
            <w:tcW w:w="9072" w:type="dxa"/>
            <w:gridSpan w:val="3"/>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227B49">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7B49">
            <w:pPr>
              <w:pStyle w:val="BodyText"/>
              <w:rPr>
                <w:lang w:val="en-NZ"/>
              </w:rPr>
            </w:pPr>
            <w:r w:rsidRPr="00227B49">
              <w:t>Unit code</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7B49">
            <w:pPr>
              <w:pStyle w:val="BodyText"/>
              <w:rPr>
                <w:lang w:val="en-NZ"/>
              </w:rPr>
            </w:pPr>
            <w:r w:rsidRPr="00227B49">
              <w:t>Unit title</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7B49">
            <w:pPr>
              <w:pStyle w:val="BodyText"/>
              <w:rPr>
                <w:lang w:val="en-NZ"/>
              </w:rPr>
            </w:pPr>
            <w:r w:rsidRPr="00227B49">
              <w:t>Prerequisites</w:t>
            </w:r>
          </w:p>
        </w:tc>
      </w:tr>
      <w:tr w:rsidTr="00227B49">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7B49">
            <w:pPr>
              <w:pStyle w:val="BodyText"/>
              <w:rPr>
                <w:lang w:val="en-NZ"/>
              </w:rPr>
            </w:pPr>
            <w:r w:rsidRPr="00227B49">
              <w:t>MSS402002A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7B49">
            <w:pPr>
              <w:pStyle w:val="BodyText"/>
              <w:rPr>
                <w:lang w:val="en-NZ"/>
              </w:rPr>
            </w:pPr>
            <w:r w:rsidRPr="00227B49">
              <w:t>Sustain process improvements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7B49">
            <w:pPr>
              <w:pStyle w:val="BodyText"/>
              <w:rPr>
                <w:lang w:val="en-NZ"/>
              </w:rPr>
            </w:pPr>
          </w:p>
        </w:tc>
      </w:tr>
      <w:tr w:rsidTr="00227B49">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7B49">
            <w:pPr>
              <w:pStyle w:val="BodyText"/>
              <w:rPr>
                <w:lang w:val="en-NZ"/>
              </w:rPr>
            </w:pPr>
            <w:r w:rsidRPr="00227B49">
              <w:t>MSS402020A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7B49">
            <w:pPr>
              <w:pStyle w:val="BodyText"/>
              <w:rPr>
                <w:lang w:val="en-NZ"/>
              </w:rPr>
            </w:pPr>
            <w:r w:rsidRPr="00227B49">
              <w:t>Apply quick changeover procedures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7B49">
            <w:pPr>
              <w:pStyle w:val="BodyText"/>
              <w:rPr>
                <w:lang w:val="en-NZ"/>
              </w:rPr>
            </w:pPr>
          </w:p>
        </w:tc>
      </w:tr>
      <w:tr w:rsidTr="00227B49">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7B49">
            <w:pPr>
              <w:pStyle w:val="BodyText"/>
              <w:rPr>
                <w:lang w:val="en-NZ"/>
              </w:rPr>
            </w:pPr>
            <w:r w:rsidRPr="00227B49">
              <w:t xml:space="preserve">MSS402021A </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7B49">
            <w:pPr>
              <w:pStyle w:val="BodyText"/>
              <w:rPr>
                <w:lang w:val="en-NZ"/>
              </w:rPr>
            </w:pPr>
            <w:r w:rsidRPr="00227B49">
              <w:t xml:space="preserve">Apply Just in Time procedures </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7B49">
            <w:pPr>
              <w:pStyle w:val="BodyText"/>
              <w:rPr>
                <w:lang w:val="en-NZ"/>
              </w:rPr>
            </w:pPr>
          </w:p>
        </w:tc>
      </w:tr>
      <w:tr w:rsidTr="00227B49">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7B49">
            <w:pPr>
              <w:pStyle w:val="BodyText"/>
              <w:rPr>
                <w:lang w:val="en-NZ"/>
              </w:rPr>
            </w:pPr>
            <w:r w:rsidRPr="00227B49">
              <w:t xml:space="preserve">MSS402030A </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7B49">
            <w:pPr>
              <w:pStyle w:val="BodyText"/>
              <w:rPr>
                <w:lang w:val="en-NZ"/>
              </w:rPr>
            </w:pPr>
            <w:r w:rsidRPr="00227B49">
              <w:t>Apply cost factors to work practices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7B49">
            <w:pPr>
              <w:pStyle w:val="BodyText"/>
              <w:rPr>
                <w:lang w:val="en-NZ"/>
              </w:rPr>
            </w:pPr>
          </w:p>
        </w:tc>
      </w:tr>
      <w:tr w:rsidTr="00227B49">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7B49">
            <w:pPr>
              <w:pStyle w:val="BodyText"/>
              <w:rPr>
                <w:lang w:val="en-NZ"/>
              </w:rPr>
            </w:pPr>
            <w:r w:rsidRPr="00227B49">
              <w:t xml:space="preserve">MSS402031A </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7B49">
            <w:pPr>
              <w:pStyle w:val="BodyText"/>
              <w:rPr>
                <w:lang w:val="en-NZ"/>
              </w:rPr>
            </w:pPr>
            <w:r w:rsidRPr="00227B49">
              <w:t xml:space="preserve">Interpret product costs in terms of customer requirements </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7B49">
            <w:pPr>
              <w:pStyle w:val="BodyText"/>
              <w:rPr>
                <w:lang w:val="en-NZ"/>
              </w:rPr>
            </w:pPr>
          </w:p>
        </w:tc>
      </w:tr>
      <w:tr w:rsidTr="00227B49">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7B49">
            <w:pPr>
              <w:pStyle w:val="BodyText"/>
              <w:rPr>
                <w:lang w:val="en-NZ"/>
              </w:rPr>
            </w:pPr>
            <w:r w:rsidRPr="00227B49">
              <w:t>MSS402040A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7B49">
            <w:pPr>
              <w:pStyle w:val="BodyText"/>
              <w:rPr>
                <w:lang w:val="en-NZ"/>
              </w:rPr>
            </w:pPr>
            <w:r w:rsidRPr="00227B49">
              <w:t xml:space="preserve">Apply 5S procedures </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7B49">
            <w:pPr>
              <w:pStyle w:val="BodyText"/>
              <w:rPr>
                <w:lang w:val="en-NZ"/>
              </w:rPr>
            </w:pPr>
          </w:p>
        </w:tc>
      </w:tr>
      <w:tr w:rsidTr="00227B49">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7B49">
            <w:pPr>
              <w:pStyle w:val="BodyText"/>
              <w:rPr>
                <w:lang w:val="en-NZ"/>
              </w:rPr>
            </w:pPr>
            <w:r w:rsidRPr="00227B49">
              <w:t>MSS402041A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7B49">
            <w:pPr>
              <w:pStyle w:val="BodyText"/>
              <w:rPr>
                <w:lang w:val="en-NZ"/>
              </w:rPr>
            </w:pPr>
            <w:r w:rsidRPr="00227B49">
              <w:t>Apply 5S in an office</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7B49">
            <w:pPr>
              <w:pStyle w:val="BodyText"/>
              <w:rPr>
                <w:lang w:val="en-NZ"/>
              </w:rPr>
            </w:pPr>
          </w:p>
        </w:tc>
      </w:tr>
      <w:tr w:rsidTr="00227B49">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7B49">
            <w:pPr>
              <w:pStyle w:val="BodyText"/>
              <w:rPr>
                <w:lang w:val="en-NZ"/>
              </w:rPr>
            </w:pPr>
            <w:r w:rsidRPr="00227B49">
              <w:t xml:space="preserve">MSS402050A </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7B49">
            <w:pPr>
              <w:pStyle w:val="BodyText"/>
              <w:rPr>
                <w:lang w:val="en-NZ"/>
              </w:rPr>
            </w:pPr>
            <w:r w:rsidRPr="00227B49">
              <w:t>Monitor process capability</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7B49">
            <w:pPr>
              <w:pStyle w:val="BodyText"/>
              <w:rPr>
                <w:lang w:val="en-NZ"/>
              </w:rPr>
            </w:pPr>
          </w:p>
        </w:tc>
      </w:tr>
      <w:tr w:rsidTr="00227B49">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7B49">
            <w:pPr>
              <w:pStyle w:val="BodyText"/>
              <w:rPr>
                <w:lang w:val="en-NZ"/>
              </w:rPr>
            </w:pPr>
            <w:r w:rsidRPr="00227B49">
              <w:t>MSS402051A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7B49">
            <w:pPr>
              <w:pStyle w:val="BodyText"/>
              <w:rPr>
                <w:lang w:val="en-NZ"/>
              </w:rPr>
            </w:pPr>
            <w:r w:rsidRPr="00227B49">
              <w:t xml:space="preserve">Apply quality standards  </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7B49">
            <w:pPr>
              <w:pStyle w:val="BodyText"/>
              <w:rPr>
                <w:lang w:val="en-NZ"/>
              </w:rPr>
            </w:pPr>
          </w:p>
        </w:tc>
      </w:tr>
      <w:tr w:rsidTr="00227B49">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7B49">
            <w:pPr>
              <w:pStyle w:val="BodyText"/>
              <w:rPr>
                <w:lang w:val="en-NZ"/>
              </w:rPr>
            </w:pPr>
            <w:r w:rsidRPr="00227B49">
              <w:t>MSS402052A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7B49">
            <w:pPr>
              <w:pStyle w:val="BodyText"/>
              <w:rPr>
                <w:lang w:val="en-NZ"/>
              </w:rPr>
            </w:pPr>
            <w:r w:rsidRPr="00227B49">
              <w:t>Implement continuous improvements based on standardised work practices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7B49">
            <w:pPr>
              <w:pStyle w:val="BodyText"/>
              <w:rPr>
                <w:lang w:val="en-NZ"/>
              </w:rPr>
            </w:pPr>
          </w:p>
        </w:tc>
      </w:tr>
      <w:tr w:rsidTr="00227B49">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7B49">
            <w:pPr>
              <w:pStyle w:val="BodyText"/>
              <w:rPr>
                <w:lang w:val="en-NZ"/>
              </w:rPr>
            </w:pPr>
            <w:r w:rsidRPr="00227B49">
              <w:t>MSS402053A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7B49">
            <w:pPr>
              <w:pStyle w:val="BodyText"/>
              <w:rPr>
                <w:lang w:val="en-NZ"/>
              </w:rPr>
            </w:pPr>
            <w:r w:rsidRPr="00227B49">
              <w:t>Participate in breakthrough improvements in an office</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7B49">
            <w:pPr>
              <w:pStyle w:val="BodyText"/>
              <w:rPr>
                <w:lang w:val="en-NZ"/>
              </w:rPr>
            </w:pPr>
          </w:p>
        </w:tc>
      </w:tr>
      <w:tr w:rsidTr="00227B49">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7B49">
            <w:pPr>
              <w:pStyle w:val="BodyText"/>
              <w:rPr>
                <w:lang w:val="en-NZ"/>
              </w:rPr>
            </w:pPr>
            <w:r w:rsidRPr="00227B49">
              <w:t>MSS402060A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7B49">
            <w:pPr>
              <w:pStyle w:val="BodyText"/>
              <w:rPr>
                <w:lang w:val="en-NZ"/>
              </w:rPr>
            </w:pPr>
            <w:r w:rsidRPr="00227B49">
              <w:t>Use planning software syst</w:t>
            </w:r>
            <w:r w:rsidRPr="00227B49">
              <w:t>ems in operations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7B49">
            <w:pPr>
              <w:pStyle w:val="BodyText"/>
              <w:rPr>
                <w:lang w:val="en-NZ"/>
              </w:rPr>
            </w:pPr>
          </w:p>
        </w:tc>
      </w:tr>
      <w:tr w:rsidTr="00227B49">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7B49">
            <w:pPr>
              <w:pStyle w:val="BodyText"/>
              <w:rPr>
                <w:lang w:val="en-NZ"/>
              </w:rPr>
            </w:pPr>
            <w:r w:rsidRPr="00227B49">
              <w:t>MSS402061A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7B49">
            <w:pPr>
              <w:pStyle w:val="BodyText"/>
              <w:rPr>
                <w:lang w:val="en-NZ"/>
              </w:rPr>
            </w:pPr>
            <w:r w:rsidRPr="00227B49">
              <w:t>Use SCADA systems in operations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7B49">
            <w:pPr>
              <w:pStyle w:val="BodyText"/>
              <w:rPr>
                <w:lang w:val="en-NZ"/>
              </w:rPr>
            </w:pPr>
          </w:p>
        </w:tc>
      </w:tr>
      <w:tr w:rsidTr="00227B49">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7B49">
            <w:pPr>
              <w:pStyle w:val="BodyText"/>
              <w:rPr>
                <w:lang w:val="en-NZ"/>
              </w:rPr>
            </w:pPr>
            <w:r w:rsidRPr="00227B49">
              <w:t xml:space="preserve">MSS402080A </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7B49">
            <w:pPr>
              <w:pStyle w:val="BodyText"/>
              <w:rPr>
                <w:lang w:val="en-NZ"/>
              </w:rPr>
            </w:pPr>
            <w:r w:rsidRPr="00227B49">
              <w:t>Undertake root cause analysis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7B49">
            <w:pPr>
              <w:pStyle w:val="BodyText"/>
              <w:rPr>
                <w:lang w:val="en-NZ"/>
              </w:rPr>
            </w:pPr>
          </w:p>
        </w:tc>
      </w:tr>
      <w:tr w:rsidTr="00227B49">
        <w:tblPrEx>
          <w:tblW w:w="0" w:type="auto"/>
          <w:tblLayout w:type="fixed"/>
          <w:tblCellMar>
            <w:left w:w="62" w:type="dxa"/>
            <w:right w:w="62" w:type="dxa"/>
          </w:tblCellMar>
          <w:tblLook w:val="0000"/>
        </w:tblPrEx>
        <w:tc>
          <w:tcPr>
            <w:tcW w:w="21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7B49">
            <w:pPr>
              <w:pStyle w:val="BodyText"/>
              <w:rPr>
                <w:lang w:val="en-NZ"/>
              </w:rPr>
            </w:pPr>
            <w:r w:rsidRPr="00227B49">
              <w:t>MSS402081A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7B49">
            <w:pPr>
              <w:pStyle w:val="BodyText"/>
              <w:rPr>
                <w:lang w:val="en-NZ"/>
              </w:rPr>
            </w:pPr>
            <w:r w:rsidRPr="00227B49">
              <w:t>Contribute to the application of a proactive maintenance strategy</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7B49">
            <w:pPr>
              <w:pStyle w:val="BodyText"/>
              <w:rPr>
                <w:lang w:val="en-NZ"/>
              </w:rPr>
            </w:pPr>
          </w:p>
        </w:tc>
      </w:tr>
      <w:tr w:rsidTr="00227B49">
        <w:tblPrEx>
          <w:tblW w:w="0" w:type="auto"/>
          <w:tblLayout w:type="fixed"/>
          <w:tblCellMar>
            <w:left w:w="62" w:type="dxa"/>
            <w:right w:w="62" w:type="dxa"/>
          </w:tblCellMar>
          <w:tblLook w:val="0000"/>
        </w:tblPrEx>
        <w:tc>
          <w:tcPr>
            <w:tcW w:w="9072"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7B49" w:rsidP="00227B49">
            <w:pPr>
              <w:pStyle w:val="BodyText"/>
            </w:pPr>
          </w:p>
          <w:p w:rsidR="00000000" w:rsidRPr="00227B49" w:rsidP="00227B49">
            <w:pPr>
              <w:pStyle w:val="BodyText"/>
            </w:pPr>
            <w:r w:rsidRPr="00227B49">
              <w:t xml:space="preserve">A maximum of </w:t>
            </w:r>
            <w:r w:rsidRPr="00227B49">
              <w:rPr>
                <w:rStyle w:val="SpecialBold"/>
              </w:rPr>
              <w:t>three (3)</w:t>
            </w:r>
            <w:r w:rsidRPr="00227B49">
              <w:t xml:space="preserve"> electives may be selected from other qualifications in this Training Package, other endorsed Training Packages and accredited courses where those units are available at Certificates II and III. Units chosen should be relevant to the workplace and would no</w:t>
            </w:r>
            <w:r w:rsidRPr="00227B49">
              <w:t>rmally be drawn from the appropriate sector Training Package, or possibly the Business Services Training Package.</w:t>
            </w:r>
          </w:p>
        </w:tc>
      </w:tr>
    </w:tbl>
    <w:p w:rsidR="006137B8" w:rsidP="00227B49">
      <w:pPr>
        <w:pStyle w:val="BodyText"/>
      </w:pPr>
    </w:p>
    <w:p w:rsidR="006137B8" w:rsidP="00227B49">
      <w:pPr>
        <w:pStyle w:val="BodyText"/>
      </w:pPr>
    </w:p>
    <w:p w:rsidR="00000000" w:rsidRPr="00227B49" w:rsidP="00227B49">
      <w:pPr>
        <w:pStyle w:val="Heading1"/>
      </w:pPr>
      <w:bookmarkStart w:id="8" w:name="O_468433"/>
      <w:bookmarkEnd w:id="8"/>
      <w:r w:rsidRPr="00227B49">
        <w:t>Custom Content Section</w:t>
      </w:r>
    </w:p>
    <w:p w:rsidR="00000000" w:rsidRPr="00227B49" w:rsidP="00227B49">
      <w:pPr>
        <w:pStyle w:val="BodyText"/>
      </w:pPr>
      <w:r w:rsidRPr="00227B49">
        <w:t>Not applicable.</w:t>
      </w:r>
    </w:p>
    <w:p w:rsidR="00000000" w:rsidRPr="00227B49" w:rsidP="00227B49"/>
    <w:sectPr w:rsidSect="00227B4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7B4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137B8" w:rsidP="006137B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7B4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37B8" w:rsidP="00227B4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6137B8" w:rsidP="00227B4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6137B8" w:rsidP="00227B4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7B4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137B8" w:rsidP="006137B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7B4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37B8" w:rsidP="00227B49">
    <w:pPr>
      <w:pStyle w:val="Header"/>
      <w:framePr w:wrap="around"/>
    </w:pPr>
    <w:r>
      <w:fldChar w:fldCharType="begin"/>
    </w:r>
    <w:r>
      <w:instrText xml:space="preserve"> TITLE   \* MERGEFORMAT </w:instrText>
    </w:r>
    <w:r>
      <w:fldChar w:fldCharType="separate"/>
    </w:r>
    <w:r>
      <w:t>MSS20312 Certificate II in Competitive Systems and Practices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137B8" w:rsidP="00227B4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96CCEC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74EF7B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5CED8D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7B4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27B49"/>
    <w:pPr>
      <w:spacing w:before="360" w:after="60"/>
      <w:outlineLvl w:val="0"/>
    </w:pPr>
    <w:rPr>
      <w:sz w:val="32"/>
    </w:rPr>
  </w:style>
  <w:style w:type="paragraph" w:styleId="Heading2">
    <w:name w:val="heading 2"/>
    <w:basedOn w:val="HeadingBase"/>
    <w:next w:val="BodyText"/>
    <w:link w:val="Heading2Char"/>
    <w:qFormat/>
    <w:rsid w:val="00227B49"/>
    <w:pPr>
      <w:keepLines/>
      <w:spacing w:before="240" w:after="120"/>
      <w:outlineLvl w:val="1"/>
    </w:pPr>
    <w:rPr>
      <w:sz w:val="28"/>
      <w:szCs w:val="40"/>
    </w:rPr>
  </w:style>
  <w:style w:type="paragraph" w:styleId="Heading3">
    <w:name w:val="heading 3"/>
    <w:basedOn w:val="HeadingBase"/>
    <w:next w:val="BodyText"/>
    <w:link w:val="Heading3Char"/>
    <w:qFormat/>
    <w:rsid w:val="00227B49"/>
    <w:pPr>
      <w:spacing w:before="180" w:after="120"/>
      <w:outlineLvl w:val="2"/>
    </w:pPr>
    <w:rPr>
      <w:spacing w:val="-10"/>
      <w:kern w:val="32"/>
    </w:rPr>
  </w:style>
  <w:style w:type="paragraph" w:styleId="Heading4">
    <w:name w:val="heading 4"/>
    <w:basedOn w:val="HeadingBase"/>
    <w:next w:val="BodyText"/>
    <w:link w:val="Heading4Char"/>
    <w:qFormat/>
    <w:rsid w:val="00227B49"/>
    <w:pPr>
      <w:spacing w:before="160" w:after="120"/>
      <w:outlineLvl w:val="3"/>
    </w:pPr>
    <w:rPr>
      <w:sz w:val="22"/>
    </w:rPr>
  </w:style>
  <w:style w:type="paragraph" w:styleId="Heading5">
    <w:name w:val="heading 5"/>
    <w:basedOn w:val="HeadingBase"/>
    <w:next w:val="Normal"/>
    <w:link w:val="Heading5Char"/>
    <w:qFormat/>
    <w:rsid w:val="00227B49"/>
    <w:pPr>
      <w:spacing w:before="80"/>
      <w:outlineLvl w:val="4"/>
    </w:pPr>
    <w:rPr>
      <w:color w:val="918585"/>
      <w:sz w:val="20"/>
    </w:rPr>
  </w:style>
  <w:style w:type="paragraph" w:styleId="Heading6">
    <w:name w:val="heading 6"/>
    <w:basedOn w:val="HeadingBase"/>
    <w:next w:val="Normal"/>
    <w:link w:val="Heading6Char"/>
    <w:qFormat/>
    <w:rsid w:val="00227B49"/>
    <w:pPr>
      <w:spacing w:before="60"/>
      <w:outlineLvl w:val="5"/>
    </w:pPr>
    <w:rPr>
      <w:color w:val="918585"/>
      <w:sz w:val="20"/>
    </w:rPr>
  </w:style>
  <w:style w:type="paragraph" w:styleId="Heading7">
    <w:name w:val="heading 7"/>
    <w:basedOn w:val="Normal"/>
    <w:next w:val="Normal"/>
    <w:link w:val="Heading7Char"/>
    <w:qFormat/>
    <w:rsid w:val="00227B49"/>
    <w:pPr>
      <w:ind w:left="720"/>
      <w:outlineLvl w:val="6"/>
    </w:pPr>
    <w:rPr>
      <w:i/>
    </w:rPr>
  </w:style>
  <w:style w:type="paragraph" w:styleId="Heading8">
    <w:name w:val="heading 8"/>
    <w:basedOn w:val="Normal"/>
    <w:next w:val="Normal"/>
    <w:link w:val="Heading8Char"/>
    <w:qFormat/>
    <w:rsid w:val="00227B49"/>
    <w:pPr>
      <w:ind w:left="720"/>
      <w:outlineLvl w:val="7"/>
    </w:pPr>
    <w:rPr>
      <w:i/>
    </w:rPr>
  </w:style>
  <w:style w:type="paragraph" w:styleId="Heading9">
    <w:name w:val="heading 9"/>
    <w:basedOn w:val="Normal"/>
    <w:next w:val="Normal"/>
    <w:link w:val="Heading9Char"/>
    <w:qFormat/>
    <w:rsid w:val="00227B49"/>
    <w:pPr>
      <w:ind w:left="720"/>
      <w:outlineLvl w:val="8"/>
    </w:pPr>
    <w:rPr>
      <w:i/>
    </w:rPr>
  </w:style>
  <w:style w:type="character" w:default="1" w:styleId="DefaultParagraphFont">
    <w:name w:val="Default Paragraph Font"/>
    <w:uiPriority w:val="1"/>
    <w:unhideWhenUsed/>
    <w:rsid w:val="00227B4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27B49"/>
  </w:style>
  <w:style w:type="character" w:customStyle="1" w:styleId="Heading1Char">
    <w:name w:val="Heading 1 Char"/>
    <w:basedOn w:val="DefaultParagraphFont"/>
    <w:link w:val="Heading1"/>
    <w:rsid w:val="00227B49"/>
    <w:rPr>
      <w:rFonts w:ascii="Times New Roman" w:eastAsia="Times New Roman" w:hAnsi="Times New Roman" w:cs="Times New Roman"/>
      <w:b/>
      <w:sz w:val="32"/>
      <w:szCs w:val="20"/>
      <w:lang w:eastAsia="en-US"/>
    </w:rPr>
  </w:style>
  <w:style w:type="paragraph" w:styleId="BodyText">
    <w:name w:val="Body Text"/>
    <w:basedOn w:val="Normal"/>
    <w:link w:val="BodyTextChar"/>
    <w:rsid w:val="00227B4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27B49"/>
    <w:rPr>
      <w:rFonts w:ascii="Times New Roman" w:eastAsia="Times New Roman" w:hAnsi="Times New Roman" w:cs="Times New Roman"/>
      <w:sz w:val="24"/>
      <w:lang w:val="en-US" w:eastAsia="en-US"/>
    </w:rPr>
  </w:style>
  <w:style w:type="paragraph" w:styleId="Footer">
    <w:name w:val="footer"/>
    <w:basedOn w:val="Normal"/>
    <w:link w:val="FooterChar"/>
    <w:rsid w:val="00227B4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27B49"/>
    <w:rPr>
      <w:rFonts w:ascii="Times New Roman" w:eastAsia="Times New Roman" w:hAnsi="Times New Roman" w:cs="Times New Roman"/>
      <w:sz w:val="16"/>
      <w:lang w:val="en-US" w:eastAsia="en-US"/>
    </w:rPr>
  </w:style>
  <w:style w:type="paragraph" w:styleId="ListBullet">
    <w:name w:val="List Bullet"/>
    <w:basedOn w:val="List"/>
    <w:rsid w:val="00227B49"/>
    <w:pPr>
      <w:numPr>
        <w:numId w:val="13"/>
      </w:numPr>
      <w:tabs>
        <w:tab w:val="clear" w:pos="340"/>
      </w:tabs>
      <w:spacing w:before="40" w:after="40"/>
    </w:pPr>
  </w:style>
  <w:style w:type="character" w:customStyle="1" w:styleId="SpecialBold">
    <w:name w:val="Special Bold"/>
    <w:basedOn w:val="DefaultParagraphFont"/>
    <w:rsid w:val="00227B49"/>
    <w:rPr>
      <w:b/>
      <w:spacing w:val="0"/>
    </w:rPr>
  </w:style>
  <w:style w:type="paragraph" w:styleId="ListBullet2">
    <w:name w:val="List Bullet 2"/>
    <w:basedOn w:val="List2"/>
    <w:rsid w:val="00227B49"/>
    <w:pPr>
      <w:numPr>
        <w:numId w:val="14"/>
      </w:numPr>
      <w:tabs>
        <w:tab w:val="clear" w:pos="680"/>
      </w:tabs>
    </w:pPr>
  </w:style>
  <w:style w:type="paragraph" w:styleId="Header">
    <w:name w:val="header"/>
    <w:basedOn w:val="Normal"/>
    <w:link w:val="HeaderChar"/>
    <w:rsid w:val="00227B4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27B4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27B49"/>
    <w:pPr>
      <w:spacing w:before="240" w:after="120"/>
      <w:outlineLvl w:val="0"/>
    </w:pPr>
    <w:rPr>
      <w:rFonts w:ascii="Times New Roman" w:hAnsi="Times New Roman"/>
      <w:b/>
      <w:sz w:val="28"/>
    </w:rPr>
  </w:style>
  <w:style w:type="paragraph" w:customStyle="1" w:styleId="AllowPageBreak">
    <w:name w:val="AllowPageBreak"/>
    <w:rsid w:val="00227B4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27B4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27B4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27B4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27B4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27B4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27B4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27B4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27B49"/>
    <w:rPr>
      <w:rFonts w:ascii="Courier New" w:eastAsia="Times New Roman" w:hAnsi="Courier New" w:cs="Times New Roman"/>
      <w:i/>
      <w:szCs w:val="20"/>
      <w:lang w:val="en-US" w:eastAsia="en-US"/>
    </w:rPr>
  </w:style>
  <w:style w:type="paragraph" w:customStyle="1" w:styleId="HeadingBase">
    <w:name w:val="Heading Base"/>
    <w:rsid w:val="00227B4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27B49"/>
    <w:pPr>
      <w:tabs>
        <w:tab w:val="right" w:leader="dot" w:pos="9072"/>
      </w:tabs>
      <w:ind w:left="567"/>
    </w:pPr>
    <w:rPr>
      <w:szCs w:val="22"/>
    </w:rPr>
  </w:style>
  <w:style w:type="paragraph" w:customStyle="1" w:styleId="TOCBase">
    <w:name w:val="TOC Base"/>
    <w:rsid w:val="00227B4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27B49"/>
    <w:pPr>
      <w:tabs>
        <w:tab w:val="right" w:leader="dot" w:pos="9072"/>
      </w:tabs>
      <w:spacing w:before="40" w:after="40"/>
      <w:ind w:left="284"/>
    </w:pPr>
    <w:rPr>
      <w:rFonts w:ascii="Times New Roman" w:hAnsi="Times New Roman"/>
    </w:rPr>
  </w:style>
  <w:style w:type="paragraph" w:styleId="TOC1">
    <w:name w:val="toc 1"/>
    <w:basedOn w:val="TOCBase"/>
    <w:next w:val="Normal"/>
    <w:rsid w:val="00227B4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27B49"/>
    <w:pPr>
      <w:spacing w:before="5040"/>
      <w:jc w:val="center"/>
    </w:pPr>
    <w:rPr>
      <w:sz w:val="48"/>
      <w:szCs w:val="72"/>
      <w:lang w:val="en-US"/>
    </w:rPr>
  </w:style>
  <w:style w:type="character" w:customStyle="1" w:styleId="TitleChar">
    <w:name w:val="Title Char"/>
    <w:basedOn w:val="DefaultParagraphFont"/>
    <w:link w:val="Title"/>
    <w:rsid w:val="00227B4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27B49"/>
    <w:pPr>
      <w:tabs>
        <w:tab w:val="left" w:pos="3600"/>
        <w:tab w:val="left" w:pos="3958"/>
      </w:tabs>
    </w:pPr>
  </w:style>
  <w:style w:type="paragraph" w:styleId="List">
    <w:name w:val="List"/>
    <w:basedOn w:val="BodyText"/>
    <w:next w:val="BodyText"/>
    <w:rsid w:val="00227B49"/>
    <w:pPr>
      <w:tabs>
        <w:tab w:val="left" w:pos="340"/>
      </w:tabs>
      <w:spacing w:before="60" w:after="60"/>
      <w:ind w:left="340" w:hanging="340"/>
    </w:pPr>
  </w:style>
  <w:style w:type="paragraph" w:customStyle="1" w:styleId="Note">
    <w:name w:val="Note"/>
    <w:basedOn w:val="BodyText"/>
    <w:rsid w:val="00227B4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27B49"/>
    <w:pPr>
      <w:framePr w:wrap="auto" w:hAnchor="text" w:y="6049"/>
    </w:pPr>
    <w:rPr>
      <w:color w:val="000000"/>
      <w:sz w:val="40"/>
    </w:rPr>
  </w:style>
  <w:style w:type="paragraph" w:customStyle="1" w:styleId="TOCTitle">
    <w:name w:val="TOCTitle"/>
    <w:basedOn w:val="Heading1"/>
    <w:rsid w:val="00227B49"/>
    <w:pPr>
      <w:spacing w:after="240"/>
      <w:jc w:val="center"/>
      <w:outlineLvl w:val="9"/>
    </w:pPr>
    <w:rPr>
      <w:caps/>
    </w:rPr>
  </w:style>
  <w:style w:type="paragraph" w:customStyle="1" w:styleId="Version">
    <w:name w:val="Version"/>
    <w:rsid w:val="00227B4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27B49"/>
    <w:pPr>
      <w:keepNext w:val="0"/>
      <w:tabs>
        <w:tab w:val="right" w:pos="4176"/>
      </w:tabs>
      <w:ind w:left="198" w:hanging="198"/>
    </w:pPr>
    <w:rPr>
      <w:rFonts w:ascii="Garamond" w:hAnsi="Garamond"/>
    </w:rPr>
  </w:style>
  <w:style w:type="paragraph" w:styleId="IndexHeading">
    <w:name w:val="index heading"/>
    <w:basedOn w:val="Normal"/>
    <w:next w:val="Index1"/>
    <w:semiHidden/>
    <w:rsid w:val="00227B49"/>
    <w:pPr>
      <w:spacing w:before="120" w:after="120"/>
    </w:pPr>
    <w:rPr>
      <w:rFonts w:ascii="Arial" w:hAnsi="Arial"/>
      <w:b/>
      <w:color w:val="918585"/>
      <w:sz w:val="24"/>
    </w:rPr>
  </w:style>
  <w:style w:type="paragraph" w:customStyle="1" w:styleId="Chapter">
    <w:name w:val="Chapter"/>
    <w:basedOn w:val="Normal"/>
    <w:rsid w:val="00227B49"/>
    <w:pPr>
      <w:spacing w:before="240"/>
    </w:pPr>
    <w:rPr>
      <w:rFonts w:ascii="Times New Roman" w:hAnsi="Times New Roman"/>
      <w:smallCaps/>
      <w:spacing w:val="80"/>
      <w:sz w:val="28"/>
    </w:rPr>
  </w:style>
  <w:style w:type="paragraph" w:customStyle="1" w:styleId="InChapter">
    <w:name w:val="InChapter"/>
    <w:basedOn w:val="Heading3"/>
    <w:rsid w:val="00227B49"/>
    <w:pPr>
      <w:spacing w:after="240"/>
      <w:outlineLvl w:val="9"/>
    </w:pPr>
    <w:rPr>
      <w:noProof/>
    </w:rPr>
  </w:style>
  <w:style w:type="paragraph" w:styleId="Index2">
    <w:name w:val="index 2"/>
    <w:basedOn w:val="Normal"/>
    <w:next w:val="Normal"/>
    <w:semiHidden/>
    <w:rsid w:val="00227B49"/>
    <w:pPr>
      <w:tabs>
        <w:tab w:val="right" w:pos="4176"/>
      </w:tabs>
      <w:ind w:left="568" w:hanging="284"/>
    </w:pPr>
    <w:rPr>
      <w:rFonts w:ascii="Garamond" w:hAnsi="Garamond"/>
    </w:rPr>
  </w:style>
  <w:style w:type="paragraph" w:customStyle="1" w:styleId="Byline">
    <w:name w:val="Byline"/>
    <w:rsid w:val="00227B4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27B49"/>
    <w:pPr>
      <w:tabs>
        <w:tab w:val="clear" w:pos="3600"/>
        <w:tab w:val="clear" w:pos="3958"/>
      </w:tabs>
      <w:jc w:val="right"/>
    </w:pPr>
  </w:style>
  <w:style w:type="character" w:styleId="Emphasis">
    <w:name w:val="Emphasis"/>
    <w:basedOn w:val="DefaultParagraphFont"/>
    <w:qFormat/>
    <w:rsid w:val="00227B49"/>
    <w:rPr>
      <w:i/>
    </w:rPr>
  </w:style>
  <w:style w:type="paragraph" w:styleId="Caption">
    <w:name w:val="caption"/>
    <w:basedOn w:val="BodyText"/>
    <w:next w:val="Normal"/>
    <w:qFormat/>
    <w:rsid w:val="00227B49"/>
    <w:pPr>
      <w:framePr w:w="2268" w:hSpace="181" w:vSpace="181" w:wrap="around" w:vAnchor="text" w:hAnchor="page" w:x="1135" w:y="285" w:anchorLock="1"/>
    </w:pPr>
    <w:rPr>
      <w:i/>
    </w:rPr>
  </w:style>
  <w:style w:type="paragraph" w:customStyle="1" w:styleId="MiniTOCTitle">
    <w:name w:val="MiniTOCTitle"/>
    <w:basedOn w:val="Heading4"/>
    <w:rsid w:val="00227B49"/>
    <w:pPr>
      <w:spacing w:before="240"/>
      <w:outlineLvl w:val="9"/>
    </w:pPr>
    <w:rPr>
      <w:noProof/>
      <w:sz w:val="24"/>
    </w:rPr>
  </w:style>
  <w:style w:type="paragraph" w:customStyle="1" w:styleId="MiniTOCItem">
    <w:name w:val="MiniTOCItem"/>
    <w:basedOn w:val="ListBullet"/>
    <w:rsid w:val="00227B49"/>
    <w:pPr>
      <w:numPr>
        <w:numId w:val="0"/>
      </w:numPr>
      <w:tabs>
        <w:tab w:val="right" w:leader="dot" w:pos="6521"/>
      </w:tabs>
      <w:spacing w:before="0" w:after="0"/>
    </w:pPr>
  </w:style>
  <w:style w:type="paragraph" w:customStyle="1" w:styleId="TOFTitle">
    <w:name w:val="TOFTitle"/>
    <w:basedOn w:val="TOCTitle"/>
    <w:rsid w:val="00227B49"/>
  </w:style>
  <w:style w:type="paragraph" w:styleId="TableofFigures">
    <w:name w:val="table of figures"/>
    <w:basedOn w:val="Normal"/>
    <w:next w:val="Normal"/>
    <w:semiHidden/>
    <w:rsid w:val="00227B49"/>
    <w:pPr>
      <w:tabs>
        <w:tab w:val="right" w:leader="dot" w:pos="9072"/>
      </w:tabs>
      <w:ind w:left="970" w:hanging="403"/>
    </w:pPr>
    <w:rPr>
      <w:rFonts w:ascii="Times New Roman" w:hAnsi="Times New Roman"/>
      <w:b/>
    </w:rPr>
  </w:style>
  <w:style w:type="paragraph" w:styleId="ListNumber">
    <w:name w:val="List Number"/>
    <w:basedOn w:val="List"/>
    <w:rsid w:val="00227B49"/>
    <w:pPr>
      <w:numPr>
        <w:numId w:val="11"/>
      </w:numPr>
    </w:pPr>
  </w:style>
  <w:style w:type="character" w:customStyle="1" w:styleId="WingdingSymbols">
    <w:name w:val="Wingding Symbols"/>
    <w:rsid w:val="00227B49"/>
    <w:rPr>
      <w:rFonts w:ascii="Wingdings" w:hAnsi="Wingdings"/>
    </w:rPr>
  </w:style>
  <w:style w:type="paragraph" w:customStyle="1" w:styleId="TableHeading">
    <w:name w:val="Table Heading"/>
    <w:basedOn w:val="HeadingBase"/>
    <w:rsid w:val="00227B49"/>
    <w:pPr>
      <w:keepLines/>
      <w:pBdr>
        <w:bottom w:val="single" w:sz="6" w:space="1" w:color="918585"/>
      </w:pBdr>
      <w:spacing w:before="240"/>
    </w:pPr>
  </w:style>
  <w:style w:type="character" w:customStyle="1" w:styleId="HotSpot">
    <w:name w:val="HotSpot"/>
    <w:rsid w:val="00227B49"/>
    <w:rPr>
      <w:color w:val="0033CC"/>
      <w:u w:val="none"/>
    </w:rPr>
  </w:style>
  <w:style w:type="paragraph" w:customStyle="1" w:styleId="BodyTextRight">
    <w:name w:val="Body Text Right"/>
    <w:basedOn w:val="BodyText"/>
    <w:rsid w:val="00227B49"/>
    <w:pPr>
      <w:spacing w:before="0" w:after="0"/>
      <w:jc w:val="right"/>
    </w:pPr>
  </w:style>
  <w:style w:type="paragraph" w:styleId="Index3">
    <w:name w:val="index 3"/>
    <w:basedOn w:val="ListNumber2"/>
    <w:next w:val="Normal"/>
    <w:semiHidden/>
    <w:rsid w:val="00227B49"/>
    <w:pPr>
      <w:numPr>
        <w:numId w:val="0"/>
      </w:numPr>
      <w:tabs>
        <w:tab w:val="right" w:leader="dot" w:pos="4176"/>
      </w:tabs>
    </w:pPr>
  </w:style>
  <w:style w:type="paragraph" w:styleId="ListNumber2">
    <w:name w:val="List Number 2"/>
    <w:basedOn w:val="List2"/>
    <w:rsid w:val="00227B49"/>
    <w:pPr>
      <w:numPr>
        <w:numId w:val="10"/>
      </w:numPr>
      <w:tabs>
        <w:tab w:val="clear" w:pos="1060"/>
      </w:tabs>
    </w:pPr>
  </w:style>
  <w:style w:type="paragraph" w:customStyle="1" w:styleId="MarginNote">
    <w:name w:val="Margin Note"/>
    <w:basedOn w:val="BodyText"/>
    <w:rsid w:val="00227B4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27B4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27B4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27B49"/>
    <w:rPr>
      <w:sz w:val="32"/>
    </w:rPr>
  </w:style>
  <w:style w:type="paragraph" w:customStyle="1" w:styleId="HeadingProcedure">
    <w:name w:val="Heading Procedure"/>
    <w:basedOn w:val="HeadingBase"/>
    <w:next w:val="Normal"/>
    <w:rsid w:val="00227B49"/>
    <w:pPr>
      <w:tabs>
        <w:tab w:val="left" w:pos="0"/>
      </w:tabs>
      <w:spacing w:before="120" w:after="60"/>
    </w:pPr>
    <w:rPr>
      <w:i/>
      <w:color w:val="918585"/>
      <w:sz w:val="22"/>
    </w:rPr>
  </w:style>
  <w:style w:type="paragraph" w:customStyle="1" w:styleId="TableBodyText">
    <w:name w:val="Table Body Text"/>
    <w:basedOn w:val="BodyText"/>
    <w:rsid w:val="00227B49"/>
    <w:pPr>
      <w:spacing w:before="60" w:after="60"/>
    </w:pPr>
  </w:style>
  <w:style w:type="paragraph" w:styleId="ListContinue">
    <w:name w:val="List Continue"/>
    <w:basedOn w:val="List"/>
    <w:rsid w:val="00227B49"/>
    <w:pPr>
      <w:ind w:firstLine="0"/>
    </w:pPr>
  </w:style>
  <w:style w:type="paragraph" w:customStyle="1" w:styleId="ListNote">
    <w:name w:val="List Note"/>
    <w:basedOn w:val="List"/>
    <w:rsid w:val="00227B49"/>
    <w:pPr>
      <w:pBdr>
        <w:top w:val="single" w:sz="6" w:space="2" w:color="918585"/>
        <w:bottom w:val="single" w:sz="6" w:space="2" w:color="918585"/>
      </w:pBdr>
      <w:tabs>
        <w:tab w:val="left" w:pos="1021"/>
      </w:tabs>
      <w:ind w:firstLine="0"/>
    </w:pPr>
  </w:style>
  <w:style w:type="paragraph" w:customStyle="1" w:styleId="Warning">
    <w:name w:val="Warning"/>
    <w:basedOn w:val="BodyText"/>
    <w:rsid w:val="00227B49"/>
    <w:pPr>
      <w:shd w:val="clear" w:color="auto" w:fill="D9D9D9"/>
      <w:tabs>
        <w:tab w:val="left" w:pos="992"/>
      </w:tabs>
      <w:ind w:left="119" w:right="119"/>
    </w:pPr>
    <w:rPr>
      <w:sz w:val="20"/>
    </w:rPr>
  </w:style>
  <w:style w:type="paragraph" w:customStyle="1" w:styleId="MarginIcons">
    <w:name w:val="Margin Icons"/>
    <w:basedOn w:val="BodyText"/>
    <w:rsid w:val="00227B4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27B49"/>
    <w:rPr>
      <w:rFonts w:ascii="Courier New" w:hAnsi="Courier New"/>
    </w:rPr>
  </w:style>
  <w:style w:type="paragraph" w:customStyle="1" w:styleId="NoteBullet">
    <w:name w:val="Note Bullet"/>
    <w:basedOn w:val="Note"/>
    <w:rsid w:val="00227B49"/>
    <w:pPr>
      <w:tabs>
        <w:tab w:val="clear" w:pos="680"/>
      </w:tabs>
      <w:spacing w:before="60" w:after="60"/>
    </w:pPr>
  </w:style>
  <w:style w:type="paragraph" w:customStyle="1" w:styleId="SubHeading2">
    <w:name w:val="SubHeading2"/>
    <w:basedOn w:val="HeadingBase"/>
    <w:rsid w:val="00227B49"/>
    <w:pPr>
      <w:spacing w:before="240" w:after="60"/>
    </w:pPr>
    <w:rPr>
      <w:sz w:val="20"/>
    </w:rPr>
  </w:style>
  <w:style w:type="paragraph" w:customStyle="1" w:styleId="SubHeading1">
    <w:name w:val="SubHeading1"/>
    <w:basedOn w:val="HeadingBase"/>
    <w:rsid w:val="00227B49"/>
    <w:pPr>
      <w:spacing w:before="240" w:after="60"/>
    </w:pPr>
    <w:rPr>
      <w:color w:val="918585"/>
      <w:sz w:val="22"/>
    </w:rPr>
  </w:style>
  <w:style w:type="paragraph" w:customStyle="1" w:styleId="SideHeading">
    <w:name w:val="Side Heading"/>
    <w:basedOn w:val="HeadingBase"/>
    <w:rsid w:val="00227B4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27B49"/>
    <w:pPr>
      <w:numPr>
        <w:numId w:val="12"/>
      </w:numPr>
    </w:pPr>
  </w:style>
  <w:style w:type="paragraph" w:styleId="PlainText">
    <w:name w:val="Plain Text"/>
    <w:basedOn w:val="Normal"/>
    <w:link w:val="PlainTextChar"/>
    <w:rsid w:val="00227B49"/>
    <w:rPr>
      <w:sz w:val="20"/>
    </w:rPr>
  </w:style>
  <w:style w:type="character" w:customStyle="1" w:styleId="PlainTextChar">
    <w:name w:val="Plain Text Char"/>
    <w:basedOn w:val="DefaultParagraphFont"/>
    <w:link w:val="PlainText"/>
    <w:rsid w:val="00227B4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27B49"/>
    <w:rPr>
      <w:b/>
      <w:smallCaps/>
    </w:rPr>
  </w:style>
  <w:style w:type="paragraph" w:customStyle="1" w:styleId="TableListNumber">
    <w:name w:val="Table List Number"/>
    <w:basedOn w:val="ListNumber"/>
    <w:rsid w:val="00227B49"/>
    <w:pPr>
      <w:numPr>
        <w:numId w:val="0"/>
      </w:numPr>
    </w:pPr>
  </w:style>
  <w:style w:type="paragraph" w:styleId="TOC4">
    <w:name w:val="toc 4"/>
    <w:basedOn w:val="TOCBase"/>
    <w:next w:val="Normal"/>
    <w:semiHidden/>
    <w:rsid w:val="00227B49"/>
    <w:pPr>
      <w:tabs>
        <w:tab w:val="right" w:leader="dot" w:pos="9071"/>
      </w:tabs>
      <w:ind w:left="1701"/>
    </w:pPr>
  </w:style>
  <w:style w:type="paragraph" w:customStyle="1" w:styleId="ListAlpha">
    <w:name w:val="List Alpha"/>
    <w:basedOn w:val="List"/>
    <w:rsid w:val="00227B49"/>
    <w:pPr>
      <w:numPr>
        <w:numId w:val="9"/>
      </w:numPr>
    </w:pPr>
  </w:style>
  <w:style w:type="paragraph" w:customStyle="1" w:styleId="ListAlpha2">
    <w:name w:val="List Alpha 2"/>
    <w:basedOn w:val="List2"/>
    <w:rsid w:val="00227B49"/>
    <w:pPr>
      <w:numPr>
        <w:numId w:val="8"/>
      </w:numPr>
    </w:pPr>
  </w:style>
  <w:style w:type="paragraph" w:styleId="List2">
    <w:name w:val="List 2"/>
    <w:basedOn w:val="BodyText"/>
    <w:rsid w:val="00227B49"/>
    <w:pPr>
      <w:tabs>
        <w:tab w:val="left" w:pos="680"/>
      </w:tabs>
      <w:spacing w:before="60" w:after="60"/>
      <w:ind w:left="680" w:hanging="340"/>
    </w:pPr>
  </w:style>
  <w:style w:type="paragraph" w:styleId="List3">
    <w:name w:val="List 3"/>
    <w:basedOn w:val="BodyText"/>
    <w:rsid w:val="00227B49"/>
    <w:pPr>
      <w:tabs>
        <w:tab w:val="left" w:pos="1021"/>
      </w:tabs>
      <w:spacing w:before="60" w:after="60"/>
      <w:ind w:left="1020" w:hanging="340"/>
    </w:pPr>
  </w:style>
  <w:style w:type="paragraph" w:styleId="List4">
    <w:name w:val="List 4"/>
    <w:basedOn w:val="BodyText"/>
    <w:rsid w:val="00227B49"/>
    <w:pPr>
      <w:tabs>
        <w:tab w:val="left" w:pos="1361"/>
      </w:tabs>
      <w:spacing w:before="60" w:after="60"/>
      <w:ind w:left="1361" w:hanging="340"/>
    </w:pPr>
  </w:style>
  <w:style w:type="paragraph" w:styleId="List5">
    <w:name w:val="List 5"/>
    <w:basedOn w:val="BodyText"/>
    <w:rsid w:val="00227B49"/>
    <w:pPr>
      <w:tabs>
        <w:tab w:val="left" w:pos="1701"/>
      </w:tabs>
      <w:spacing w:before="60" w:after="60"/>
      <w:ind w:left="1701" w:hanging="340"/>
    </w:pPr>
  </w:style>
  <w:style w:type="paragraph" w:styleId="ListBullet3">
    <w:name w:val="List Bullet 3"/>
    <w:basedOn w:val="List3"/>
    <w:rsid w:val="00227B49"/>
    <w:pPr>
      <w:numPr>
        <w:numId w:val="15"/>
      </w:numPr>
      <w:tabs>
        <w:tab w:val="clear" w:pos="1021"/>
      </w:tabs>
      <w:ind w:left="1037" w:hanging="357"/>
    </w:pPr>
  </w:style>
  <w:style w:type="paragraph" w:styleId="ListBullet4">
    <w:name w:val="List Bullet 4"/>
    <w:basedOn w:val="List4"/>
    <w:rsid w:val="00227B49"/>
    <w:pPr>
      <w:numPr>
        <w:numId w:val="3"/>
      </w:numPr>
    </w:pPr>
  </w:style>
  <w:style w:type="paragraph" w:styleId="ListBullet5">
    <w:name w:val="List Bullet 5"/>
    <w:basedOn w:val="List5"/>
    <w:rsid w:val="00227B49"/>
    <w:pPr>
      <w:numPr>
        <w:numId w:val="4"/>
      </w:numPr>
    </w:pPr>
  </w:style>
  <w:style w:type="paragraph" w:styleId="ListContinue2">
    <w:name w:val="List Continue 2"/>
    <w:basedOn w:val="List2"/>
    <w:rsid w:val="00227B49"/>
    <w:pPr>
      <w:ind w:firstLine="0"/>
    </w:pPr>
  </w:style>
  <w:style w:type="paragraph" w:styleId="ListContinue3">
    <w:name w:val="List Continue 3"/>
    <w:basedOn w:val="List3"/>
    <w:rsid w:val="00227B49"/>
    <w:pPr>
      <w:ind w:left="1021" w:firstLine="0"/>
    </w:pPr>
  </w:style>
  <w:style w:type="paragraph" w:styleId="ListContinue4">
    <w:name w:val="List Continue 4"/>
    <w:basedOn w:val="List4"/>
    <w:rsid w:val="00227B49"/>
    <w:pPr>
      <w:ind w:firstLine="0"/>
    </w:pPr>
  </w:style>
  <w:style w:type="paragraph" w:styleId="ListContinue5">
    <w:name w:val="List Continue 5"/>
    <w:basedOn w:val="List5"/>
    <w:rsid w:val="00227B49"/>
    <w:pPr>
      <w:ind w:firstLine="0"/>
    </w:pPr>
  </w:style>
  <w:style w:type="paragraph" w:styleId="ListNumber3">
    <w:name w:val="List Number 3"/>
    <w:basedOn w:val="List3"/>
    <w:rsid w:val="00227B49"/>
    <w:pPr>
      <w:numPr>
        <w:numId w:val="5"/>
      </w:numPr>
    </w:pPr>
  </w:style>
  <w:style w:type="paragraph" w:styleId="ListNumber4">
    <w:name w:val="List Number 4"/>
    <w:basedOn w:val="List4"/>
    <w:rsid w:val="00227B49"/>
    <w:pPr>
      <w:numPr>
        <w:numId w:val="6"/>
      </w:numPr>
    </w:pPr>
  </w:style>
  <w:style w:type="paragraph" w:styleId="ListNumber5">
    <w:name w:val="List Number 5"/>
    <w:basedOn w:val="List5"/>
    <w:rsid w:val="00227B49"/>
    <w:pPr>
      <w:numPr>
        <w:numId w:val="7"/>
      </w:numPr>
    </w:pPr>
  </w:style>
  <w:style w:type="paragraph" w:styleId="BlockText">
    <w:name w:val="Block Text"/>
    <w:basedOn w:val="Normal"/>
    <w:rsid w:val="00227B49"/>
    <w:pPr>
      <w:spacing w:after="120"/>
      <w:ind w:left="1440" w:right="1440"/>
    </w:pPr>
  </w:style>
  <w:style w:type="character" w:customStyle="1" w:styleId="Subscript">
    <w:name w:val="Subscript"/>
    <w:basedOn w:val="DefaultParagraphFont"/>
    <w:rsid w:val="00227B49"/>
    <w:rPr>
      <w:sz w:val="16"/>
      <w:vertAlign w:val="subscript"/>
    </w:rPr>
  </w:style>
  <w:style w:type="character" w:customStyle="1" w:styleId="Superscript">
    <w:name w:val="Superscript"/>
    <w:basedOn w:val="DefaultParagraphFont"/>
    <w:rsid w:val="00227B49"/>
    <w:rPr>
      <w:sz w:val="16"/>
      <w:vertAlign w:val="superscript"/>
    </w:rPr>
  </w:style>
  <w:style w:type="character" w:customStyle="1" w:styleId="Symbols">
    <w:name w:val="Symbols"/>
    <w:basedOn w:val="DefaultParagraphFont"/>
    <w:rsid w:val="00227B49"/>
    <w:rPr>
      <w:rFonts w:ascii="Symbol" w:hAnsi="Symbol"/>
    </w:rPr>
  </w:style>
  <w:style w:type="character" w:customStyle="1" w:styleId="MenuOptions">
    <w:name w:val="Menu Options"/>
    <w:basedOn w:val="DefaultParagraphFont"/>
    <w:rsid w:val="00227B49"/>
    <w:rPr>
      <w:rFonts w:ascii="Arial Narrow" w:hAnsi="Arial Narrow"/>
      <w:smallCaps/>
    </w:rPr>
  </w:style>
  <w:style w:type="character" w:customStyle="1" w:styleId="Buttons">
    <w:name w:val="Buttons"/>
    <w:basedOn w:val="DefaultParagraphFont"/>
    <w:rsid w:val="00227B49"/>
    <w:rPr>
      <w:b/>
    </w:rPr>
  </w:style>
  <w:style w:type="character" w:customStyle="1" w:styleId="Underlined">
    <w:name w:val="Underlined"/>
    <w:basedOn w:val="DefaultParagraphFont"/>
    <w:rsid w:val="00227B49"/>
    <w:rPr>
      <w:u w:val="single"/>
    </w:rPr>
  </w:style>
  <w:style w:type="paragraph" w:customStyle="1" w:styleId="TableBodyTextRight">
    <w:name w:val="Table Body Text Right"/>
    <w:basedOn w:val="TableBodyText"/>
    <w:rsid w:val="00227B49"/>
    <w:pPr>
      <w:widowControl w:val="0"/>
      <w:autoSpaceDE w:val="0"/>
      <w:autoSpaceDN w:val="0"/>
      <w:adjustRightInd w:val="0"/>
      <w:jc w:val="right"/>
    </w:pPr>
    <w:rPr>
      <w:rFonts w:cs="Arial"/>
      <w:szCs w:val="18"/>
    </w:rPr>
  </w:style>
  <w:style w:type="paragraph" w:customStyle="1" w:styleId="CopyrightText">
    <w:name w:val="Copyright Text"/>
    <w:basedOn w:val="BodyText"/>
    <w:rsid w:val="00227B49"/>
    <w:rPr>
      <w:sz w:val="18"/>
    </w:rPr>
  </w:style>
  <w:style w:type="paragraph" w:customStyle="1" w:styleId="BodySmallRight">
    <w:name w:val="Body Small Right"/>
    <w:basedOn w:val="BodyTextRight"/>
    <w:rsid w:val="00227B49"/>
    <w:rPr>
      <w:sz w:val="18"/>
      <w:szCs w:val="18"/>
    </w:rPr>
  </w:style>
  <w:style w:type="paragraph" w:customStyle="1" w:styleId="MarginEdition">
    <w:name w:val="Margin Edition"/>
    <w:basedOn w:val="MarginNote"/>
    <w:rsid w:val="00227B49"/>
    <w:pPr>
      <w:spacing w:before="0" w:after="0"/>
    </w:pPr>
    <w:rPr>
      <w:rFonts w:ascii="Times New Roman" w:hAnsi="Times New Roman"/>
      <w:color w:val="999999"/>
    </w:rPr>
  </w:style>
  <w:style w:type="paragraph" w:customStyle="1" w:styleId="Spacer">
    <w:name w:val="Spacer"/>
    <w:basedOn w:val="Normal"/>
    <w:rsid w:val="00227B49"/>
    <w:rPr>
      <w:sz w:val="2"/>
      <w:szCs w:val="2"/>
    </w:rPr>
  </w:style>
  <w:style w:type="character" w:customStyle="1" w:styleId="Small">
    <w:name w:val="Small"/>
    <w:basedOn w:val="DefaultParagraphFont"/>
    <w:rsid w:val="00227B49"/>
    <w:rPr>
      <w:sz w:val="16"/>
    </w:rPr>
  </w:style>
  <w:style w:type="paragraph" w:customStyle="1" w:styleId="WideTable">
    <w:name w:val="Wide Table"/>
    <w:basedOn w:val="Normal"/>
    <w:rsid w:val="00227B49"/>
    <w:pPr>
      <w:ind w:left="-1418"/>
    </w:pPr>
    <w:rPr>
      <w:sz w:val="2"/>
      <w:szCs w:val="2"/>
    </w:rPr>
  </w:style>
  <w:style w:type="character" w:styleId="PageNumber">
    <w:name w:val="page number"/>
    <w:basedOn w:val="DefaultParagraphFont"/>
    <w:rsid w:val="00227B49"/>
  </w:style>
  <w:style w:type="paragraph" w:styleId="Quote">
    <w:name w:val="Quote"/>
    <w:basedOn w:val="Heading1"/>
    <w:link w:val="QuoteChar"/>
    <w:qFormat/>
    <w:rsid w:val="00227B49"/>
    <w:rPr>
      <w:b w:val="0"/>
      <w:sz w:val="72"/>
      <w:szCs w:val="72"/>
      <w:lang w:val="en-NZ"/>
    </w:rPr>
  </w:style>
  <w:style w:type="character" w:customStyle="1" w:styleId="QuoteChar">
    <w:name w:val="Quote Char"/>
    <w:basedOn w:val="DefaultParagraphFont"/>
    <w:link w:val="Quote"/>
    <w:rsid w:val="00227B4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27B49"/>
    <w:pPr>
      <w:pageBreakBefore/>
    </w:pPr>
  </w:style>
  <w:style w:type="paragraph" w:customStyle="1" w:styleId="Border">
    <w:name w:val="Border"/>
    <w:basedOn w:val="Normal"/>
    <w:qFormat/>
    <w:rsid w:val="00227B4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27B49"/>
    <w:rPr>
      <w:b/>
      <w:bCs/>
      <w:i/>
      <w:iCs/>
      <w:color w:val="auto"/>
    </w:rPr>
  </w:style>
  <w:style w:type="paragraph" w:styleId="IntenseQuote">
    <w:name w:val="Intense Quote"/>
    <w:basedOn w:val="Normal"/>
    <w:next w:val="Normal"/>
    <w:link w:val="IntenseQuoteChar"/>
    <w:uiPriority w:val="30"/>
    <w:qFormat/>
    <w:rsid w:val="00227B4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27B4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27B49"/>
    <w:rPr>
      <w:smallCaps/>
      <w:color w:val="auto"/>
      <w:u w:val="single"/>
    </w:rPr>
  </w:style>
  <w:style w:type="character" w:styleId="IntenseReference">
    <w:name w:val="Intense Reference"/>
    <w:basedOn w:val="DefaultParagraphFont"/>
    <w:uiPriority w:val="32"/>
    <w:qFormat/>
    <w:rsid w:val="00227B49"/>
    <w:rPr>
      <w:b/>
      <w:bCs/>
      <w:smallCaps/>
      <w:color w:val="auto"/>
      <w:spacing w:val="5"/>
      <w:u w:val="single"/>
    </w:rPr>
  </w:style>
  <w:style w:type="paragraph" w:customStyle="1" w:styleId="2ColumnHeading">
    <w:name w:val="2Column Heading"/>
    <w:basedOn w:val="BodyText"/>
    <w:qFormat/>
    <w:rsid w:val="00227B49"/>
    <w:pPr>
      <w:spacing w:after="60"/>
      <w:ind w:left="-2268"/>
    </w:pPr>
    <w:rPr>
      <w:b/>
    </w:rPr>
  </w:style>
  <w:style w:type="paragraph" w:customStyle="1" w:styleId="Heading1TOC">
    <w:name w:val="Heading1 TOC"/>
    <w:basedOn w:val="Normal"/>
    <w:qFormat/>
    <w:rsid w:val="00227B49"/>
    <w:pPr>
      <w:spacing w:before="240" w:after="120"/>
    </w:pPr>
    <w:rPr>
      <w:rFonts w:ascii="Times New Roman" w:hAnsi="Times New Roman"/>
      <w:b/>
      <w:sz w:val="32"/>
    </w:rPr>
  </w:style>
  <w:style w:type="paragraph" w:customStyle="1" w:styleId="Heading2TOC">
    <w:name w:val="Heading2 TOC"/>
    <w:basedOn w:val="Normal"/>
    <w:qFormat/>
    <w:rsid w:val="00227B49"/>
    <w:pPr>
      <w:spacing w:before="240" w:after="60"/>
    </w:pPr>
    <w:rPr>
      <w:rFonts w:ascii="Times New Roman" w:hAnsi="Times New Roman"/>
      <w:b/>
      <w:sz w:val="28"/>
    </w:rPr>
  </w:style>
  <w:style w:type="character" w:customStyle="1" w:styleId="Underline">
    <w:name w:val="Underline"/>
    <w:basedOn w:val="DefaultParagraphFont"/>
    <w:qFormat/>
    <w:rsid w:val="00227B49"/>
    <w:rPr>
      <w:u w:val="single"/>
    </w:rPr>
  </w:style>
  <w:style w:type="character" w:customStyle="1" w:styleId="BoldandItalics">
    <w:name w:val="Bold and Italics"/>
    <w:qFormat/>
    <w:rsid w:val="00227B49"/>
    <w:rPr>
      <w:b/>
      <w:i/>
      <w:u w:val="none"/>
    </w:rPr>
  </w:style>
  <w:style w:type="paragraph" w:styleId="BalloonText">
    <w:name w:val="Balloon Text"/>
    <w:basedOn w:val="Normal"/>
    <w:link w:val="BalloonTextChar"/>
    <w:rsid w:val="00227B49"/>
    <w:rPr>
      <w:rFonts w:ascii="Tahoma" w:hAnsi="Tahoma" w:cs="Tahoma"/>
      <w:sz w:val="16"/>
      <w:szCs w:val="16"/>
    </w:rPr>
  </w:style>
  <w:style w:type="character" w:customStyle="1" w:styleId="BalloonTextChar">
    <w:name w:val="Balloon Text Char"/>
    <w:basedOn w:val="DefaultParagraphFont"/>
    <w:link w:val="BalloonText"/>
    <w:rsid w:val="00227B4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27B4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27B4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1437</Words>
  <Characters>9193</Characters>
  <Application>Microsoft Office Word</Application>
  <DocSecurity>0</DocSecurity>
  <Lines>275</Lines>
  <Paragraphs>183</Paragraphs>
  <ScaleCrop>false</ScaleCrop>
  <Company>Author-it Software Corporation Ltd.</Company>
  <LinksUpToDate>false</LinksUpToDate>
  <CharactersWithSpaces>10571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MSS20312 Certificate II in Competitive Systems and Practices</dc:title>
  <dc:subject>Approved</dc:subject>
  <dc:creator>Manufacturing Skills Australia</dc:creator>
  <cp:keywords>Release: 1</cp:keywords>
  <dc:description>Copyright © 1996-2007 Author-it Software Corporation Ltd., all rights reserved.</dc:description>
  <cp:lastModifiedBy>Windows User</cp:lastModifiedBy>
  <cp:revision>3</cp:revision>
  <dcterms:created xsi:type="dcterms:W3CDTF">2012-05-27T06:34:00Z</dcterms:created>
  <dcterms:modified xsi:type="dcterms:W3CDTF">2012-05-27T06:34:00Z</dcterms:modified>
</cp:coreProperties>
</file>