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74B7" w:rsidP="004F74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MSS027006A Coordinate water quality management activities</w:t>
      </w:r>
      <w:r>
        <w:fldChar w:fldCharType="end"/>
      </w:r>
    </w:p>
    <w:p w:rsidR="004F74B7" w:rsidP="004F74B7">
      <w:pPr>
        <w:pStyle w:val="Version"/>
        <w:sectPr w:rsidSect="009C7F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7F1E" w:rsidP="009C7F1E">
      <w:pPr>
        <w:pStyle w:val="SuperHeading"/>
      </w:pPr>
      <w:r w:rsidRPr="009C7F1E">
        <w:t>MSS027006A Coordinate water quality management activities</w:t>
      </w:r>
    </w:p>
    <w:p w:rsidR="00000000" w:rsidRPr="009C7F1E" w:rsidP="009C7F1E">
      <w:pPr>
        <w:pStyle w:val="Heading1"/>
      </w:pPr>
      <w:bookmarkStart w:id="1" w:name="O_339601"/>
      <w:bookmarkEnd w:id="1"/>
      <w:r w:rsidRPr="009C7F1E">
        <w:t>Modification History</w:t>
      </w:r>
    </w:p>
    <w:p w:rsidR="00000000" w:rsidRPr="009C7F1E" w:rsidP="009C7F1E">
      <w:pPr>
        <w:pStyle w:val="BodyText"/>
      </w:pPr>
      <w:r w:rsidRPr="009C7F1E">
        <w:t>Not applicable.</w:t>
      </w:r>
    </w:p>
    <w:p w:rsidR="00000000" w:rsidRPr="009C7F1E" w:rsidP="009C7F1E">
      <w:pPr>
        <w:pStyle w:val="AllowPageBreak"/>
      </w:pPr>
    </w:p>
    <w:p w:rsidR="00000000" w:rsidRPr="009C7F1E" w:rsidP="009C7F1E">
      <w:pPr>
        <w:pStyle w:val="Heading1"/>
      </w:pPr>
      <w:bookmarkStart w:id="2" w:name="O_339602"/>
      <w:bookmarkEnd w:id="2"/>
      <w:r w:rsidRPr="009C7F1E">
        <w:t>Unit Descriptor</w:t>
      </w:r>
    </w:p>
    <w:p w:rsidR="00000000" w:rsidRPr="009C7F1E" w:rsidP="009C7F1E">
      <w:pPr>
        <w:pStyle w:val="BodyText"/>
      </w:pPr>
      <w:r w:rsidRPr="009C7F1E">
        <w:t>This unit of competency covers the ability to oversee the day-to-day water quality management activities for</w:t>
      </w:r>
      <w:r w:rsidRPr="009C7F1E">
        <w:t xml:space="preserve"> a site, project or an ongoing program. Personnel are required to interpret and implement a water quality management plan, organise specified management activities, verify the quality of monitoring data and investigate and rectify unexpected or unacceptabl</w:t>
      </w:r>
      <w:r w:rsidRPr="009C7F1E">
        <w:t>e results, monitor compliance with relevant water quality objectives or standards, and provide reports. They work under the supervision of an environmental scientist or engineer, site manager or enterprise environmental manager.</w:t>
      </w:r>
    </w:p>
    <w:p w:rsidR="00000000" w:rsidRPr="009C7F1E" w:rsidP="009C7F1E">
      <w:pPr>
        <w:pStyle w:val="AllowPageBreak"/>
      </w:pPr>
    </w:p>
    <w:p w:rsidR="00000000" w:rsidRPr="009C7F1E" w:rsidP="009C7F1E">
      <w:pPr>
        <w:pStyle w:val="Heading1"/>
      </w:pPr>
      <w:bookmarkStart w:id="3" w:name="O_339603"/>
      <w:bookmarkEnd w:id="3"/>
      <w:r w:rsidRPr="009C7F1E">
        <w:t>Applicatio</w:t>
      </w:r>
      <w:r w:rsidRPr="009C7F1E">
        <w:t>n of the Unit</w:t>
      </w:r>
    </w:p>
    <w:p w:rsidR="00000000" w:rsidRPr="009C7F1E" w:rsidP="009C7F1E">
      <w:pPr>
        <w:pStyle w:val="BodyText"/>
      </w:pPr>
      <w:r w:rsidRPr="009C7F1E">
        <w:t>This unit of competency is applicable to environmental site coordinators, environmental managers and senior environmental officers working in a range of industry sectors, such as:</w:t>
      </w:r>
    </w:p>
    <w:p w:rsidR="00000000" w:rsidRPr="009C7F1E" w:rsidP="009C7F1E">
      <w:pPr>
        <w:pStyle w:val="ListBullet"/>
      </w:pPr>
      <w:r w:rsidRPr="009C7F1E">
        <w:t>environmental services involved with sampling, monitoring and</w:t>
      </w:r>
      <w:r w:rsidRPr="009C7F1E">
        <w:t>/or management of surface water, groundwater, stormwater or wetlands</w:t>
      </w:r>
    </w:p>
    <w:p w:rsidR="00000000" w:rsidRPr="009C7F1E" w:rsidP="009C7F1E">
      <w:pPr>
        <w:pStyle w:val="ListBullet"/>
      </w:pPr>
      <w:r w:rsidRPr="009C7F1E">
        <w:t>environmental compliance, auditing and inspection.</w:t>
      </w:r>
    </w:p>
    <w:p w:rsidR="00000000" w:rsidRPr="009C7F1E" w:rsidP="009C7F1E">
      <w:pPr>
        <w:pStyle w:val="BodyText"/>
      </w:pPr>
    </w:p>
    <w:p w:rsidR="004F74B7" w:rsidP="009C7F1E">
      <w:pPr>
        <w:pStyle w:val="BodyText"/>
      </w:pPr>
      <w:r w:rsidRPr="009C7F1E">
        <w:t xml:space="preserve">Note that the term ‘manager’ is used to refer to management of a function, project and/or program and does </w:t>
      </w:r>
      <w:r w:rsidRPr="009C7F1E">
        <w:t>not necessarily imply line management.</w:t>
      </w:r>
    </w:p>
    <w:p w:rsidR="004F74B7" w:rsidP="009C7F1E">
      <w:pPr>
        <w:pStyle w:val="BodyText"/>
      </w:pPr>
    </w:p>
    <w:p w:rsidR="00000000" w:rsidRPr="009C7F1E" w:rsidP="009C7F1E">
      <w:pPr>
        <w:pStyle w:val="Heading1"/>
      </w:pPr>
      <w:bookmarkStart w:id="4" w:name="O_339604"/>
      <w:bookmarkEnd w:id="4"/>
      <w:r w:rsidRPr="009C7F1E">
        <w:t>Licensing/Regulatory Information</w:t>
      </w:r>
    </w:p>
    <w:p w:rsidR="00000000" w:rsidRPr="009C7F1E" w:rsidP="009C7F1E">
      <w:pPr>
        <w:pStyle w:val="BodyText"/>
      </w:pPr>
      <w:r w:rsidRPr="009C7F1E">
        <w:t>Not applicable.</w:t>
      </w:r>
    </w:p>
    <w:p w:rsidR="00000000" w:rsidRPr="009C7F1E" w:rsidP="009C7F1E">
      <w:pPr>
        <w:pStyle w:val="AllowPageBreak"/>
      </w:pPr>
    </w:p>
    <w:p w:rsidR="00000000" w:rsidRPr="009C7F1E" w:rsidP="009C7F1E">
      <w:pPr>
        <w:pStyle w:val="Heading1"/>
      </w:pPr>
      <w:bookmarkStart w:id="5" w:name="O_339605"/>
      <w:bookmarkEnd w:id="5"/>
      <w:r w:rsidRPr="009C7F1E">
        <w:t>Pre-Requisites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4F74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t>MSS024006A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F1E" w:rsidP="009C7F1E">
            <w:pPr>
              <w:pStyle w:val="BodyText"/>
            </w:pPr>
            <w:r w:rsidRPr="009C7F1E">
              <w:t>Perform sampling and testing of water</w:t>
            </w:r>
          </w:p>
        </w:tc>
      </w:tr>
    </w:tbl>
    <w:p w:rsidR="00000000" w:rsidRPr="009C7F1E" w:rsidP="009C7F1E">
      <w:pPr>
        <w:pStyle w:val="BodyText"/>
      </w:pPr>
    </w:p>
    <w:p w:rsidR="00000000" w:rsidRPr="009C7F1E" w:rsidP="009C7F1E">
      <w:pPr>
        <w:pStyle w:val="AllowPageBreak"/>
      </w:pPr>
    </w:p>
    <w:p w:rsidR="00000000" w:rsidRPr="009C7F1E" w:rsidP="009C7F1E">
      <w:pPr>
        <w:pStyle w:val="Heading1"/>
      </w:pPr>
      <w:bookmarkStart w:id="6" w:name="O_339606"/>
      <w:bookmarkEnd w:id="6"/>
      <w:r w:rsidRPr="009C7F1E">
        <w:t>Employability Skills Information</w:t>
      </w:r>
    </w:p>
    <w:p w:rsidR="00000000" w:rsidRPr="009C7F1E" w:rsidP="009C7F1E">
      <w:pPr>
        <w:pStyle w:val="BodyText"/>
      </w:pPr>
      <w:r w:rsidRPr="009C7F1E">
        <w:t>Not applicable.</w:t>
      </w:r>
    </w:p>
    <w:p w:rsidR="00000000" w:rsidRPr="009C7F1E" w:rsidP="009C7F1E">
      <w:pPr>
        <w:pStyle w:val="AllowPageBreak"/>
      </w:pPr>
    </w:p>
    <w:p w:rsidR="00000000" w:rsidRPr="009C7F1E" w:rsidP="009C7F1E">
      <w:pPr>
        <w:pStyle w:val="Heading1"/>
      </w:pPr>
      <w:bookmarkStart w:id="7" w:name="O_339607"/>
      <w:bookmarkEnd w:id="7"/>
      <w:r w:rsidRPr="009C7F1E">
        <w:t>Elements and Performance Criteria Pre-Content</w:t>
      </w:r>
    </w:p>
    <w:p w:rsidR="00000000" w:rsidRPr="009C7F1E" w:rsidP="009C7F1E">
      <w:pPr>
        <w:pStyle w:val="BodyText"/>
      </w:pPr>
      <w:r w:rsidRPr="009C7F1E">
        <w:t>Not applicable.</w:t>
      </w:r>
    </w:p>
    <w:p w:rsidR="00000000" w:rsidRPr="009C7F1E" w:rsidP="009C7F1E">
      <w:pPr>
        <w:pStyle w:val="AllowPageBreak"/>
      </w:pPr>
    </w:p>
    <w:p w:rsidR="00000000" w:rsidRPr="009C7F1E" w:rsidP="009C7F1E">
      <w:pPr>
        <w:pStyle w:val="Heading1"/>
      </w:pPr>
      <w:bookmarkStart w:id="8" w:name="O_339608"/>
      <w:bookmarkEnd w:id="8"/>
      <w:r w:rsidRPr="009C7F1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28"/>
        <w:gridCol w:w="805"/>
        <w:gridCol w:w="4982"/>
      </w:tblGrid>
      <w:tr w:rsidTr="009C7F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t>1</w:t>
            </w:r>
          </w:p>
        </w:tc>
        <w:tc>
          <w:tcPr>
            <w:tcW w:w="192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t>Confirm scope of water quality management activities with manager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t>1.1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t>Review legislative, regulatory and licensing requirem</w:t>
            </w:r>
            <w:r w:rsidRPr="009C7F1E">
              <w:t>ents and approvals that apply to site/project/program</w:t>
            </w:r>
          </w:p>
        </w:tc>
      </w:tr>
      <w:tr w:rsidTr="009C7F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t>1.2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t>Review current water quality management plan, including objectives, known issues, specified management activities and any required changes</w:t>
            </w:r>
          </w:p>
        </w:tc>
      </w:tr>
      <w:tr w:rsidTr="009C7F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t>1.3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t>Review previous water quality records and reports, if available</w:t>
            </w:r>
          </w:p>
        </w:tc>
      </w:tr>
      <w:tr w:rsidTr="009C7F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t>1.4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t>Confirm that water quality monitoring sites, sampling and measurement methods, instrumentation and enterprise procedures are in accordance with relevant standards and guidelines</w:t>
            </w:r>
          </w:p>
        </w:tc>
      </w:tr>
      <w:tr w:rsidTr="009C7F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t>1.5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t>Clarify own scope of responsibility/authority for achieving specific outcomes and the roles of other key personnel</w:t>
            </w:r>
          </w:p>
        </w:tc>
      </w:tr>
      <w:tr w:rsidTr="009C7F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t>1.6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t>Identify resources available to conduct water quality management activities</w:t>
            </w:r>
          </w:p>
        </w:tc>
      </w:tr>
      <w:tr w:rsidTr="009C7F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</w:p>
        </w:tc>
      </w:tr>
      <w:tr w:rsidTr="009C7F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t>2</w:t>
            </w:r>
          </w:p>
        </w:tc>
        <w:tc>
          <w:tcPr>
            <w:tcW w:w="192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t>Organise water quality management activities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t>2.1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t>Develop a consolidated schedule to ensure all activities can be conducted efficiently with the available resources</w:t>
            </w:r>
          </w:p>
        </w:tc>
      </w:tr>
      <w:tr w:rsidTr="009C7F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t>2.2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t>Develop checklists/clear work instructions to enable personnel to perform assigned tasks efficiently and with minimal errors</w:t>
            </w:r>
          </w:p>
        </w:tc>
      </w:tr>
      <w:tr w:rsidTr="009C7F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t>2.3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t>Ensure that personnel who conduct monitoring and/or collect water samples are competent to undertake their assigned tasks</w:t>
            </w:r>
          </w:p>
        </w:tc>
      </w:tr>
      <w:tr w:rsidTr="009C7F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t>2.4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t>Ensure water quality monitoring equipment is regularly calibrated and maintained and that adequate stocks of consumables are av</w:t>
            </w:r>
            <w:r w:rsidRPr="009C7F1E">
              <w:t>ailable</w:t>
            </w:r>
          </w:p>
        </w:tc>
      </w:tr>
      <w:tr w:rsidTr="009C7F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t>2.5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t xml:space="preserve">Ensure water samples are handled in accordance with the sampling method and chain of custody </w:t>
            </w:r>
            <w:r w:rsidRPr="009C7F1E">
              <w:t>requirements and dispatched promptly for analysis</w:t>
            </w:r>
          </w:p>
        </w:tc>
      </w:tr>
      <w:tr w:rsidTr="009C7F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t>2.6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t>Conduct, or arrange for, regular site inspections to monitor the effectiveness of water qua</w:t>
            </w:r>
            <w:r w:rsidRPr="009C7F1E">
              <w:t>lity management actions (if relevant to site/project/program)</w:t>
            </w:r>
          </w:p>
        </w:tc>
      </w:tr>
      <w:tr w:rsidTr="009C7F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t>2.7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t>Advise relevant personnel when specified water quality management actions are not being implemented effectively (if relevant to site/project/program)</w:t>
            </w:r>
          </w:p>
        </w:tc>
      </w:tr>
      <w:tr w:rsidTr="009C7F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t>2.8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t>Conduct, or arrange for, additional monitoring/inspections after atypical events, legitimate complaints or government requests</w:t>
            </w:r>
          </w:p>
        </w:tc>
      </w:tr>
      <w:tr w:rsidTr="009C7F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</w:p>
        </w:tc>
      </w:tr>
      <w:tr w:rsidTr="009C7F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t>3</w:t>
            </w:r>
          </w:p>
        </w:tc>
        <w:tc>
          <w:tcPr>
            <w:tcW w:w="192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t>Verify water quality data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t>3.1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t>Identify relevant job instructions, data and technical records in enterprise information management system</w:t>
            </w:r>
          </w:p>
        </w:tc>
      </w:tr>
      <w:tr w:rsidTr="009C7F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t>3.2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t>Confirm that technical records provide sufficient information to ensure traceability/chain of custody for the monitoring activities involved</w:t>
            </w:r>
          </w:p>
        </w:tc>
      </w:tr>
      <w:tr w:rsidTr="009C7F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t>3.3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t>Compare monitoring data with expected values and identify any outliers</w:t>
            </w:r>
          </w:p>
        </w:tc>
      </w:tr>
      <w:tr w:rsidTr="009C7F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t>3.4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t>Inspect data records to identify any gaps and to check the integrity of data entry, transfers, alterations and calculations</w:t>
            </w:r>
          </w:p>
        </w:tc>
      </w:tr>
      <w:tr w:rsidTr="009C7F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t>3.5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t>Notify manager when data is incomplete or contains significant errors, and clarify what action to take</w:t>
            </w:r>
          </w:p>
        </w:tc>
      </w:tr>
      <w:tr w:rsidTr="009C7F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</w:p>
        </w:tc>
      </w:tr>
      <w:tr w:rsidTr="009C7F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t>4</w:t>
            </w:r>
          </w:p>
        </w:tc>
        <w:tc>
          <w:tcPr>
            <w:tcW w:w="192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t>Determine if results are acceptable and within expectation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t>4.1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t>Compare results with expected and/or relevant guideline values and identify any si</w:t>
            </w:r>
            <w:r w:rsidRPr="009C7F1E">
              <w:t>gnificant differences or trends</w:t>
            </w:r>
          </w:p>
        </w:tc>
      </w:tr>
      <w:tr w:rsidTr="009C7F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t>4.2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t>Check the reliability of results by examining data or results from repeat measurements and/or tests of duplicate samples or other monitoring stations</w:t>
            </w:r>
          </w:p>
        </w:tc>
      </w:tr>
      <w:tr w:rsidTr="009C7F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t>4.3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t xml:space="preserve">Assess the significance of any recorded observations of atypical environmental or </w:t>
            </w:r>
            <w:r w:rsidRPr="009C7F1E">
              <w:t>meteorological conditions</w:t>
            </w:r>
          </w:p>
        </w:tc>
      </w:tr>
      <w:tr w:rsidTr="009C7F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t>4.4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t>Check that all calculations are free from error</w:t>
            </w:r>
          </w:p>
        </w:tc>
      </w:tr>
      <w:tr w:rsidTr="009C7F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t>4.5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t>Check that estimations of uncertainty are reasonable and consistent with the sampling method and relevant guidelines, if relevant</w:t>
            </w:r>
          </w:p>
        </w:tc>
      </w:tr>
      <w:tr w:rsidTr="009C7F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t>4.6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t>Report results that meet enterprise data quality standards and are consistent with expectations</w:t>
            </w:r>
          </w:p>
        </w:tc>
      </w:tr>
      <w:tr w:rsidTr="009C7F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</w:p>
        </w:tc>
      </w:tr>
      <w:tr w:rsidTr="009C7F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t>5</w:t>
            </w:r>
          </w:p>
        </w:tc>
        <w:tc>
          <w:tcPr>
            <w:tcW w:w="192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t>Investigate/rectify unexpected or unacceptable results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t>5.1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t>Examine records of pre-use checks and calibration performance to ensure that the sampling equipment and/or monitoring/test instruments used meet specifications and enterprise requirements</w:t>
            </w:r>
          </w:p>
        </w:tc>
      </w:tr>
      <w:tr w:rsidTr="009C7F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t>5.2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t>Es</w:t>
            </w:r>
            <w:r w:rsidRPr="009C7F1E">
              <w:t>tablish whether human, environmental and/or meteorological factors could have affected the reliability of results</w:t>
            </w:r>
          </w:p>
        </w:tc>
      </w:tr>
      <w:tr w:rsidTr="009C7F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t>5.3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t>Check for obvious sources of interference that may have occurred during measurements or analysis of samples</w:t>
            </w:r>
          </w:p>
        </w:tc>
      </w:tr>
      <w:tr w:rsidTr="009C7F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t>5.4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t>Retrieve stored samples (if available) and assess whether they are atypical or contaminated</w:t>
            </w:r>
          </w:p>
        </w:tc>
      </w:tr>
      <w:tr w:rsidTr="009C7F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t>5.5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t>Arrange for control tests using the same or new samples to check unexpected results, if relevant</w:t>
            </w:r>
          </w:p>
        </w:tc>
      </w:tr>
      <w:tr w:rsidTr="009C7F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t>5.6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t>Report unexpected results that meet enterprise data q</w:t>
            </w:r>
            <w:r w:rsidRPr="009C7F1E">
              <w:t>uality standards</w:t>
            </w:r>
          </w:p>
        </w:tc>
      </w:tr>
      <w:tr w:rsidTr="009C7F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t>5.7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t>Identify possible root causes of unacceptable results and appropriate preventative/corrective actions</w:t>
            </w:r>
          </w:p>
        </w:tc>
      </w:tr>
      <w:tr w:rsidTr="009C7F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t>5.8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t>Report investigation outcomes and recommendations for improvements in accordance with enterprise procedures</w:t>
            </w:r>
          </w:p>
        </w:tc>
      </w:tr>
      <w:tr w:rsidTr="009C7F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t>5.9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t>Seek manager’s advice when challenges are beyond own technical competence or when input from environmental specialists may be required</w:t>
            </w:r>
          </w:p>
        </w:tc>
      </w:tr>
      <w:tr w:rsidTr="009C7F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</w:p>
        </w:tc>
      </w:tr>
      <w:tr w:rsidTr="009C7F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t>6</w:t>
            </w:r>
          </w:p>
        </w:tc>
        <w:tc>
          <w:tcPr>
            <w:tcW w:w="192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t>Keep management informed about water quality performance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t>6.1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t>Provide regular reports about water quality, including instances of potential/actual non-conformance, incidents and the actions taken in each case</w:t>
            </w:r>
          </w:p>
        </w:tc>
      </w:tr>
      <w:tr w:rsidTr="009C7F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t>6.2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t>Report opportunities and recommendations for improvements in water quality monitoring or management in</w:t>
            </w:r>
            <w:r w:rsidRPr="009C7F1E">
              <w:t xml:space="preserve"> accordance with enterprise procedures</w:t>
            </w:r>
          </w:p>
        </w:tc>
      </w:tr>
      <w:tr w:rsidTr="009C7F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</w:p>
        </w:tc>
      </w:tr>
      <w:tr w:rsidTr="009C7F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t>7</w:t>
            </w:r>
          </w:p>
        </w:tc>
        <w:tc>
          <w:tcPr>
            <w:tcW w:w="192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t>Maintain water quality records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t>7.1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t>Ensure all water quality records are legible, accurate and satisfy enterprise/legislative requirements</w:t>
            </w:r>
          </w:p>
        </w:tc>
      </w:tr>
      <w:tr w:rsidTr="009C7F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t>7.2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t>Store water quality records to enable easy access and review by authorised personnel in accordance with enterprise procedures</w:t>
            </w:r>
          </w:p>
        </w:tc>
      </w:tr>
      <w:tr w:rsidTr="009C7F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t>7.3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t>Regularly review water quality records to identify any significant trends and impacts</w:t>
            </w:r>
          </w:p>
        </w:tc>
      </w:tr>
      <w:tr w:rsidTr="009C7F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t>7.4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F1E" w:rsidP="009C7F1E">
            <w:pPr>
              <w:pStyle w:val="BodyText"/>
            </w:pPr>
            <w:r w:rsidRPr="009C7F1E">
              <w:t>Identify any problems with the</w:t>
            </w:r>
            <w:r w:rsidRPr="009C7F1E">
              <w:t xml:space="preserve"> maintenance and security of water quality records and resolve them promptly</w:t>
            </w:r>
          </w:p>
        </w:tc>
      </w:tr>
    </w:tbl>
    <w:p w:rsidR="004F74B7" w:rsidP="009C7F1E">
      <w:pPr>
        <w:pStyle w:val="BodyText"/>
      </w:pPr>
    </w:p>
    <w:p w:rsidR="004F74B7" w:rsidP="009C7F1E">
      <w:pPr>
        <w:pStyle w:val="BodyText"/>
      </w:pPr>
    </w:p>
    <w:p w:rsidR="00000000" w:rsidRPr="009C7F1E" w:rsidP="009C7F1E">
      <w:pPr>
        <w:pStyle w:val="Heading1"/>
      </w:pPr>
      <w:bookmarkStart w:id="9" w:name="O_339609"/>
      <w:bookmarkEnd w:id="9"/>
      <w:r w:rsidRPr="009C7F1E">
        <w:t>Required Skills and Knowledge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62"/>
      </w:tblGrid>
      <w:tr w:rsidTr="009C7F1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t>Required skills</w:t>
            </w:r>
          </w:p>
        </w:tc>
      </w:tr>
      <w:tr w:rsidTr="009C7F1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F1E" w:rsidP="009C7F1E">
            <w:pPr>
              <w:pStyle w:val="BodyText"/>
            </w:pPr>
            <w:r w:rsidRPr="009C7F1E">
              <w:t>Required skills include:</w:t>
            </w:r>
          </w:p>
          <w:p w:rsidR="00000000" w:rsidRPr="009C7F1E" w:rsidP="009C7F1E">
            <w:pPr>
              <w:pStyle w:val="ListBullet"/>
            </w:pPr>
            <w:r w:rsidRPr="009C7F1E">
              <w:t xml:space="preserve">accessing, interpreting and applying relevant legislative/regulatory requirements, </w:t>
            </w:r>
            <w:r w:rsidRPr="009C7F1E">
              <w:t>standards, codes, guidelines and equipment manuals</w:t>
            </w:r>
          </w:p>
          <w:p w:rsidR="00000000" w:rsidRPr="009C7F1E" w:rsidP="009C7F1E">
            <w:pPr>
              <w:pStyle w:val="ListBullet"/>
            </w:pPr>
            <w:r w:rsidRPr="009C7F1E">
              <w:t>explaining relevant water quality standards, sampling/monitoring methods, equipment operating procedures and enterprise water quality management actions clearly and concisely</w:t>
            </w:r>
          </w:p>
          <w:p w:rsidR="00000000" w:rsidRPr="009C7F1E" w:rsidP="009C7F1E">
            <w:pPr>
              <w:pStyle w:val="ListBullet"/>
            </w:pPr>
            <w:r w:rsidRPr="009C7F1E">
              <w:t>verifying the accuracy and com</w:t>
            </w:r>
            <w:r w:rsidRPr="009C7F1E">
              <w:t>pleteness of water quality data, results and technical records</w:t>
            </w:r>
          </w:p>
          <w:p w:rsidR="00000000" w:rsidRPr="009C7F1E" w:rsidP="009C7F1E">
            <w:pPr>
              <w:pStyle w:val="ListBullet"/>
            </w:pPr>
            <w:r w:rsidRPr="009C7F1E">
              <w:t>using statistical tests (e.g. to determine data acceptability, estimate uncertainties, examine trends and infer basic relationships)</w:t>
            </w:r>
          </w:p>
          <w:p w:rsidR="00000000" w:rsidRPr="009C7F1E" w:rsidP="009C7F1E">
            <w:pPr>
              <w:pStyle w:val="ListBullet"/>
            </w:pPr>
            <w:r w:rsidRPr="009C7F1E">
              <w:t>recognising unexpected or unacceptable data and results</w:t>
            </w:r>
          </w:p>
          <w:p w:rsidR="00000000" w:rsidRPr="009C7F1E" w:rsidP="009C7F1E">
            <w:pPr>
              <w:pStyle w:val="ListBullet"/>
            </w:pPr>
            <w:r w:rsidRPr="009C7F1E">
              <w:t>anal</w:t>
            </w:r>
            <w:r w:rsidRPr="009C7F1E">
              <w:t>ysing records of sampling, monitoring and/or calibration activities to identify potential causes of unacceptable/unexpected data and results</w:t>
            </w:r>
          </w:p>
          <w:p w:rsidR="00000000" w:rsidRPr="009C7F1E" w:rsidP="009C7F1E">
            <w:pPr>
              <w:pStyle w:val="ListBullet"/>
            </w:pPr>
            <w:r w:rsidRPr="009C7F1E">
              <w:t>recommending appropriate preventative/corrective actions to control potential/actual non-conformances or incidents</w:t>
            </w:r>
          </w:p>
          <w:p w:rsidR="00000000" w:rsidRPr="009C7F1E" w:rsidP="009C7F1E">
            <w:pPr>
              <w:pStyle w:val="ListBullet"/>
            </w:pPr>
            <w:r w:rsidRPr="009C7F1E">
              <w:t>solving complex technical problems, including identifying and rectifying instrument faults</w:t>
            </w:r>
          </w:p>
          <w:p w:rsidR="00000000" w:rsidRPr="009C7F1E" w:rsidP="009C7F1E">
            <w:pPr>
              <w:pStyle w:val="ListBullet"/>
            </w:pPr>
            <w:r w:rsidRPr="009C7F1E">
              <w:t>responding effectively to complaints and requests for information</w:t>
            </w:r>
          </w:p>
          <w:p w:rsidR="00000000" w:rsidRPr="009C7F1E" w:rsidP="009C7F1E">
            <w:pPr>
              <w:pStyle w:val="ListBullet"/>
            </w:pPr>
            <w:r w:rsidRPr="009C7F1E">
              <w:t>seeking advice when issues/problems are beyond scope of competence/responsibility</w:t>
            </w:r>
          </w:p>
          <w:p w:rsidR="00000000" w:rsidRPr="009C7F1E" w:rsidP="009C7F1E">
            <w:pPr>
              <w:pStyle w:val="ListBullet"/>
            </w:pPr>
            <w:r w:rsidRPr="009C7F1E">
              <w:t>maintaining recor</w:t>
            </w:r>
            <w:r w:rsidRPr="009C7F1E">
              <w:t>ds and providing accurate, complete and timely reports</w:t>
            </w:r>
          </w:p>
          <w:p w:rsidR="00000000" w:rsidRPr="009C7F1E" w:rsidP="009C7F1E">
            <w:pPr>
              <w:pStyle w:val="ListBullet"/>
            </w:pPr>
            <w:r w:rsidRPr="009C7F1E">
              <w:t>working safely and monitoring the safety of others</w:t>
            </w:r>
          </w:p>
          <w:p w:rsidR="00000000" w:rsidP="009C7F1E">
            <w:pPr>
              <w:pStyle w:val="BodyText"/>
              <w:rPr>
                <w:lang w:val="en-NZ"/>
              </w:rPr>
            </w:pPr>
          </w:p>
        </w:tc>
      </w:tr>
      <w:tr w:rsidTr="009C7F1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t>Required knowledge</w:t>
            </w:r>
          </w:p>
        </w:tc>
      </w:tr>
      <w:tr w:rsidTr="009C7F1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F1E" w:rsidP="009C7F1E">
            <w:pPr>
              <w:pStyle w:val="BodyText"/>
            </w:pPr>
            <w:r w:rsidRPr="009C7F1E">
              <w:t>Required knowledge includes:</w:t>
            </w:r>
          </w:p>
          <w:p w:rsidR="00000000" w:rsidRPr="009C7F1E" w:rsidP="009C7F1E">
            <w:pPr>
              <w:pStyle w:val="ListBullet"/>
            </w:pPr>
            <w:r w:rsidRPr="009C7F1E">
              <w:t>water quality management terminology, concepts and principles</w:t>
            </w:r>
          </w:p>
          <w:p w:rsidR="00000000" w:rsidRPr="009C7F1E" w:rsidP="009C7F1E">
            <w:pPr>
              <w:pStyle w:val="ListBullet"/>
            </w:pPr>
            <w:r w:rsidRPr="009C7F1E">
              <w:t>legislative/regulatory requirements, standards, codes and guidelines dealing with water quality</w:t>
            </w:r>
          </w:p>
          <w:p w:rsidR="00000000" w:rsidRPr="009C7F1E" w:rsidP="009C7F1E">
            <w:pPr>
              <w:pStyle w:val="ListBullet"/>
            </w:pPr>
            <w:r w:rsidRPr="009C7F1E">
              <w:t>enterprise water quality management plans, procedures (and water quality issues, control measures and mitigation/management actions for site/project, if relevan</w:t>
            </w:r>
            <w:r w:rsidRPr="009C7F1E">
              <w:t>t)</w:t>
            </w:r>
          </w:p>
          <w:p w:rsidR="00000000" w:rsidRPr="009C7F1E" w:rsidP="009C7F1E">
            <w:pPr>
              <w:pStyle w:val="ListBullet"/>
            </w:pPr>
            <w:r w:rsidRPr="009C7F1E">
              <w:t>measurement parameters and for waters, sediments or biota (relevant to job role)</w:t>
            </w:r>
          </w:p>
          <w:p w:rsidR="00000000" w:rsidRPr="009C7F1E" w:rsidP="009C7F1E">
            <w:pPr>
              <w:pStyle w:val="ListBullet"/>
            </w:pPr>
            <w:r w:rsidRPr="009C7F1E">
              <w:t>detailed scientific and technical knowledge of the samples, sampling/monitoring methods, equipment, materials and instrumentation used to generate the water quality data, i</w:t>
            </w:r>
            <w:r w:rsidRPr="009C7F1E">
              <w:t>ncluding calibration, fault-finding and troubleshooting</w:t>
            </w:r>
          </w:p>
          <w:p w:rsidR="00000000" w:rsidRPr="009C7F1E" w:rsidP="009C7F1E">
            <w:pPr>
              <w:pStyle w:val="ListBullet"/>
            </w:pPr>
            <w:r w:rsidRPr="009C7F1E">
              <w:t>expected values for water quality parameters, relevant ANZECC guidelines, and statutory environmental quality concentration limits or similar</w:t>
            </w:r>
          </w:p>
          <w:p w:rsidR="00000000" w:rsidRPr="009C7F1E" w:rsidP="009C7F1E">
            <w:pPr>
              <w:pStyle w:val="ListBullet"/>
            </w:pPr>
            <w:r w:rsidRPr="009C7F1E">
              <w:t>problem-solving techniques and cause analysis</w:t>
            </w:r>
          </w:p>
          <w:p w:rsidR="00000000" w:rsidRPr="009C7F1E" w:rsidP="009C7F1E">
            <w:pPr>
              <w:pStyle w:val="ListBullet"/>
            </w:pPr>
            <w:r w:rsidRPr="009C7F1E">
              <w:t>impacts of c</w:t>
            </w:r>
            <w:r w:rsidRPr="009C7F1E">
              <w:t>ommon human, environmental and/or meteorological factors on data quality</w:t>
            </w:r>
          </w:p>
          <w:p w:rsidR="00000000" w:rsidRPr="009C7F1E" w:rsidP="009C7F1E">
            <w:pPr>
              <w:pStyle w:val="ListBullet"/>
            </w:pPr>
            <w:r w:rsidRPr="009C7F1E">
              <w:t>sources of interference, uncertainty, limitations of methods and sources of variability</w:t>
            </w:r>
          </w:p>
          <w:p w:rsidR="00000000" w:rsidRPr="009C7F1E" w:rsidP="009C7F1E">
            <w:pPr>
              <w:pStyle w:val="ListBullet"/>
            </w:pPr>
            <w:r w:rsidRPr="009C7F1E">
              <w:t>enterprise procedures for identifying/assessing environmental risks/impacts, responding to comp</w:t>
            </w:r>
            <w:r w:rsidRPr="009C7F1E">
              <w:t>laints and environmental incidents, and record management and reporting water quality data</w:t>
            </w:r>
          </w:p>
          <w:p w:rsidR="00000000" w:rsidRPr="009C7F1E" w:rsidP="009C7F1E">
            <w:pPr>
              <w:pStyle w:val="ListBullet"/>
            </w:pPr>
            <w:r w:rsidRPr="009C7F1E">
              <w:t>interpersonal communication, negotiation and conflict resolution techniques</w:t>
            </w:r>
          </w:p>
          <w:p w:rsidR="00000000" w:rsidRPr="009C7F1E" w:rsidP="009C7F1E">
            <w:pPr>
              <w:pStyle w:val="ListBullet"/>
            </w:pPr>
            <w:r w:rsidRPr="009C7F1E">
              <w:t>relevant health, safety and workplace emergency response procedures</w:t>
            </w:r>
          </w:p>
          <w:p w:rsidR="00000000" w:rsidRPr="009C7F1E" w:rsidP="009C7F1E">
            <w:pPr>
              <w:pStyle w:val="BodyText"/>
            </w:pPr>
          </w:p>
        </w:tc>
      </w:tr>
    </w:tbl>
    <w:p w:rsidR="004F74B7" w:rsidP="009C7F1E">
      <w:pPr>
        <w:pStyle w:val="BodyText"/>
      </w:pPr>
    </w:p>
    <w:p w:rsidR="004F74B7" w:rsidP="009C7F1E">
      <w:pPr>
        <w:pStyle w:val="BodyText"/>
      </w:pPr>
    </w:p>
    <w:p w:rsidR="00000000" w:rsidRPr="009C7F1E" w:rsidP="009C7F1E">
      <w:pPr>
        <w:pStyle w:val="Heading1"/>
      </w:pPr>
      <w:bookmarkStart w:id="10" w:name="O_339610"/>
      <w:bookmarkEnd w:id="10"/>
      <w:r w:rsidRPr="009C7F1E">
        <w:t>Evidence Guide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800"/>
        <w:gridCol w:w="5662"/>
      </w:tblGrid>
      <w:tr w:rsidTr="009C7F1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t>Overview of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t>Competency must be demonstrated in the ability to perform consistently at the required standard.</w:t>
            </w:r>
          </w:p>
        </w:tc>
      </w:tr>
      <w:tr w:rsidTr="009C7F1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F1E" w:rsidP="009C7F1E">
            <w:pPr>
              <w:pStyle w:val="BodyText"/>
            </w:pPr>
            <w:r w:rsidRPr="009C7F1E">
              <w:t>Assessors must be satisfied</w:t>
            </w:r>
            <w:r w:rsidRPr="009C7F1E">
              <w:t xml:space="preserve"> that the candidate can competently and consistently apply the skills covered in this unit of competency in new and different situations and contexts. Critical aspects of assessment and evidence include:</w:t>
            </w:r>
          </w:p>
          <w:p w:rsidR="00000000" w:rsidRPr="009C7F1E" w:rsidP="009C7F1E">
            <w:pPr>
              <w:pStyle w:val="ListBullet"/>
            </w:pPr>
            <w:r w:rsidRPr="009C7F1E">
              <w:t>planning and implementing the day-to-day water qual</w:t>
            </w:r>
            <w:r w:rsidRPr="009C7F1E">
              <w:t>ity management activities for a site, project or ongoing program</w:t>
            </w:r>
          </w:p>
          <w:p w:rsidR="00000000" w:rsidRPr="009C7F1E" w:rsidP="009C7F1E">
            <w:pPr>
              <w:pStyle w:val="ListBullet"/>
            </w:pPr>
            <w:r w:rsidRPr="009C7F1E">
              <w:t>explaining water quality management plans, procedures, sampling/monitoring methods and operation of monitoring equipment clearly and accurately</w:t>
            </w:r>
          </w:p>
          <w:p w:rsidR="00000000" w:rsidRPr="009C7F1E" w:rsidP="009C7F1E">
            <w:pPr>
              <w:pStyle w:val="ListBullet"/>
            </w:pPr>
            <w:r w:rsidRPr="009C7F1E">
              <w:t>verifying the accuracy and completeness of water quality data, results and technical records</w:t>
            </w:r>
          </w:p>
          <w:p w:rsidR="00000000" w:rsidRPr="009C7F1E" w:rsidP="009C7F1E">
            <w:pPr>
              <w:pStyle w:val="ListBullet"/>
            </w:pPr>
            <w:r w:rsidRPr="009C7F1E">
              <w:t>investigating unexpected or unacceptable water quality results in a logical and efficient manner</w:t>
            </w:r>
          </w:p>
          <w:p w:rsidR="00000000" w:rsidRPr="009C7F1E" w:rsidP="009C7F1E">
            <w:pPr>
              <w:pStyle w:val="ListBullet"/>
            </w:pPr>
            <w:r w:rsidRPr="009C7F1E">
              <w:t>reporting water quality results, performance and opportunities for</w:t>
            </w:r>
            <w:r w:rsidRPr="009C7F1E">
              <w:t xml:space="preserve"> improvements in accordance with enterprise procedures</w:t>
            </w:r>
          </w:p>
          <w:p w:rsidR="00000000" w:rsidP="009C7F1E">
            <w:pPr>
              <w:pStyle w:val="ListBullet"/>
              <w:rPr>
                <w:lang w:val="en-NZ"/>
              </w:rPr>
            </w:pPr>
            <w:r w:rsidRPr="009C7F1E">
              <w:t>maintaining water quality records in accordance with legislative/licensing/enterprise requirements.</w:t>
            </w:r>
          </w:p>
        </w:tc>
      </w:tr>
      <w:tr w:rsidTr="009C7F1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t>Context of and specific resources for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F1E" w:rsidP="009C7F1E">
            <w:pPr>
              <w:pStyle w:val="BodyText"/>
            </w:pPr>
            <w:r w:rsidRPr="009C7F1E">
              <w:t>This unit of competency is to be assessed in the wo</w:t>
            </w:r>
            <w:r w:rsidRPr="009C7F1E">
              <w:t xml:space="preserve">rkplace or a simulated workplace environment. </w:t>
            </w:r>
          </w:p>
          <w:p w:rsidR="00000000" w:rsidRPr="009C7F1E" w:rsidP="009C7F1E">
            <w:pPr>
              <w:pStyle w:val="BodyText"/>
            </w:pPr>
            <w:r w:rsidRPr="009C7F1E">
              <w:t>Assessment should emphasise a workplace context and procedures found in the candidate’s workplace.</w:t>
            </w:r>
          </w:p>
          <w:p w:rsidR="00000000" w:rsidRPr="009C7F1E" w:rsidP="009C7F1E">
            <w:pPr>
              <w:pStyle w:val="BodyText"/>
            </w:pPr>
            <w:r w:rsidRPr="009C7F1E">
              <w:t>This unit of competency may be assessed with:</w:t>
            </w:r>
          </w:p>
          <w:p w:rsidR="00000000" w:rsidRPr="009C7F1E" w:rsidP="009C7F1E">
            <w:pPr>
              <w:pStyle w:val="ListBullet"/>
            </w:pPr>
            <w:r w:rsidRPr="009C7F1E">
              <w:rPr>
                <w:rStyle w:val="Emphasis"/>
              </w:rPr>
              <w:t>MSS027011A Select, commission and maintain environmental monito</w:t>
            </w:r>
            <w:r w:rsidRPr="009C7F1E">
              <w:rPr>
                <w:rStyle w:val="Emphasis"/>
              </w:rPr>
              <w:t>ring instruments.</w:t>
            </w:r>
          </w:p>
          <w:p w:rsidR="00000000" w:rsidRPr="009C7F1E" w:rsidP="009C7F1E">
            <w:pPr>
              <w:pStyle w:val="BodyText"/>
            </w:pPr>
            <w:r w:rsidRPr="009C7F1E">
              <w:t>The competencies covered by this unit would be demonstrated by an individual working alone or as part of a team.</w:t>
            </w:r>
          </w:p>
          <w:p w:rsidR="00000000" w:rsidRPr="009C7F1E" w:rsidP="009C7F1E">
            <w:pPr>
              <w:pStyle w:val="BodyText"/>
            </w:pPr>
            <w:r w:rsidRPr="009C7F1E">
              <w:t>Resources may include:</w:t>
            </w:r>
          </w:p>
          <w:p w:rsidR="00000000" w:rsidRPr="009C7F1E" w:rsidP="009C7F1E">
            <w:pPr>
              <w:pStyle w:val="ListBullet"/>
            </w:pPr>
            <w:r w:rsidRPr="009C7F1E">
              <w:t>site/project/program history</w:t>
            </w:r>
          </w:p>
          <w:p w:rsidR="00000000" w:rsidRPr="009C7F1E" w:rsidP="009C7F1E">
            <w:pPr>
              <w:pStyle w:val="ListBullet"/>
            </w:pPr>
            <w:r w:rsidRPr="009C7F1E">
              <w:t>relevant legislation, codes, standards, enterprise environmental managem</w:t>
            </w:r>
            <w:r w:rsidRPr="009C7F1E">
              <w:t>ent policies, plans, actions, procedures, checklists and equipment manuals</w:t>
            </w:r>
          </w:p>
          <w:p w:rsidR="00000000" w:rsidRPr="009C7F1E" w:rsidP="009C7F1E">
            <w:pPr>
              <w:pStyle w:val="ListBullet"/>
            </w:pPr>
            <w:r w:rsidRPr="009C7F1E">
              <w:t>water quality data sets, records and reports</w:t>
            </w:r>
          </w:p>
          <w:p w:rsidR="00000000" w:rsidRPr="009C7F1E" w:rsidP="009C7F1E">
            <w:pPr>
              <w:pStyle w:val="ListBullet"/>
            </w:pPr>
            <w:r w:rsidRPr="009C7F1E">
              <w:t>sampling methods and description of monitoring set-up, and access to monitoring, sampling and testing equipment</w:t>
            </w:r>
          </w:p>
          <w:p w:rsidR="00000000" w:rsidP="009C7F1E">
            <w:pPr>
              <w:pStyle w:val="ListBullet"/>
              <w:rPr>
                <w:lang w:val="en-NZ"/>
              </w:rPr>
            </w:pPr>
            <w:r w:rsidRPr="009C7F1E">
              <w:t>computer and relevant software or enterprise information management system.</w:t>
            </w:r>
          </w:p>
        </w:tc>
      </w:tr>
      <w:tr w:rsidTr="009C7F1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t>Method of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F1E" w:rsidP="009C7F1E">
            <w:pPr>
              <w:pStyle w:val="BodyText"/>
            </w:pPr>
            <w:r w:rsidRPr="009C7F1E">
              <w:t>The following assessment methods are suggested:</w:t>
            </w:r>
          </w:p>
          <w:p w:rsidR="00000000" w:rsidRPr="009C7F1E" w:rsidP="009C7F1E">
            <w:pPr>
              <w:pStyle w:val="ListBullet"/>
            </w:pPr>
            <w:r w:rsidRPr="009C7F1E">
              <w:t>review of water quality management data files, results and records verified by the candidate</w:t>
            </w:r>
          </w:p>
          <w:p w:rsidR="00000000" w:rsidRPr="009C7F1E" w:rsidP="009C7F1E">
            <w:pPr>
              <w:pStyle w:val="ListBullet"/>
            </w:pPr>
            <w:r w:rsidRPr="009C7F1E">
              <w:t>feedback from ma</w:t>
            </w:r>
            <w:r w:rsidRPr="009C7F1E">
              <w:t>nagers and site personnel regarding the candidate’s ability to safely coordinate day-to-day water quality management activities</w:t>
            </w:r>
          </w:p>
          <w:p w:rsidR="00000000" w:rsidRPr="009C7F1E" w:rsidP="009C7F1E">
            <w:pPr>
              <w:pStyle w:val="ListBullet"/>
            </w:pPr>
            <w:r w:rsidRPr="009C7F1E">
              <w:t>review of reports and recommended improvements for water quality monitoring or management prepared by the candidate</w:t>
            </w:r>
          </w:p>
          <w:p w:rsidR="00000000" w:rsidRPr="009C7F1E" w:rsidP="009C7F1E">
            <w:pPr>
              <w:pStyle w:val="ListBullet"/>
            </w:pPr>
            <w:r w:rsidRPr="009C7F1E">
              <w:t>questions to</w:t>
            </w:r>
            <w:r w:rsidRPr="009C7F1E">
              <w:t xml:space="preserve"> assess understanding of procedures governing the validation of data; acceptability of data/results; sources of water quality data variability, interferences and uncertainty; and relevant preventative or corrective actions</w:t>
            </w:r>
          </w:p>
          <w:p w:rsidR="00000000" w:rsidRPr="009C7F1E" w:rsidP="009C7F1E">
            <w:pPr>
              <w:pStyle w:val="ListBullet"/>
            </w:pPr>
            <w:r w:rsidRPr="009C7F1E">
              <w:t xml:space="preserve">analysis of case studies/reports </w:t>
            </w:r>
            <w:r w:rsidRPr="009C7F1E">
              <w:t>of relevant water quality management issues and incidents</w:t>
            </w:r>
          </w:p>
          <w:p w:rsidR="00000000" w:rsidRPr="009C7F1E" w:rsidP="009C7F1E">
            <w:pPr>
              <w:pStyle w:val="ListBullet"/>
            </w:pPr>
            <w:r w:rsidRPr="009C7F1E">
              <w:t>observation of the candidate providing water quality management information and/or instruction to other personnel.</w:t>
            </w:r>
          </w:p>
          <w:p w:rsidR="00000000" w:rsidRPr="009C7F1E" w:rsidP="009C7F1E">
            <w:pPr>
              <w:pStyle w:val="BodyText"/>
            </w:pPr>
            <w:r w:rsidRPr="009C7F1E">
              <w:t>In all cases, practical assessment should be supported by questions to assess under</w:t>
            </w:r>
            <w:r w:rsidRPr="009C7F1E">
              <w:t xml:space="preserve">pinning knowledge and those aspects of competency which are difficult to assess directly. </w:t>
            </w:r>
          </w:p>
          <w:p w:rsidR="00000000" w:rsidRPr="009C7F1E" w:rsidP="009C7F1E">
            <w:pPr>
              <w:pStyle w:val="BodyText"/>
            </w:pPr>
            <w:r w:rsidRPr="009C7F1E">
              <w:t xml:space="preserve">Where applicable, reasonable adjustment must be made to </w:t>
            </w:r>
            <w:r w:rsidRPr="009C7F1E">
              <w:t>work environments and training situations to accommodate ethnicity, age, gender, demographics and disability.</w:t>
            </w:r>
            <w:r w:rsidRPr="009C7F1E">
              <w:t xml:space="preserve"> </w:t>
            </w:r>
          </w:p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t>The language, literacy and numeracy demands of assessment should not be greater than those required to undertake the unit of competency in a work-like environment.</w:t>
            </w:r>
          </w:p>
        </w:tc>
      </w:tr>
      <w:tr w:rsidTr="009C7F1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t xml:space="preserve">Guidance information for assessment 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F1E" w:rsidP="009C7F1E">
            <w:pPr>
              <w:pStyle w:val="BodyText"/>
            </w:pPr>
          </w:p>
        </w:tc>
      </w:tr>
    </w:tbl>
    <w:p w:rsidR="004F74B7" w:rsidP="009C7F1E">
      <w:pPr>
        <w:pStyle w:val="BodyText"/>
      </w:pPr>
    </w:p>
    <w:p w:rsidR="004F74B7" w:rsidP="009C7F1E">
      <w:pPr>
        <w:pStyle w:val="BodyText"/>
      </w:pPr>
    </w:p>
    <w:p w:rsidR="00000000" w:rsidRPr="009C7F1E" w:rsidP="009C7F1E">
      <w:pPr>
        <w:pStyle w:val="Heading1"/>
      </w:pPr>
      <w:bookmarkStart w:id="11" w:name="O_339611"/>
      <w:bookmarkEnd w:id="11"/>
      <w:r w:rsidRPr="009C7F1E">
        <w:t>Range Statement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800"/>
        <w:gridCol w:w="5662"/>
      </w:tblGrid>
      <w:tr w:rsidTr="009C7F1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rPr>
                <w:rStyle w:val="SpecialBold"/>
              </w:rPr>
              <w:t>Codes of practice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t>Where reference is made to industry codes of practice, and/or Australian/international standards, it is expected the latest version will be used</w:t>
            </w:r>
          </w:p>
        </w:tc>
      </w:tr>
      <w:tr w:rsidTr="009C7F1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rPr>
                <w:rStyle w:val="SpecialBold"/>
              </w:rPr>
              <w:t xml:space="preserve">Legislation, standards, codes, procedures and/or enterprise requirements 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F1E" w:rsidP="009C7F1E">
            <w:pPr>
              <w:pStyle w:val="BodyText"/>
            </w:pPr>
            <w:r w:rsidRPr="009C7F1E">
              <w:t>Legislation, stand</w:t>
            </w:r>
            <w:r w:rsidRPr="009C7F1E">
              <w:t>ards, codes, procedures and/or enterprise requirements may include:</w:t>
            </w:r>
          </w:p>
          <w:p w:rsidR="00000000" w:rsidRPr="009C7F1E" w:rsidP="009C7F1E">
            <w:pPr>
              <w:pStyle w:val="ListBullet"/>
            </w:pPr>
            <w:r w:rsidRPr="009C7F1E">
              <w:t>federal legislation, such as:</w:t>
            </w:r>
          </w:p>
          <w:p w:rsidR="00000000" w:rsidRPr="009C7F1E" w:rsidP="009C7F1E">
            <w:pPr>
              <w:pStyle w:val="ListBullet"/>
            </w:pPr>
            <w:r w:rsidRPr="009C7F1E">
              <w:t>Environment Protection and Biodiversity Conservation Act 1999</w:t>
            </w:r>
          </w:p>
          <w:p w:rsidR="00000000" w:rsidRPr="009C7F1E" w:rsidP="009C7F1E">
            <w:pPr>
              <w:pStyle w:val="ListBullet"/>
            </w:pPr>
            <w:r w:rsidRPr="009C7F1E">
              <w:t>state/territory government legislation and regulations and local government by-laws, policies, and plans dealing with:</w:t>
            </w:r>
          </w:p>
          <w:p w:rsidR="00000000" w:rsidRPr="009C7F1E" w:rsidP="009C7F1E">
            <w:pPr>
              <w:pStyle w:val="ListBullet"/>
            </w:pPr>
            <w:r w:rsidRPr="009C7F1E">
              <w:t>land use, acquisition, planning and protection</w:t>
            </w:r>
          </w:p>
          <w:p w:rsidR="00000000" w:rsidRPr="009C7F1E" w:rsidP="009C7F1E">
            <w:pPr>
              <w:pStyle w:val="ListBullet"/>
            </w:pPr>
            <w:r w:rsidRPr="009C7F1E">
              <w:t>environmental protection</w:t>
            </w:r>
          </w:p>
          <w:p w:rsidR="00000000" w:rsidRPr="009C7F1E" w:rsidP="009C7F1E">
            <w:pPr>
              <w:pStyle w:val="ListBullet"/>
            </w:pPr>
            <w:r w:rsidRPr="009C7F1E">
              <w:t>pollution and contaminated sites</w:t>
            </w:r>
          </w:p>
          <w:p w:rsidR="00000000" w:rsidRPr="009C7F1E" w:rsidP="009C7F1E">
            <w:pPr>
              <w:pStyle w:val="ListBullet"/>
            </w:pPr>
            <w:r w:rsidRPr="009C7F1E">
              <w:t>Australian and international sta</w:t>
            </w:r>
            <w:r w:rsidRPr="009C7F1E">
              <w:t>ndards, such as:</w:t>
            </w:r>
          </w:p>
          <w:p w:rsidR="00000000" w:rsidRPr="009C7F1E" w:rsidP="009C7F1E">
            <w:pPr>
              <w:pStyle w:val="ListBullet"/>
            </w:pPr>
            <w:r w:rsidRPr="009C7F1E">
              <w:t>AS/NZS 2031:2001 Selection of containers and preservation of water samples for microbiological analysis</w:t>
            </w:r>
          </w:p>
          <w:p w:rsidR="00000000" w:rsidRPr="009C7F1E" w:rsidP="009C7F1E">
            <w:pPr>
              <w:pStyle w:val="ListBullet"/>
            </w:pPr>
            <w:r w:rsidRPr="009C7F1E">
              <w:t>AS 3550 series - Water analysis</w:t>
            </w:r>
          </w:p>
          <w:p w:rsidR="00000000" w:rsidRPr="009C7F1E" w:rsidP="009C7F1E">
            <w:pPr>
              <w:pStyle w:val="ListBullet"/>
            </w:pPr>
            <w:r w:rsidRPr="009C7F1E">
              <w:t>AS/NZS 4276 series - Water microbiology</w:t>
            </w:r>
          </w:p>
          <w:p w:rsidR="00000000" w:rsidRPr="009C7F1E" w:rsidP="009C7F1E">
            <w:pPr>
              <w:pStyle w:val="ListBullet"/>
            </w:pPr>
            <w:r w:rsidRPr="009C7F1E">
              <w:t>AS/NZS 5667 series - Water quality - sampling</w:t>
            </w:r>
          </w:p>
          <w:p w:rsidR="00000000" w:rsidRPr="009C7F1E" w:rsidP="009C7F1E">
            <w:pPr>
              <w:pStyle w:val="ListBullet"/>
            </w:pPr>
            <w:r w:rsidRPr="009C7F1E">
              <w:t xml:space="preserve">US Environmental </w:t>
            </w:r>
            <w:r w:rsidRPr="009C7F1E">
              <w:t>Protection Authority (EPA) Methods and guidance for the analysis of water</w:t>
            </w:r>
          </w:p>
          <w:p w:rsidR="00000000" w:rsidRPr="009C7F1E" w:rsidP="009C7F1E">
            <w:pPr>
              <w:pStyle w:val="ListBullet"/>
            </w:pPr>
            <w:r w:rsidRPr="009C7F1E">
              <w:t>American Public Health Association (APHA) Standard methods for the examination of waters and wastewaters</w:t>
            </w:r>
          </w:p>
          <w:p w:rsidR="00000000" w:rsidRPr="009C7F1E" w:rsidP="009C7F1E">
            <w:pPr>
              <w:pStyle w:val="ListBullet"/>
            </w:pPr>
            <w:r w:rsidRPr="009C7F1E">
              <w:t>ANZECC Guidelines for fresh and marine water quality</w:t>
            </w:r>
          </w:p>
          <w:p w:rsidR="00000000" w:rsidRPr="009C7F1E" w:rsidP="009C7F1E">
            <w:pPr>
              <w:pStyle w:val="ListBullet"/>
            </w:pPr>
            <w:r w:rsidRPr="009C7F1E">
              <w:t>Australian Guidelines fo</w:t>
            </w:r>
            <w:r w:rsidRPr="009C7F1E">
              <w:t>r water quality monitoring and reporting</w:t>
            </w:r>
          </w:p>
          <w:p w:rsidR="00000000" w:rsidRPr="009C7F1E" w:rsidP="009C7F1E">
            <w:pPr>
              <w:pStyle w:val="ListBullet"/>
            </w:pPr>
            <w:r w:rsidRPr="009C7F1E">
              <w:t>enterprise sampling and monitoring protocols</w:t>
            </w:r>
          </w:p>
          <w:p w:rsidR="00000000" w:rsidRPr="009C7F1E" w:rsidP="009C7F1E">
            <w:pPr>
              <w:pStyle w:val="ListBullet"/>
            </w:pPr>
            <w:r w:rsidRPr="009C7F1E">
              <w:t>equipment manuals and warranties, supplier catalogue and handbooks</w:t>
            </w:r>
          </w:p>
          <w:p w:rsidR="00000000" w:rsidRPr="009C7F1E" w:rsidP="009C7F1E">
            <w:pPr>
              <w:pStyle w:val="ListBullet"/>
            </w:pPr>
            <w:r w:rsidRPr="009C7F1E">
              <w:t>government policy (e.g. environmental protection and impact assessment)</w:t>
            </w:r>
          </w:p>
          <w:p w:rsidR="00000000" w:rsidRPr="009C7F1E" w:rsidP="009C7F1E">
            <w:pPr>
              <w:pStyle w:val="ListBullet"/>
            </w:pPr>
            <w:r w:rsidRPr="009C7F1E">
              <w:t>material safety data sheets (MS</w:t>
            </w:r>
            <w:r w:rsidRPr="009C7F1E">
              <w:t>DS)</w:t>
            </w:r>
          </w:p>
          <w:p w:rsidR="00000000" w:rsidRPr="009C7F1E" w:rsidP="009C7F1E">
            <w:pPr>
              <w:pStyle w:val="ListBullet"/>
            </w:pPr>
            <w:r w:rsidRPr="009C7F1E">
              <w:t>occupational health and safety (OHS) national standards and codes of practice</w:t>
            </w:r>
          </w:p>
          <w:p w:rsidR="00000000" w:rsidP="009C7F1E">
            <w:pPr>
              <w:pStyle w:val="ListBullet"/>
              <w:rPr>
                <w:lang w:val="en-NZ"/>
              </w:rPr>
            </w:pPr>
            <w:r w:rsidRPr="009C7F1E">
              <w:t>site-specific requirements</w:t>
            </w:r>
          </w:p>
        </w:tc>
      </w:tr>
      <w:tr w:rsidTr="009C7F1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rPr>
                <w:rStyle w:val="SpecialBold"/>
              </w:rPr>
              <w:t>Water quality measurement parameters (field and laboratory)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F1E" w:rsidP="009C7F1E">
            <w:pPr>
              <w:pStyle w:val="BodyText"/>
            </w:pPr>
            <w:r w:rsidRPr="009C7F1E">
              <w:t>Water quality measurement parameters may include:</w:t>
            </w:r>
          </w:p>
          <w:p w:rsidR="00000000" w:rsidRPr="009C7F1E" w:rsidP="009C7F1E">
            <w:pPr>
              <w:pStyle w:val="ListBullet"/>
            </w:pPr>
            <w:r w:rsidRPr="009C7F1E">
              <w:t>physical and chemical tests, such as:</w:t>
            </w:r>
          </w:p>
          <w:p w:rsidR="00000000" w:rsidRPr="009C7F1E" w:rsidP="009C7F1E">
            <w:pPr>
              <w:pStyle w:val="ListBullet"/>
            </w:pPr>
            <w:r w:rsidRPr="009C7F1E">
              <w:t>temperature</w:t>
            </w:r>
          </w:p>
          <w:p w:rsidR="00000000" w:rsidRPr="009C7F1E" w:rsidP="009C7F1E">
            <w:pPr>
              <w:pStyle w:val="ListBullet"/>
            </w:pPr>
            <w:r w:rsidRPr="009C7F1E">
              <w:t>electrical conductivity</w:t>
            </w:r>
          </w:p>
          <w:p w:rsidR="00000000" w:rsidRPr="009C7F1E" w:rsidP="009C7F1E">
            <w:pPr>
              <w:pStyle w:val="ListBullet"/>
            </w:pPr>
            <w:r w:rsidRPr="009C7F1E">
              <w:t>phosphorus (total and soluble reactive)</w:t>
            </w:r>
          </w:p>
          <w:p w:rsidR="00000000" w:rsidRPr="009C7F1E" w:rsidP="009C7F1E">
            <w:pPr>
              <w:pStyle w:val="ListBullet"/>
            </w:pPr>
            <w:r w:rsidRPr="009C7F1E">
              <w:t>nitrogen (nitrate, organic, ammonia and Kjeldahl)</w:t>
            </w:r>
          </w:p>
          <w:p w:rsidR="00000000" w:rsidRPr="009C7F1E" w:rsidP="009C7F1E">
            <w:pPr>
              <w:pStyle w:val="ListBullet"/>
            </w:pPr>
            <w:r w:rsidRPr="009C7F1E">
              <w:t>ratio of total phosphorus to total nitrogen</w:t>
            </w:r>
          </w:p>
          <w:p w:rsidR="00000000" w:rsidRPr="009C7F1E" w:rsidP="009C7F1E">
            <w:pPr>
              <w:pStyle w:val="ListBullet"/>
            </w:pPr>
            <w:r w:rsidRPr="009C7F1E">
              <w:t>total organic carbon (TOC)</w:t>
            </w:r>
          </w:p>
          <w:p w:rsidR="00000000" w:rsidRPr="009C7F1E" w:rsidP="009C7F1E">
            <w:pPr>
              <w:pStyle w:val="ListBullet"/>
            </w:pPr>
            <w:r w:rsidRPr="009C7F1E">
              <w:t>dissolved organic car</w:t>
            </w:r>
            <w:r w:rsidRPr="009C7F1E">
              <w:t>bon (DOC)</w:t>
            </w:r>
          </w:p>
          <w:p w:rsidR="00000000" w:rsidRPr="009C7F1E" w:rsidP="009C7F1E">
            <w:pPr>
              <w:pStyle w:val="ListBullet"/>
            </w:pPr>
            <w:r w:rsidRPr="009C7F1E">
              <w:t>biological oxygen demand (BOD)</w:t>
            </w:r>
          </w:p>
          <w:p w:rsidR="00000000" w:rsidRPr="009C7F1E" w:rsidP="009C7F1E">
            <w:pPr>
              <w:pStyle w:val="ListBullet"/>
            </w:pPr>
            <w:r w:rsidRPr="009C7F1E">
              <w:t>chemical oxygen demand (COD)</w:t>
            </w:r>
          </w:p>
          <w:p w:rsidR="00000000" w:rsidRPr="009C7F1E" w:rsidP="009C7F1E">
            <w:pPr>
              <w:pStyle w:val="ListBullet"/>
            </w:pPr>
            <w:r w:rsidRPr="009C7F1E">
              <w:t>true colour (Pt/Co units)</w:t>
            </w:r>
          </w:p>
          <w:p w:rsidR="00000000" w:rsidRPr="009C7F1E" w:rsidP="009C7F1E">
            <w:pPr>
              <w:pStyle w:val="ListBullet"/>
            </w:pPr>
            <w:r w:rsidRPr="009C7F1E">
              <w:t>turbidity</w:t>
            </w:r>
          </w:p>
          <w:p w:rsidR="00000000" w:rsidRPr="009C7F1E" w:rsidP="009C7F1E">
            <w:pPr>
              <w:pStyle w:val="ListBullet"/>
            </w:pPr>
            <w:r w:rsidRPr="009C7F1E">
              <w:t>Secchi disk depth</w:t>
            </w:r>
          </w:p>
          <w:p w:rsidR="00000000" w:rsidRPr="009C7F1E" w:rsidP="009C7F1E">
            <w:pPr>
              <w:pStyle w:val="ListBullet"/>
            </w:pPr>
            <w:r w:rsidRPr="009C7F1E">
              <w:t>total suspended solids</w:t>
            </w:r>
          </w:p>
          <w:p w:rsidR="00000000" w:rsidRPr="009C7F1E" w:rsidP="009C7F1E">
            <w:pPr>
              <w:pStyle w:val="ListBullet"/>
            </w:pPr>
            <w:r w:rsidRPr="009C7F1E">
              <w:t>volatile suspended solids</w:t>
            </w:r>
          </w:p>
          <w:p w:rsidR="00000000" w:rsidRPr="009C7F1E" w:rsidP="009C7F1E">
            <w:pPr>
              <w:pStyle w:val="ListBullet"/>
            </w:pPr>
            <w:r w:rsidRPr="009C7F1E">
              <w:t>chlorophyll and phaeophytin</w:t>
            </w:r>
          </w:p>
          <w:p w:rsidR="00000000" w:rsidRPr="009C7F1E" w:rsidP="009C7F1E">
            <w:pPr>
              <w:pStyle w:val="ListBullet"/>
            </w:pPr>
            <w:r w:rsidRPr="009C7F1E">
              <w:t>pH</w:t>
            </w:r>
          </w:p>
          <w:p w:rsidR="00000000" w:rsidRPr="009C7F1E" w:rsidP="009C7F1E">
            <w:pPr>
              <w:pStyle w:val="ListBullet"/>
            </w:pPr>
            <w:r w:rsidRPr="009C7F1E">
              <w:t>silica</w:t>
            </w:r>
          </w:p>
          <w:p w:rsidR="00000000" w:rsidRPr="009C7F1E" w:rsidP="009C7F1E">
            <w:pPr>
              <w:pStyle w:val="ListBullet"/>
            </w:pPr>
            <w:r w:rsidRPr="009C7F1E">
              <w:t>metals (total and dissolved)</w:t>
            </w:r>
          </w:p>
          <w:p w:rsidR="00000000" w:rsidRPr="009C7F1E" w:rsidP="009C7F1E">
            <w:pPr>
              <w:pStyle w:val="ListBullet"/>
            </w:pPr>
            <w:r w:rsidRPr="009C7F1E">
              <w:t>organic and inorganic pollutants</w:t>
            </w:r>
          </w:p>
          <w:p w:rsidR="00000000" w:rsidRPr="009C7F1E" w:rsidP="009C7F1E">
            <w:pPr>
              <w:pStyle w:val="ListBullet"/>
            </w:pPr>
            <w:r w:rsidRPr="009C7F1E">
              <w:t>microorganisms</w:t>
            </w:r>
          </w:p>
          <w:p w:rsidR="00000000" w:rsidRPr="009C7F1E" w:rsidP="009C7F1E">
            <w:pPr>
              <w:pStyle w:val="ListBullet"/>
            </w:pPr>
            <w:r w:rsidRPr="009C7F1E">
              <w:t>ecotoxicological tests, such as:</w:t>
            </w:r>
          </w:p>
          <w:p w:rsidR="00000000" w:rsidRPr="009C7F1E" w:rsidP="009C7F1E">
            <w:pPr>
              <w:pStyle w:val="ListBullet"/>
            </w:pPr>
            <w:r w:rsidRPr="009C7F1E">
              <w:t>toxicity tests (bioassays) using bacteria, algae, invertebrates and fish</w:t>
            </w:r>
          </w:p>
          <w:p w:rsidR="00000000" w:rsidRPr="009C7F1E" w:rsidP="009C7F1E">
            <w:pPr>
              <w:pStyle w:val="ListBullet"/>
            </w:pPr>
            <w:r w:rsidRPr="009C7F1E">
              <w:t>use of biomarkers and bioaccumulation</w:t>
            </w:r>
          </w:p>
          <w:p w:rsidR="00000000" w:rsidP="009C7F1E">
            <w:pPr>
              <w:pStyle w:val="ListBullet"/>
              <w:rPr>
                <w:lang w:val="en-NZ"/>
              </w:rPr>
            </w:pPr>
            <w:r w:rsidRPr="009C7F1E">
              <w:t>ecological assessment (e.g. Australian River Assessment System (</w:t>
            </w:r>
            <w:r w:rsidRPr="009C7F1E">
              <w:t>AUSRIVAS) for rapid assessment of health using macro invertebrates)</w:t>
            </w:r>
          </w:p>
        </w:tc>
      </w:tr>
      <w:tr w:rsidTr="009C7F1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rPr>
                <w:rStyle w:val="SpecialBold"/>
              </w:rPr>
              <w:t xml:space="preserve">Sampling and field monitoring equipment 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F1E" w:rsidP="009C7F1E">
            <w:pPr>
              <w:pStyle w:val="BodyText"/>
            </w:pPr>
            <w:r w:rsidRPr="009C7F1E">
              <w:t>Sampling and field monitoring equipment may include:</w:t>
            </w:r>
          </w:p>
          <w:p w:rsidR="00000000" w:rsidRPr="009C7F1E" w:rsidP="009C7F1E">
            <w:pPr>
              <w:pStyle w:val="ListBullet"/>
            </w:pPr>
            <w:r w:rsidRPr="009C7F1E">
              <w:t>bottle sampling containers (e.g. glass, polyethylene and plastic)</w:t>
            </w:r>
          </w:p>
          <w:p w:rsidR="00000000" w:rsidRPr="009C7F1E" w:rsidP="009C7F1E">
            <w:pPr>
              <w:pStyle w:val="ListBullet"/>
            </w:pPr>
            <w:r w:rsidRPr="009C7F1E">
              <w:t>pumping systems for shallow depths, depth samplers, automatic samplers and integrating samplers</w:t>
            </w:r>
          </w:p>
          <w:p w:rsidR="00000000" w:rsidRPr="009C7F1E" w:rsidP="009C7F1E">
            <w:pPr>
              <w:pStyle w:val="ListBullet"/>
            </w:pPr>
            <w:r w:rsidRPr="009C7F1E">
              <w:t>groundwater sampling systems</w:t>
            </w:r>
          </w:p>
          <w:p w:rsidR="00000000" w:rsidRPr="009C7F1E" w:rsidP="009C7F1E">
            <w:pPr>
              <w:pStyle w:val="ListBullet"/>
            </w:pPr>
            <w:r w:rsidRPr="009C7F1E">
              <w:t>sediment sampling systems</w:t>
            </w:r>
          </w:p>
          <w:p w:rsidR="00000000" w:rsidRPr="009C7F1E" w:rsidP="009C7F1E">
            <w:pPr>
              <w:pStyle w:val="ListBullet"/>
            </w:pPr>
            <w:r w:rsidRPr="009C7F1E">
              <w:t>samplers for aquatic organisms, such as nets, traps, cages, hose pipe, sticks and modified brushes</w:t>
            </w:r>
          </w:p>
          <w:p w:rsidR="00000000" w:rsidRPr="009C7F1E" w:rsidP="009C7F1E">
            <w:pPr>
              <w:pStyle w:val="ListBullet"/>
            </w:pPr>
            <w:r w:rsidRPr="009C7F1E">
              <w:t>reagen</w:t>
            </w:r>
            <w:r w:rsidRPr="009C7F1E">
              <w:t>ts, such as acid washes, electrode filling and storage solutions, and preservatives</w:t>
            </w:r>
          </w:p>
          <w:p w:rsidR="00000000" w:rsidRPr="009C7F1E" w:rsidP="009C7F1E">
            <w:pPr>
              <w:pStyle w:val="ListBullet"/>
            </w:pPr>
            <w:r w:rsidRPr="009C7F1E">
              <w:t>filters, such as membrane, microfiber and paper</w:t>
            </w:r>
          </w:p>
          <w:p w:rsidR="00000000" w:rsidRPr="009C7F1E" w:rsidP="009C7F1E">
            <w:pPr>
              <w:pStyle w:val="ListBullet"/>
            </w:pPr>
            <w:r w:rsidRPr="009C7F1E">
              <w:t>parameter specific meter or multi-probes (e.g. dissolved oxygen, electrical conductivity, pH, turbidity, nitrates, phosphate</w:t>
            </w:r>
            <w:r w:rsidRPr="009C7F1E">
              <w:t>s and temperature)</w:t>
            </w:r>
          </w:p>
          <w:p w:rsidR="00000000" w:rsidRPr="009C7F1E" w:rsidP="009C7F1E">
            <w:pPr>
              <w:pStyle w:val="ListBullet"/>
            </w:pPr>
            <w:r w:rsidRPr="009C7F1E">
              <w:t>field test kits to determine such parameters as dissolved gases, chemical anions and cations, heavy metals, E. coli and BOD</w:t>
            </w:r>
          </w:p>
          <w:p w:rsidR="00000000" w:rsidRPr="009C7F1E" w:rsidP="009C7F1E">
            <w:pPr>
              <w:pStyle w:val="ListBullet"/>
            </w:pPr>
            <w:r w:rsidRPr="009C7F1E">
              <w:t>portable colorimeters, field microscopes</w:t>
            </w:r>
          </w:p>
          <w:p w:rsidR="00000000" w:rsidP="009C7F1E">
            <w:pPr>
              <w:pStyle w:val="ListBullet"/>
              <w:rPr>
                <w:lang w:val="en-NZ"/>
              </w:rPr>
            </w:pPr>
            <w:r w:rsidRPr="009C7F1E">
              <w:t>data loggers and global positioning system (GPS)</w:t>
            </w:r>
          </w:p>
        </w:tc>
      </w:tr>
      <w:tr w:rsidTr="009C7F1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rPr>
                <w:rStyle w:val="SpecialBold"/>
              </w:rPr>
              <w:t>Water quality reports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F1E" w:rsidP="009C7F1E">
            <w:pPr>
              <w:pStyle w:val="BodyText"/>
            </w:pPr>
            <w:r w:rsidRPr="009C7F1E">
              <w:t>Water quality reports may include:</w:t>
            </w:r>
          </w:p>
          <w:p w:rsidR="00000000" w:rsidRPr="009C7F1E" w:rsidP="009C7F1E">
            <w:pPr>
              <w:pStyle w:val="ListBullet"/>
            </w:pPr>
            <w:r w:rsidRPr="009C7F1E">
              <w:t>weekly and monthly environmental reports</w:t>
            </w:r>
          </w:p>
          <w:p w:rsidR="00000000" w:rsidRPr="009C7F1E" w:rsidP="009C7F1E">
            <w:pPr>
              <w:pStyle w:val="ListBullet"/>
            </w:pPr>
            <w:r w:rsidRPr="009C7F1E">
              <w:t>non-conformance report form</w:t>
            </w:r>
          </w:p>
          <w:p w:rsidR="00000000" w:rsidP="009C7F1E">
            <w:pPr>
              <w:pStyle w:val="ListBullet"/>
              <w:rPr>
                <w:lang w:val="en-NZ"/>
              </w:rPr>
            </w:pPr>
            <w:r w:rsidRPr="009C7F1E">
              <w:t xml:space="preserve">contributions to regulatory agency reports as required by </w:t>
            </w:r>
            <w:r w:rsidRPr="009C7F1E">
              <w:t>permit, approval or licence conditions</w:t>
            </w:r>
          </w:p>
        </w:tc>
      </w:tr>
      <w:tr w:rsidTr="009C7F1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rPr>
                <w:rStyle w:val="SpecialBold"/>
              </w:rPr>
              <w:t xml:space="preserve">Water quality records 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F1E" w:rsidP="009C7F1E">
            <w:pPr>
              <w:pStyle w:val="BodyText"/>
            </w:pPr>
            <w:r w:rsidRPr="009C7F1E">
              <w:t>Water quality records may include:</w:t>
            </w:r>
          </w:p>
          <w:p w:rsidR="00000000" w:rsidRPr="009C7F1E" w:rsidP="009C7F1E">
            <w:pPr>
              <w:pStyle w:val="ListBullet"/>
            </w:pPr>
            <w:r w:rsidRPr="009C7F1E">
              <w:t>digital photographs of water quality monitoring sites</w:t>
            </w:r>
          </w:p>
          <w:p w:rsidR="00000000" w:rsidRPr="009C7F1E" w:rsidP="009C7F1E">
            <w:pPr>
              <w:pStyle w:val="ListBullet"/>
            </w:pPr>
            <w:r w:rsidRPr="009C7F1E">
              <w:t>data files</w:t>
            </w:r>
          </w:p>
          <w:p w:rsidR="00000000" w:rsidRPr="009C7F1E" w:rsidP="009C7F1E">
            <w:pPr>
              <w:pStyle w:val="ListBullet"/>
            </w:pPr>
            <w:r w:rsidRPr="009C7F1E">
              <w:t>records required by permit, approval or licence conditions</w:t>
            </w:r>
          </w:p>
          <w:p w:rsidR="00000000" w:rsidRPr="009C7F1E" w:rsidP="009C7F1E">
            <w:pPr>
              <w:pStyle w:val="ListBullet"/>
            </w:pPr>
            <w:r w:rsidRPr="009C7F1E">
              <w:t>records of monitoring equipment purchase, calibration, inspection, maintenance and service</w:t>
            </w:r>
          </w:p>
          <w:p w:rsidR="00000000" w:rsidRPr="009C7F1E" w:rsidP="009C7F1E">
            <w:pPr>
              <w:pStyle w:val="ListBullet"/>
            </w:pPr>
            <w:r w:rsidRPr="009C7F1E">
              <w:t>recor</w:t>
            </w:r>
            <w:r w:rsidRPr="009C7F1E">
              <w:t>ds of complaints and government requests</w:t>
            </w:r>
          </w:p>
          <w:p w:rsidR="00000000" w:rsidRPr="009C7F1E" w:rsidP="009C7F1E">
            <w:pPr>
              <w:pStyle w:val="ListBullet"/>
            </w:pPr>
            <w:r w:rsidRPr="009C7F1E">
              <w:t>records of water quality non-conformances, incidents or significant impacts</w:t>
            </w:r>
          </w:p>
          <w:p w:rsidR="00000000" w:rsidRPr="009C7F1E" w:rsidP="009C7F1E">
            <w:pPr>
              <w:pStyle w:val="ListBullet"/>
            </w:pPr>
            <w:r w:rsidRPr="009C7F1E">
              <w:t>contractor and supplier information</w:t>
            </w:r>
          </w:p>
          <w:p w:rsidR="00000000" w:rsidRPr="009C7F1E" w:rsidP="009C7F1E">
            <w:pPr>
              <w:pStyle w:val="ListBullet"/>
            </w:pPr>
            <w:r w:rsidRPr="009C7F1E">
              <w:t>internal quality/environmental audit reports</w:t>
            </w:r>
          </w:p>
          <w:p w:rsidR="00000000" w:rsidRPr="009C7F1E" w:rsidP="009C7F1E">
            <w:pPr>
              <w:pStyle w:val="ListBullet"/>
            </w:pPr>
            <w:r w:rsidRPr="009C7F1E">
              <w:t>electronic/hard copy correspondence</w:t>
            </w:r>
          </w:p>
          <w:p w:rsidR="00000000" w:rsidP="009C7F1E">
            <w:pPr>
              <w:pStyle w:val="ListBullet"/>
              <w:rPr>
                <w:lang w:val="en-NZ"/>
              </w:rPr>
            </w:pPr>
            <w:r w:rsidRPr="009C7F1E">
              <w:t>records of approved ex</w:t>
            </w:r>
            <w:r w:rsidRPr="009C7F1E">
              <w:t>penditure and orders</w:t>
            </w:r>
          </w:p>
        </w:tc>
      </w:tr>
      <w:tr w:rsidTr="009C7F1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rPr>
                <w:rStyle w:val="SpecialBold"/>
              </w:rPr>
              <w:t>Water quality management actions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F1E" w:rsidP="009C7F1E">
            <w:pPr>
              <w:pStyle w:val="BodyText"/>
            </w:pPr>
            <w:r w:rsidRPr="009C7F1E">
              <w:t>Water quality management actions will vary greatly with the type of site and industrial processes involved and may include:</w:t>
            </w:r>
          </w:p>
          <w:p w:rsidR="00000000" w:rsidRPr="009C7F1E" w:rsidP="009C7F1E">
            <w:pPr>
              <w:pStyle w:val="ListBullet"/>
            </w:pPr>
            <w:r w:rsidRPr="009C7F1E">
              <w:t>correct handling and storage of c</w:t>
            </w:r>
            <w:r w:rsidRPr="009C7F1E">
              <w:t>hemicals and fuels to prevent spills to wetlands and stormwater system</w:t>
            </w:r>
          </w:p>
          <w:p w:rsidR="00000000" w:rsidRPr="009C7F1E" w:rsidP="009C7F1E">
            <w:pPr>
              <w:pStyle w:val="ListBullet"/>
            </w:pPr>
            <w:r w:rsidRPr="009C7F1E">
              <w:t>minimising water consumption through substitution, water efficient devices and recycling/reuse</w:t>
            </w:r>
          </w:p>
          <w:p w:rsidR="00000000" w:rsidRPr="009C7F1E" w:rsidP="009C7F1E">
            <w:pPr>
              <w:pStyle w:val="ListBullet"/>
            </w:pPr>
            <w:r w:rsidRPr="009C7F1E">
              <w:t>scheduling of works to enable disturbed areas to be promptly re-vegetated or stabilised pr</w:t>
            </w:r>
            <w:r w:rsidRPr="009C7F1E">
              <w:t>ogressively</w:t>
            </w:r>
          </w:p>
          <w:p w:rsidR="00000000" w:rsidRPr="009C7F1E" w:rsidP="009C7F1E">
            <w:pPr>
              <w:pStyle w:val="ListBullet"/>
            </w:pPr>
            <w:r w:rsidRPr="009C7F1E">
              <w:t>regular inspection and maintenance of sediment control structures and stormwater drainage pits</w:t>
            </w:r>
          </w:p>
          <w:p w:rsidR="00000000" w:rsidRPr="009C7F1E" w:rsidP="009C7F1E">
            <w:pPr>
              <w:pStyle w:val="ListBullet"/>
            </w:pPr>
            <w:r w:rsidRPr="009C7F1E">
              <w:t>keeping stormwater run-off free of litter, gross pollutants and contaminants</w:t>
            </w:r>
          </w:p>
          <w:p w:rsidR="00000000" w:rsidRPr="009C7F1E" w:rsidP="009C7F1E">
            <w:pPr>
              <w:pStyle w:val="ListBullet"/>
            </w:pPr>
            <w:r w:rsidRPr="009C7F1E">
              <w:t>diversion of clean run-off away from disturbed areas</w:t>
            </w:r>
          </w:p>
          <w:p w:rsidR="00000000" w:rsidRPr="009C7F1E" w:rsidP="009C7F1E">
            <w:pPr>
              <w:pStyle w:val="ListBullet"/>
            </w:pPr>
            <w:r w:rsidRPr="009C7F1E">
              <w:t>use of vegetated sw</w:t>
            </w:r>
            <w:r w:rsidRPr="009C7F1E">
              <w:t>ale drains and filter strips</w:t>
            </w:r>
          </w:p>
          <w:p w:rsidR="00000000" w:rsidRPr="009C7F1E" w:rsidP="009C7F1E">
            <w:pPr>
              <w:pStyle w:val="ListBullet"/>
            </w:pPr>
            <w:r w:rsidRPr="009C7F1E">
              <w:t>use of erosion control structures, such as silt fences, sand bags and geofabric wrapped hay bales</w:t>
            </w:r>
          </w:p>
          <w:p w:rsidR="00000000" w:rsidRPr="009C7F1E" w:rsidP="009C7F1E">
            <w:pPr>
              <w:pStyle w:val="ListBullet"/>
            </w:pPr>
            <w:r w:rsidRPr="009C7F1E">
              <w:t>checking water for contaminants before disposal</w:t>
            </w:r>
          </w:p>
          <w:p w:rsidR="00000000" w:rsidRPr="009C7F1E" w:rsidP="009C7F1E">
            <w:pPr>
              <w:pStyle w:val="ListBullet"/>
            </w:pPr>
            <w:r w:rsidRPr="009C7F1E">
              <w:t>controlling the timing, frequency and magnitude of water releases from the site</w:t>
            </w:r>
          </w:p>
          <w:p w:rsidR="00000000" w:rsidRPr="009C7F1E" w:rsidP="009C7F1E">
            <w:pPr>
              <w:pStyle w:val="ListBullet"/>
            </w:pPr>
            <w:r w:rsidRPr="009C7F1E">
              <w:t>c</w:t>
            </w:r>
            <w:r w:rsidRPr="009C7F1E">
              <w:t>ontrolling access of feral/stock and domestic animals to wetlands</w:t>
            </w:r>
          </w:p>
          <w:p w:rsidR="00000000" w:rsidP="009C7F1E">
            <w:pPr>
              <w:pStyle w:val="ListBullet"/>
              <w:rPr>
                <w:lang w:val="en-NZ"/>
              </w:rPr>
            </w:pPr>
            <w:r w:rsidRPr="009C7F1E">
              <w:t>limiting disturbance of wetlands, riparian areas and drainage channels by vehicles and/or boats</w:t>
            </w:r>
          </w:p>
        </w:tc>
      </w:tr>
      <w:tr w:rsidTr="009C7F1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1E">
            <w:pPr>
              <w:pStyle w:val="BodyText"/>
              <w:rPr>
                <w:lang w:val="en-NZ"/>
              </w:rPr>
            </w:pPr>
            <w:r w:rsidRPr="009C7F1E">
              <w:rPr>
                <w:rStyle w:val="SpecialBold"/>
              </w:rPr>
              <w:t xml:space="preserve">OHS and environmental management requirements 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F1E" w:rsidP="009C7F1E">
            <w:pPr>
              <w:pStyle w:val="BodyText"/>
            </w:pPr>
            <w:r w:rsidRPr="009C7F1E">
              <w:t>OHS and environmental management requirements:</w:t>
            </w:r>
          </w:p>
          <w:p w:rsidR="00000000" w:rsidRPr="009C7F1E" w:rsidP="009C7F1E">
            <w:pPr>
              <w:pStyle w:val="ListBullet"/>
            </w:pPr>
            <w:r w:rsidRPr="009C7F1E">
              <w:t>all operations must comply with enterprise OHS and environmental management requirements, which may be imposed through state/territory or federal legislation - these requirements must not be compromised at any time</w:t>
            </w:r>
          </w:p>
          <w:p w:rsidR="00000000" w:rsidRPr="009C7F1E" w:rsidP="009C7F1E">
            <w:pPr>
              <w:pStyle w:val="ListBullet"/>
            </w:pPr>
            <w:r w:rsidRPr="009C7F1E">
              <w:t>all operations assume the potentially h</w:t>
            </w:r>
            <w:r w:rsidRPr="009C7F1E">
              <w:t>azardous nature of samples and require standard precautions to be applied</w:t>
            </w:r>
          </w:p>
          <w:p w:rsidR="00000000" w:rsidRPr="009C7F1E" w:rsidP="009C7F1E">
            <w:pPr>
              <w:pStyle w:val="ListBullet"/>
            </w:pPr>
            <w:r w:rsidRPr="009C7F1E">
              <w:t>where relevant, users should access and apply current industry understanding of infection control issued by the National Health and Medical Research Council (NHMRC) and State and Ter</w:t>
            </w:r>
            <w:r w:rsidRPr="009C7F1E">
              <w:t>ritory Departments of Health</w:t>
            </w:r>
          </w:p>
        </w:tc>
      </w:tr>
    </w:tbl>
    <w:p w:rsidR="00000000" w:rsidRPr="009C7F1E" w:rsidP="009C7F1E">
      <w:pPr>
        <w:pStyle w:val="BodyText"/>
      </w:pPr>
    </w:p>
    <w:p w:rsidR="00000000" w:rsidRPr="009C7F1E" w:rsidP="009C7F1E">
      <w:pPr>
        <w:pStyle w:val="AllowPageBreak"/>
      </w:pPr>
    </w:p>
    <w:p w:rsidR="00000000" w:rsidRPr="009C7F1E" w:rsidP="009C7F1E">
      <w:pPr>
        <w:pStyle w:val="Heading1"/>
      </w:pPr>
      <w:bookmarkStart w:id="12" w:name="O_339612"/>
      <w:bookmarkEnd w:id="12"/>
      <w:r w:rsidRPr="009C7F1E">
        <w:t>Unit Sector(s)</w:t>
      </w:r>
    </w:p>
    <w:p w:rsidR="00000000" w:rsidRPr="009C7F1E" w:rsidP="009C7F1E">
      <w:pPr>
        <w:pStyle w:val="BodyText"/>
      </w:pPr>
      <w:r w:rsidRPr="009C7F1E">
        <w:t>Environmental</w:t>
      </w:r>
    </w:p>
    <w:p w:rsidR="00000000" w:rsidRPr="009C7F1E" w:rsidP="009C7F1E">
      <w:pPr>
        <w:pStyle w:val="AllowPageBreak"/>
      </w:pPr>
    </w:p>
    <w:p w:rsidR="00000000" w:rsidRPr="009C7F1E" w:rsidP="009C7F1E">
      <w:pPr>
        <w:pStyle w:val="Heading1"/>
      </w:pPr>
      <w:bookmarkStart w:id="13" w:name="O_339613"/>
      <w:bookmarkEnd w:id="13"/>
      <w:r w:rsidRPr="009C7F1E">
        <w:t>Custom Content Section</w:t>
      </w:r>
    </w:p>
    <w:p w:rsidR="00000000" w:rsidRPr="009C7F1E" w:rsidP="009C7F1E">
      <w:pPr>
        <w:pStyle w:val="BodyText"/>
      </w:pPr>
      <w:r w:rsidRPr="009C7F1E">
        <w:t>Not applicable.</w:t>
      </w:r>
    </w:p>
    <w:p w:rsidR="00000000" w:rsidRPr="009C7F1E" w:rsidP="009C7F1E"/>
    <w:sectPr w:rsidSect="009C7F1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F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F74B7" w:rsidP="004F74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F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4B7" w:rsidP="009C7F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4F74B7" w:rsidP="009C7F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4F74B7" w:rsidP="009C7F1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F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F74B7" w:rsidP="004F74B7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F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4B7" w:rsidP="009C7F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MSS027006A Coordinate water quality management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4F74B7" w:rsidP="009C7F1E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7D2BF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176C8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7F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9C7F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7F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7F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7F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7F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7F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7F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7F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7F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7F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7F1E"/>
  </w:style>
  <w:style w:type="character" w:customStyle="1" w:styleId="Heading1Char">
    <w:name w:val="Heading 1 Char"/>
    <w:basedOn w:val="DefaultParagraphFont"/>
    <w:link w:val="Heading1"/>
    <w:rsid w:val="009C7F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7F1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7F1E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9C7F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7F1E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9C7F1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7F1E"/>
    <w:rPr>
      <w:b/>
      <w:spacing w:val="0"/>
    </w:rPr>
  </w:style>
  <w:style w:type="paragraph" w:styleId="Header">
    <w:name w:val="header"/>
    <w:basedOn w:val="Normal"/>
    <w:link w:val="HeaderChar"/>
    <w:rsid w:val="009C7F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7F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9C7F1E"/>
    <w:rPr>
      <w:i/>
    </w:rPr>
  </w:style>
  <w:style w:type="paragraph" w:customStyle="1" w:styleId="SuperHeading">
    <w:name w:val="SuperHeading"/>
    <w:basedOn w:val="Normal"/>
    <w:rsid w:val="009C7F1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C7F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7F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7F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7F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7F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7F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7F1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9C7F1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9C7F1E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9C7F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7F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7F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7F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7F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C7F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7F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7F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7F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7F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7F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7F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7F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C7F1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C7F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7F1E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9C7F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7F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7F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7F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7F1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C7F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7F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7F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7F1E"/>
  </w:style>
  <w:style w:type="paragraph" w:styleId="TableofFigures">
    <w:name w:val="table of figures"/>
    <w:basedOn w:val="Normal"/>
    <w:next w:val="Normal"/>
    <w:semiHidden/>
    <w:rsid w:val="009C7F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7F1E"/>
    <w:pPr>
      <w:numPr>
        <w:numId w:val="10"/>
      </w:numPr>
    </w:pPr>
  </w:style>
  <w:style w:type="character" w:customStyle="1" w:styleId="WingdingSymbols">
    <w:name w:val="Wingding Symbols"/>
    <w:rsid w:val="009C7F1E"/>
    <w:rPr>
      <w:rFonts w:ascii="Wingdings" w:hAnsi="Wingdings"/>
    </w:rPr>
  </w:style>
  <w:style w:type="paragraph" w:customStyle="1" w:styleId="TableHeading">
    <w:name w:val="Table Heading"/>
    <w:basedOn w:val="HeadingBase"/>
    <w:rsid w:val="009C7F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7F1E"/>
    <w:rPr>
      <w:color w:val="0033CC"/>
      <w:u w:val="none"/>
    </w:rPr>
  </w:style>
  <w:style w:type="paragraph" w:customStyle="1" w:styleId="BodyTextRight">
    <w:name w:val="Body Text Right"/>
    <w:basedOn w:val="BodyText"/>
    <w:rsid w:val="009C7F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7F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7F1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7F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7F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7F1E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9C7F1E"/>
    <w:rPr>
      <w:sz w:val="32"/>
    </w:rPr>
  </w:style>
  <w:style w:type="paragraph" w:customStyle="1" w:styleId="HeadingProcedure">
    <w:name w:val="Heading Procedure"/>
    <w:basedOn w:val="HeadingBase"/>
    <w:next w:val="Normal"/>
    <w:rsid w:val="009C7F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7F1E"/>
    <w:pPr>
      <w:spacing w:before="60" w:after="60"/>
    </w:pPr>
  </w:style>
  <w:style w:type="paragraph" w:styleId="ListContinue">
    <w:name w:val="List Continue"/>
    <w:basedOn w:val="List"/>
    <w:rsid w:val="009C7F1E"/>
    <w:pPr>
      <w:ind w:firstLine="0"/>
    </w:pPr>
  </w:style>
  <w:style w:type="paragraph" w:customStyle="1" w:styleId="ListNote">
    <w:name w:val="List Note"/>
    <w:basedOn w:val="List"/>
    <w:rsid w:val="009C7F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7F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7F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7F1E"/>
    <w:rPr>
      <w:rFonts w:ascii="Courier New" w:hAnsi="Courier New"/>
    </w:rPr>
  </w:style>
  <w:style w:type="paragraph" w:customStyle="1" w:styleId="NoteBullet">
    <w:name w:val="Note Bullet"/>
    <w:basedOn w:val="Note"/>
    <w:rsid w:val="009C7F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7F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7F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7F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7F1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C7F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7F1E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9C7F1E"/>
    <w:rPr>
      <w:b/>
      <w:smallCaps/>
    </w:rPr>
  </w:style>
  <w:style w:type="paragraph" w:customStyle="1" w:styleId="TableListNumber">
    <w:name w:val="Table List Number"/>
    <w:basedOn w:val="ListNumber"/>
    <w:rsid w:val="009C7F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7F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7F1E"/>
    <w:pPr>
      <w:numPr>
        <w:numId w:val="8"/>
      </w:numPr>
    </w:pPr>
  </w:style>
  <w:style w:type="paragraph" w:customStyle="1" w:styleId="ListAlpha2">
    <w:name w:val="List Alpha 2"/>
    <w:basedOn w:val="List2"/>
    <w:rsid w:val="009C7F1E"/>
    <w:pPr>
      <w:numPr>
        <w:numId w:val="7"/>
      </w:numPr>
    </w:pPr>
  </w:style>
  <w:style w:type="paragraph" w:styleId="List2">
    <w:name w:val="List 2"/>
    <w:basedOn w:val="BodyText"/>
    <w:rsid w:val="009C7F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7F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7F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7F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7F1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7F1E"/>
    <w:pPr>
      <w:numPr>
        <w:numId w:val="2"/>
      </w:numPr>
    </w:pPr>
  </w:style>
  <w:style w:type="paragraph" w:styleId="ListBullet5">
    <w:name w:val="List Bullet 5"/>
    <w:basedOn w:val="List5"/>
    <w:rsid w:val="009C7F1E"/>
    <w:pPr>
      <w:numPr>
        <w:numId w:val="3"/>
      </w:numPr>
    </w:pPr>
  </w:style>
  <w:style w:type="paragraph" w:styleId="ListContinue2">
    <w:name w:val="List Continue 2"/>
    <w:basedOn w:val="List2"/>
    <w:rsid w:val="009C7F1E"/>
    <w:pPr>
      <w:ind w:firstLine="0"/>
    </w:pPr>
  </w:style>
  <w:style w:type="paragraph" w:styleId="ListContinue3">
    <w:name w:val="List Continue 3"/>
    <w:basedOn w:val="List3"/>
    <w:rsid w:val="009C7F1E"/>
    <w:pPr>
      <w:ind w:left="1021" w:firstLine="0"/>
    </w:pPr>
  </w:style>
  <w:style w:type="paragraph" w:styleId="ListContinue4">
    <w:name w:val="List Continue 4"/>
    <w:basedOn w:val="List4"/>
    <w:rsid w:val="009C7F1E"/>
    <w:pPr>
      <w:ind w:firstLine="0"/>
    </w:pPr>
  </w:style>
  <w:style w:type="paragraph" w:styleId="ListContinue5">
    <w:name w:val="List Continue 5"/>
    <w:basedOn w:val="List5"/>
    <w:rsid w:val="009C7F1E"/>
    <w:pPr>
      <w:ind w:firstLine="0"/>
    </w:pPr>
  </w:style>
  <w:style w:type="paragraph" w:styleId="ListNumber3">
    <w:name w:val="List Number 3"/>
    <w:basedOn w:val="List3"/>
    <w:rsid w:val="009C7F1E"/>
    <w:pPr>
      <w:numPr>
        <w:numId w:val="4"/>
      </w:numPr>
    </w:pPr>
  </w:style>
  <w:style w:type="paragraph" w:styleId="ListNumber4">
    <w:name w:val="List Number 4"/>
    <w:basedOn w:val="List4"/>
    <w:rsid w:val="009C7F1E"/>
    <w:pPr>
      <w:numPr>
        <w:numId w:val="5"/>
      </w:numPr>
    </w:pPr>
  </w:style>
  <w:style w:type="paragraph" w:styleId="ListNumber5">
    <w:name w:val="List Number 5"/>
    <w:basedOn w:val="List5"/>
    <w:rsid w:val="009C7F1E"/>
    <w:pPr>
      <w:numPr>
        <w:numId w:val="6"/>
      </w:numPr>
    </w:pPr>
  </w:style>
  <w:style w:type="paragraph" w:styleId="BlockText">
    <w:name w:val="Block Text"/>
    <w:basedOn w:val="Normal"/>
    <w:rsid w:val="009C7F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7F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7F1E"/>
    <w:rPr>
      <w:sz w:val="16"/>
      <w:vertAlign w:val="superscript"/>
    </w:rPr>
  </w:style>
  <w:style w:type="character" w:customStyle="1" w:styleId="Symbols">
    <w:name w:val="Symbols"/>
    <w:basedOn w:val="DefaultParagraphFont"/>
    <w:rsid w:val="009C7F1E"/>
    <w:rPr>
      <w:rFonts w:ascii="Symbol" w:hAnsi="Symbol"/>
    </w:rPr>
  </w:style>
  <w:style w:type="character" w:customStyle="1" w:styleId="MenuOptions">
    <w:name w:val="Menu Options"/>
    <w:basedOn w:val="DefaultParagraphFont"/>
    <w:rsid w:val="009C7F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7F1E"/>
    <w:rPr>
      <w:b/>
    </w:rPr>
  </w:style>
  <w:style w:type="character" w:customStyle="1" w:styleId="Underlined">
    <w:name w:val="Underlined"/>
    <w:basedOn w:val="DefaultParagraphFont"/>
    <w:rsid w:val="009C7F1E"/>
    <w:rPr>
      <w:u w:val="single"/>
    </w:rPr>
  </w:style>
  <w:style w:type="paragraph" w:customStyle="1" w:styleId="TableBodyTextRight">
    <w:name w:val="Table Body Text Right"/>
    <w:basedOn w:val="TableBodyText"/>
    <w:rsid w:val="009C7F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7F1E"/>
    <w:rPr>
      <w:sz w:val="18"/>
    </w:rPr>
  </w:style>
  <w:style w:type="paragraph" w:customStyle="1" w:styleId="BodySmallRight">
    <w:name w:val="Body Small Right"/>
    <w:basedOn w:val="BodyTextRight"/>
    <w:rsid w:val="009C7F1E"/>
    <w:rPr>
      <w:sz w:val="18"/>
      <w:szCs w:val="18"/>
    </w:rPr>
  </w:style>
  <w:style w:type="paragraph" w:customStyle="1" w:styleId="MarginEdition">
    <w:name w:val="Margin Edition"/>
    <w:basedOn w:val="MarginNote"/>
    <w:rsid w:val="009C7F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7F1E"/>
    <w:rPr>
      <w:sz w:val="2"/>
      <w:szCs w:val="2"/>
    </w:rPr>
  </w:style>
  <w:style w:type="character" w:customStyle="1" w:styleId="Small">
    <w:name w:val="Small"/>
    <w:basedOn w:val="DefaultParagraphFont"/>
    <w:rsid w:val="009C7F1E"/>
    <w:rPr>
      <w:sz w:val="16"/>
    </w:rPr>
  </w:style>
  <w:style w:type="paragraph" w:customStyle="1" w:styleId="WideTable">
    <w:name w:val="Wide Table"/>
    <w:basedOn w:val="Normal"/>
    <w:rsid w:val="009C7F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7F1E"/>
  </w:style>
  <w:style w:type="paragraph" w:styleId="Quote">
    <w:name w:val="Quote"/>
    <w:basedOn w:val="Heading1"/>
    <w:link w:val="QuoteChar"/>
    <w:qFormat/>
    <w:rsid w:val="009C7F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7F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7F1E"/>
    <w:pPr>
      <w:pageBreakBefore/>
    </w:pPr>
  </w:style>
  <w:style w:type="paragraph" w:customStyle="1" w:styleId="Border">
    <w:name w:val="Border"/>
    <w:basedOn w:val="Normal"/>
    <w:qFormat/>
    <w:rsid w:val="009C7F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7F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7F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7F1E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9C7F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7F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7F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7F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7F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7F1E"/>
    <w:rPr>
      <w:u w:val="single"/>
    </w:rPr>
  </w:style>
  <w:style w:type="character" w:customStyle="1" w:styleId="BoldandItalics">
    <w:name w:val="Bold and Italics"/>
    <w:qFormat/>
    <w:rsid w:val="009C7F1E"/>
    <w:rPr>
      <w:b/>
      <w:i/>
      <w:u w:val="none"/>
    </w:rPr>
  </w:style>
  <w:style w:type="paragraph" w:styleId="BalloonText">
    <w:name w:val="Balloon Text"/>
    <w:basedOn w:val="Normal"/>
    <w:link w:val="BalloonTextChar"/>
    <w:rsid w:val="009C7F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7F1E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9C7F1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7F1E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2455</Words>
  <Characters>16512</Characters>
  <Application>Microsoft Office Word</Application>
  <DocSecurity>0</DocSecurity>
  <Lines>622</Lines>
  <Paragraphs>286</Paragraphs>
  <ScaleCrop>false</ScaleCrop>
  <Company>Author-it Software Corporation Ltd.</Company>
  <LinksUpToDate>false</LinksUpToDate>
  <CharactersWithSpaces>18817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MSS027006A Coordinate water quality management activities</dc:title>
  <dc:subject>Approved</dc:subject>
  <dc:creator>Manufacturing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2012-05-26T18:44:00Z</dcterms:created>
  <dcterms:modified xsi:type="dcterms:W3CDTF">2012-05-26T18:44:00Z</dcterms:modified>
</cp:coreProperties>
</file>