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338" w:rsidP="00BD2338">
      <w:pPr>
        <w:pStyle w:val="Title"/>
      </w:pPr>
      <w:r>
        <w:fldChar w:fldCharType="begin"/>
      </w:r>
      <w:r>
        <w:instrText xml:space="preserve"> TITLE   \* MERGEFORMAT </w:instrText>
      </w:r>
      <w:r>
        <w:fldChar w:fldCharType="separate"/>
      </w:r>
      <w:r>
        <w:t>MSS024012A Undertake simple environmental project activities</w:t>
      </w:r>
      <w:r>
        <w:fldChar w:fldCharType="end"/>
      </w:r>
    </w:p>
    <w:p w:rsidR="00BD2338" w:rsidP="00BD2338">
      <w:pPr>
        <w:pStyle w:val="Version"/>
        <w:sectPr w:rsidSect="008E7B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B83" w:rsidP="008E7B83">
      <w:pPr>
        <w:pStyle w:val="SuperHeading"/>
      </w:pPr>
      <w:r w:rsidRPr="008E7B83">
        <w:t>MSS024012A Undertake simple environmental project activities</w:t>
      </w:r>
    </w:p>
    <w:p w:rsidR="00000000" w:rsidRPr="008E7B83" w:rsidP="008E7B83">
      <w:pPr>
        <w:pStyle w:val="Heading1"/>
      </w:pPr>
      <w:bookmarkStart w:id="1" w:name="O_339147"/>
      <w:bookmarkEnd w:id="1"/>
      <w:r w:rsidRPr="008E7B83">
        <w:t>Modification History</w:t>
      </w:r>
    </w:p>
    <w:p w:rsidR="00000000" w:rsidRPr="008E7B83" w:rsidP="008E7B83">
      <w:pPr>
        <w:pStyle w:val="BodyText"/>
      </w:pPr>
      <w:r w:rsidRPr="008E7B83">
        <w:t>Not applicable.</w:t>
      </w:r>
    </w:p>
    <w:p w:rsidR="00000000" w:rsidRPr="008E7B83" w:rsidP="008E7B83">
      <w:pPr>
        <w:pStyle w:val="AllowPageBreak"/>
      </w:pPr>
    </w:p>
    <w:p w:rsidR="00000000" w:rsidRPr="008E7B83" w:rsidP="008E7B83">
      <w:pPr>
        <w:pStyle w:val="Heading1"/>
      </w:pPr>
      <w:bookmarkStart w:id="2" w:name="O_339148"/>
      <w:bookmarkEnd w:id="2"/>
      <w:r w:rsidRPr="008E7B83">
        <w:t>Unit Descriptor</w:t>
      </w:r>
    </w:p>
    <w:p w:rsidR="00000000" w:rsidRPr="008E7B83" w:rsidP="008E7B83">
      <w:pPr>
        <w:pStyle w:val="BodyText"/>
      </w:pPr>
      <w:r w:rsidRPr="008E7B83">
        <w:t>This unit of competency covers the ability to carry out straightforward aspects of environmental projects</w:t>
      </w:r>
      <w:r w:rsidRPr="008E7B83">
        <w:t>, such as researching basic site information and performing routine sampling, monitoring and data management. Personnel may work individually, or as part of a team. They are expected to confirm the project brief/plan with their supervisor, carry out the as</w:t>
      </w:r>
      <w:r w:rsidRPr="008E7B83">
        <w:t>signed project activities and maintain progress through to the project’s completion. The unit does not cover procurement of project resources and contract management.</w:t>
      </w:r>
    </w:p>
    <w:p w:rsidR="00000000" w:rsidRPr="008E7B83" w:rsidP="008E7B83">
      <w:pPr>
        <w:pStyle w:val="AllowPageBreak"/>
      </w:pPr>
    </w:p>
    <w:p w:rsidR="00000000" w:rsidRPr="008E7B83" w:rsidP="008E7B83">
      <w:pPr>
        <w:pStyle w:val="Heading1"/>
      </w:pPr>
      <w:bookmarkStart w:id="3" w:name="O_339149"/>
      <w:bookmarkEnd w:id="3"/>
      <w:r w:rsidRPr="008E7B83">
        <w:t>Application of the Unit</w:t>
      </w:r>
    </w:p>
    <w:p w:rsidR="00000000" w:rsidRPr="008E7B83" w:rsidP="008E7B83">
      <w:pPr>
        <w:pStyle w:val="BodyText"/>
      </w:pPr>
      <w:r w:rsidRPr="008E7B83">
        <w:t>This unit of competency is applicable to environ</w:t>
      </w:r>
      <w:r w:rsidRPr="008E7B83">
        <w:t>mental technicians working in all industry sectors.</w:t>
      </w:r>
    </w:p>
    <w:p w:rsidR="00000000" w:rsidRPr="008E7B83" w:rsidP="008E7B83">
      <w:pPr>
        <w:pStyle w:val="AllowPageBreak"/>
      </w:pPr>
    </w:p>
    <w:p w:rsidR="00000000" w:rsidRPr="008E7B83" w:rsidP="008E7B83">
      <w:pPr>
        <w:pStyle w:val="Heading1"/>
      </w:pPr>
      <w:bookmarkStart w:id="4" w:name="O_339150"/>
      <w:bookmarkEnd w:id="4"/>
      <w:r w:rsidRPr="008E7B83">
        <w:t>Licensing/Regulatory Information</w:t>
      </w:r>
    </w:p>
    <w:p w:rsidR="00000000" w:rsidRPr="008E7B83" w:rsidP="008E7B83">
      <w:pPr>
        <w:pStyle w:val="BodyText"/>
      </w:pPr>
      <w:r w:rsidRPr="008E7B83">
        <w:t>Not applicable.</w:t>
      </w:r>
    </w:p>
    <w:p w:rsidR="00000000" w:rsidRPr="008E7B83" w:rsidP="008E7B83">
      <w:pPr>
        <w:pStyle w:val="AllowPageBreak"/>
      </w:pPr>
    </w:p>
    <w:p w:rsidR="00000000" w:rsidRPr="008E7B83" w:rsidP="008E7B83">
      <w:pPr>
        <w:pStyle w:val="Heading1"/>
      </w:pPr>
      <w:bookmarkStart w:id="5" w:name="O_339151"/>
      <w:bookmarkEnd w:id="5"/>
      <w:r w:rsidRPr="008E7B83">
        <w:t>Pre-Requisites</w:t>
      </w:r>
    </w:p>
    <w:p w:rsidR="00000000" w:rsidRPr="008E7B83" w:rsidP="008E7B83">
      <w:pPr>
        <w:pStyle w:val="BodyText"/>
      </w:pPr>
      <w:r w:rsidRPr="008E7B83">
        <w:t>Not applicable.</w:t>
      </w:r>
    </w:p>
    <w:p w:rsidR="00000000" w:rsidRPr="008E7B83" w:rsidP="008E7B83">
      <w:pPr>
        <w:pStyle w:val="AllowPageBreak"/>
      </w:pPr>
    </w:p>
    <w:p w:rsidR="00000000" w:rsidRPr="008E7B83" w:rsidP="008E7B83">
      <w:pPr>
        <w:pStyle w:val="Heading1"/>
      </w:pPr>
      <w:bookmarkStart w:id="6" w:name="O_339152"/>
      <w:bookmarkEnd w:id="6"/>
      <w:r w:rsidRPr="008E7B83">
        <w:t>Employability Skills Information</w:t>
      </w:r>
    </w:p>
    <w:p w:rsidR="00000000" w:rsidRPr="008E7B83" w:rsidP="008E7B83">
      <w:pPr>
        <w:pStyle w:val="BodyText"/>
      </w:pPr>
      <w:r w:rsidRPr="008E7B83">
        <w:t>Not applicable.</w:t>
      </w:r>
    </w:p>
    <w:p w:rsidR="00000000" w:rsidRPr="008E7B83" w:rsidP="008E7B83">
      <w:pPr>
        <w:pStyle w:val="AllowPageBreak"/>
      </w:pPr>
    </w:p>
    <w:p w:rsidR="00000000" w:rsidRPr="008E7B83" w:rsidP="008E7B83">
      <w:pPr>
        <w:pStyle w:val="Heading1"/>
      </w:pPr>
      <w:bookmarkStart w:id="7" w:name="O_339153"/>
      <w:bookmarkEnd w:id="7"/>
      <w:r w:rsidRPr="008E7B83">
        <w:t>Elements and Performance Criteria Pre-Content</w:t>
      </w:r>
    </w:p>
    <w:p w:rsidR="00000000" w:rsidRPr="008E7B83" w:rsidP="008E7B83">
      <w:pPr>
        <w:pStyle w:val="BodyText"/>
      </w:pPr>
      <w:r w:rsidRPr="008E7B83">
        <w:t>Not applicable.</w:t>
      </w:r>
    </w:p>
    <w:p w:rsidR="00000000" w:rsidRPr="008E7B83" w:rsidP="008E7B83">
      <w:pPr>
        <w:pStyle w:val="AllowPageBreak"/>
      </w:pPr>
    </w:p>
    <w:p w:rsidR="00000000" w:rsidRPr="008E7B83" w:rsidP="008E7B83">
      <w:pPr>
        <w:pStyle w:val="Heading1"/>
      </w:pPr>
      <w:bookmarkStart w:id="8" w:name="O_339154"/>
      <w:bookmarkEnd w:id="8"/>
      <w:r w:rsidRPr="008E7B83">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1</w:t>
            </w:r>
          </w:p>
        </w:tc>
        <w:tc>
          <w:tcPr>
            <w:tcW w:w="1927" w:type="dxa"/>
            <w:vMerge w:val="restart"/>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Review project documentation and requirements</w:t>
            </w: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1.1</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Clarify details of project brief and plan with supervisor</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1.2</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Identify regulations, stan</w:t>
            </w:r>
            <w:r w:rsidRPr="008E7B83">
              <w:t xml:space="preserve">dards, codes and enterprise procedures that apply to project </w:t>
            </w:r>
            <w:r w:rsidRPr="008E7B83">
              <w:t>activities</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1.3</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Analyse the project plan to confirm outputs, timeframe, risks and controls, roles and responsibilities and stakeholder involvement</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1.4</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Confirm performance indicators, milestones, deliverables and available resources for assigned project activities</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2</w:t>
            </w:r>
          </w:p>
        </w:tc>
        <w:tc>
          <w:tcPr>
            <w:tcW w:w="1927" w:type="dxa"/>
            <w:vMerge w:val="restart"/>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Plan and organise assigned activities</w:t>
            </w: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2.1</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Locate and review background information for site/project</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2.2</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Prioritise project activities as directed</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2.3</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Break down project activities into small achievable components and efficient sequences</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2.4</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Identify and assemble required resources</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2.5</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Liaise with relevant personnel to organise site access and permits, as necessary</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2.6</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Review work plan in response to new information, changed circumstances or instructions from appropriate personnel</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2.7</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Update work plan and communicate changes to appropriate personnel, as necessary</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3</w:t>
            </w:r>
          </w:p>
        </w:tc>
        <w:tc>
          <w:tcPr>
            <w:tcW w:w="1927" w:type="dxa"/>
            <w:vMerge w:val="restart"/>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Complete assigned activities</w:t>
            </w: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3.1</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Cooperate with stakeholders and/or team members to achieve agreed outcomes, timelines and outcomes</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3.2</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Apply technical knowledge and skills to safely conduct assigned tasks in accordance with project requirements</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3.3</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Collect, verify and store project data in accordance with enterprise procedures</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3.4</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Seek assistance from relevant personnel when difficu</w:t>
            </w:r>
            <w:r w:rsidRPr="008E7B83">
              <w:t>lties are beyond scope of technical competence or responsibility</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4</w:t>
            </w:r>
          </w:p>
        </w:tc>
        <w:tc>
          <w:tcPr>
            <w:tcW w:w="1927" w:type="dxa"/>
            <w:vMerge w:val="restart"/>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Monitor and maintain project progress</w:t>
            </w: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4.1</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Monitor and record completion of activities and progress towards milestones</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4.2</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Recognise problems and opportunities for improved work performance</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4.3</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Use agreed strategies to tackle challenges and solve problems</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4.4</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Identify and access appropriate sources of help, as necessary</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4.5</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Provide progress reports in accordance with project requirements</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5</w:t>
            </w:r>
          </w:p>
        </w:tc>
        <w:tc>
          <w:tcPr>
            <w:tcW w:w="1927" w:type="dxa"/>
            <w:vMerge w:val="restart"/>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Finalise project activities</w:t>
            </w: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5.1</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Provide project deliverables on time and at the required quality standard</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5.2</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Evaluate the project process and identify any issues and opportunities for continuous improvement</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5.3</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Prepare project reports containing the required information and using the agreed style, voice and format</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5.4</w:t>
            </w:r>
          </w:p>
        </w:tc>
        <w:tc>
          <w:tcPr>
            <w:tcW w:w="4982"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Complete and store all project document</w:t>
            </w:r>
            <w:r w:rsidRPr="008E7B83">
              <w:t>ation</w:t>
            </w:r>
          </w:p>
        </w:tc>
      </w:tr>
      <w:tr w:rsidTr="008E7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E7B83">
            <w:pPr>
              <w:pStyle w:val="BodyText"/>
              <w:rPr>
                <w:lang w:val="en-NZ"/>
              </w:rPr>
            </w:pPr>
            <w:r w:rsidRPr="008E7B83">
              <w:t>5.5</w:t>
            </w:r>
          </w:p>
        </w:tc>
        <w:tc>
          <w:tcPr>
            <w:tcW w:w="4982" w:type="dxa"/>
            <w:tcBorders>
              <w:top w:val="nil"/>
              <w:left w:val="nil"/>
              <w:bottom w:val="nil"/>
              <w:right w:val="nil"/>
            </w:tcBorders>
            <w:tcMar>
              <w:top w:w="0" w:type="dxa"/>
              <w:left w:w="62" w:type="dxa"/>
              <w:bottom w:w="0" w:type="dxa"/>
              <w:right w:w="62" w:type="dxa"/>
            </w:tcMar>
          </w:tcPr>
          <w:p w:rsidR="00000000" w:rsidRPr="008E7B83" w:rsidP="008E7B83">
            <w:pPr>
              <w:pStyle w:val="BodyText"/>
            </w:pPr>
            <w:r w:rsidRPr="008E7B83">
              <w:t>Brief supervisor about project process and outcomes</w:t>
            </w:r>
          </w:p>
        </w:tc>
      </w:tr>
    </w:tbl>
    <w:p w:rsidR="00BD2338" w:rsidP="008E7B83">
      <w:pPr>
        <w:pStyle w:val="BodyText"/>
      </w:pPr>
    </w:p>
    <w:p w:rsidR="00BD2338" w:rsidP="008E7B83">
      <w:pPr>
        <w:pStyle w:val="BodyText"/>
      </w:pPr>
    </w:p>
    <w:p w:rsidR="00000000" w:rsidRPr="008E7B83" w:rsidP="008E7B83">
      <w:pPr>
        <w:pStyle w:val="Heading1"/>
      </w:pPr>
      <w:bookmarkStart w:id="9" w:name="O_339155"/>
      <w:bookmarkEnd w:id="9"/>
      <w:r w:rsidRPr="008E7B83">
        <w:t>Required Skills and Knowledge</w:t>
      </w:r>
    </w:p>
    <w:tbl>
      <w:tblPr>
        <w:tblW w:w="9462" w:type="dxa"/>
        <w:tblLayout w:type="fixed"/>
        <w:tblCellMar>
          <w:left w:w="62" w:type="dxa"/>
          <w:right w:w="62" w:type="dxa"/>
        </w:tblCellMar>
        <w:tblLook w:val="0000"/>
      </w:tblPr>
      <w:tblGrid>
        <w:gridCol w:w="9462"/>
      </w:tblGrid>
      <w:tr w:rsidTr="008E7B8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t>Required skills</w:t>
            </w:r>
          </w:p>
        </w:tc>
      </w:tr>
      <w:tr w:rsidTr="008E7B8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Required skills include:</w:t>
            </w:r>
          </w:p>
          <w:p w:rsidR="00000000" w:rsidRPr="008E7B83" w:rsidP="008E7B83">
            <w:pPr>
              <w:pStyle w:val="ListBullet"/>
            </w:pPr>
            <w:r w:rsidRPr="008E7B83">
              <w:t>planning and organising resources for assigned project tasks</w:t>
            </w:r>
          </w:p>
          <w:p w:rsidR="00000000" w:rsidRPr="008E7B83" w:rsidP="008E7B83">
            <w:pPr>
              <w:pStyle w:val="ListBullet"/>
            </w:pPr>
            <w:r w:rsidRPr="008E7B83">
              <w:t>following legislative requirements, standard methods and enterprise procedures</w:t>
            </w:r>
          </w:p>
          <w:p w:rsidR="00000000" w:rsidRPr="008E7B83" w:rsidP="008E7B83">
            <w:pPr>
              <w:pStyle w:val="ListBullet"/>
            </w:pPr>
            <w:r w:rsidRPr="008E7B83">
              <w:t>collecting, collating and recording simple environmental information</w:t>
            </w:r>
          </w:p>
          <w:p w:rsidR="00000000" w:rsidRPr="008E7B83" w:rsidP="008E7B83">
            <w:pPr>
              <w:pStyle w:val="ListBullet"/>
            </w:pPr>
            <w:r w:rsidRPr="008E7B83">
              <w:t>processing and presenting simple quantitative environmental data</w:t>
            </w:r>
          </w:p>
          <w:p w:rsidR="00000000" w:rsidRPr="008E7B83" w:rsidP="008E7B83">
            <w:pPr>
              <w:pStyle w:val="ListBullet"/>
            </w:pPr>
            <w:r w:rsidRPr="008E7B83">
              <w:t>using and maintaining equipment to undertak</w:t>
            </w:r>
            <w:r w:rsidRPr="008E7B83">
              <w:t>e assigned project activities</w:t>
            </w:r>
          </w:p>
          <w:p w:rsidR="00000000" w:rsidRPr="008E7B83" w:rsidP="008E7B83">
            <w:pPr>
              <w:pStyle w:val="ListBullet"/>
            </w:pPr>
            <w:r w:rsidRPr="008E7B83">
              <w:t>preparing brief oral/written reports and project presentations</w:t>
            </w:r>
          </w:p>
          <w:p w:rsidR="00000000" w:rsidRPr="008E7B83" w:rsidP="008E7B83">
            <w:pPr>
              <w:pStyle w:val="ListBullet"/>
            </w:pPr>
            <w:r w:rsidRPr="008E7B83">
              <w:t>seeking advice when issues/problems are beyond scope of competence/responsibility</w:t>
            </w:r>
          </w:p>
          <w:p w:rsidR="00000000" w:rsidRPr="008E7B83" w:rsidP="008E7B83">
            <w:pPr>
              <w:pStyle w:val="ListBullet"/>
            </w:pPr>
            <w:r w:rsidRPr="008E7B83">
              <w:t>working safely for the protection of self and others</w:t>
            </w:r>
          </w:p>
          <w:p w:rsidR="00000000" w:rsidP="008E7B83">
            <w:pPr>
              <w:pStyle w:val="BodyText"/>
              <w:rPr>
                <w:lang w:val="en-NZ"/>
              </w:rPr>
            </w:pPr>
          </w:p>
        </w:tc>
      </w:tr>
      <w:tr w:rsidTr="008E7B8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t>Required knowledge</w:t>
            </w:r>
          </w:p>
        </w:tc>
      </w:tr>
      <w:tr w:rsidTr="008E7B8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Requir</w:t>
            </w:r>
            <w:r w:rsidRPr="008E7B83">
              <w:t>ed knowledge includes:</w:t>
            </w:r>
          </w:p>
          <w:p w:rsidR="00000000" w:rsidRPr="008E7B83" w:rsidP="008E7B83">
            <w:pPr>
              <w:pStyle w:val="ListBullet"/>
            </w:pPr>
            <w:r w:rsidRPr="008E7B83">
              <w:t>enterprise project planning, management and reporting requirements</w:t>
            </w:r>
          </w:p>
          <w:p w:rsidR="00000000" w:rsidRPr="008E7B83" w:rsidP="008E7B83">
            <w:pPr>
              <w:pStyle w:val="ListBullet"/>
            </w:pPr>
            <w:r w:rsidRPr="008E7B83">
              <w:t>environmental terms, concepts and principles relevant to assigned project activities</w:t>
            </w:r>
          </w:p>
          <w:p w:rsidR="00000000" w:rsidRPr="008E7B83" w:rsidP="008E7B83">
            <w:pPr>
              <w:pStyle w:val="ListBullet"/>
            </w:pPr>
            <w:r w:rsidRPr="008E7B83">
              <w:t xml:space="preserve">enterprise and regulator sampling, monitoring and testing procedures that apply </w:t>
            </w:r>
            <w:r w:rsidRPr="008E7B83">
              <w:t>to assigned project activities</w:t>
            </w:r>
          </w:p>
          <w:p w:rsidR="00000000" w:rsidRPr="008E7B83" w:rsidP="008E7B83">
            <w:pPr>
              <w:pStyle w:val="ListBullet"/>
            </w:pPr>
            <w:r w:rsidRPr="008E7B83">
              <w:t>enterprise procedures for identifying/assessing and controlling hazards/risks associated with project activities</w:t>
            </w:r>
          </w:p>
          <w:p w:rsidR="00000000" w:rsidRPr="008E7B83" w:rsidP="008E7B83">
            <w:pPr>
              <w:pStyle w:val="ListBullet"/>
            </w:pPr>
            <w:r w:rsidRPr="008E7B83">
              <w:t>relevant health and safety requirements and enterprise safe work procedures</w:t>
            </w:r>
          </w:p>
          <w:p w:rsidR="00000000" w:rsidRPr="008E7B83" w:rsidP="008E7B83">
            <w:pPr>
              <w:pStyle w:val="BodyText"/>
            </w:pPr>
          </w:p>
        </w:tc>
      </w:tr>
    </w:tbl>
    <w:p w:rsidR="00BD2338" w:rsidP="008E7B83">
      <w:pPr>
        <w:pStyle w:val="BodyText"/>
      </w:pPr>
    </w:p>
    <w:p w:rsidR="00BD2338" w:rsidP="008E7B83">
      <w:pPr>
        <w:pStyle w:val="BodyText"/>
      </w:pPr>
    </w:p>
    <w:p w:rsidR="00000000" w:rsidRPr="008E7B83" w:rsidP="008E7B83">
      <w:pPr>
        <w:pStyle w:val="Heading1"/>
      </w:pPr>
      <w:bookmarkStart w:id="10" w:name="O_339156"/>
      <w:bookmarkEnd w:id="10"/>
      <w:r w:rsidRPr="008E7B83">
        <w:t>Evidence Guide</w:t>
      </w:r>
    </w:p>
    <w:tbl>
      <w:tblPr>
        <w:tblW w:w="9462" w:type="dxa"/>
        <w:tblLayout w:type="fixed"/>
        <w:tblCellMar>
          <w:left w:w="62" w:type="dxa"/>
          <w:right w:w="62" w:type="dxa"/>
        </w:tblCellMar>
        <w:tblLook w:val="0000"/>
      </w:tblPr>
      <w:tblGrid>
        <w:gridCol w:w="3800"/>
        <w:gridCol w:w="5662"/>
      </w:tblGrid>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t>Competency must be demonstrated in the ability to perform consistently at the required standard.</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Assessors must be satisfied that the candidate can competently and consistently apply the skills covered in this unit of competency in new and different situations and contexts. Critical aspects of assessment and evidence include:</w:t>
            </w:r>
          </w:p>
          <w:p w:rsidR="00000000" w:rsidRPr="008E7B83" w:rsidP="008E7B83">
            <w:pPr>
              <w:pStyle w:val="ListBullet"/>
            </w:pPr>
            <w:r w:rsidRPr="008E7B83">
              <w:t>following relevant enter</w:t>
            </w:r>
            <w:r w:rsidRPr="008E7B83">
              <w:t>prise procedures</w:t>
            </w:r>
          </w:p>
          <w:p w:rsidR="00000000" w:rsidRPr="008E7B83" w:rsidP="008E7B83">
            <w:pPr>
              <w:pStyle w:val="ListBullet"/>
            </w:pPr>
            <w:r w:rsidRPr="008E7B83">
              <w:t>using available project management procedures and tools to plan assigned tasks and monitor/report progress</w:t>
            </w:r>
          </w:p>
          <w:p w:rsidR="00000000" w:rsidRPr="008E7B83" w:rsidP="008E7B83">
            <w:pPr>
              <w:pStyle w:val="ListBullet"/>
            </w:pPr>
            <w:r w:rsidRPr="008E7B83">
              <w:t>providing quality deliverables on time</w:t>
            </w:r>
          </w:p>
          <w:p w:rsidR="00000000" w:rsidRPr="008E7B83" w:rsidP="008E7B83">
            <w:pPr>
              <w:pStyle w:val="ListBullet"/>
            </w:pPr>
            <w:r w:rsidRPr="008E7B83">
              <w:t>seeking advice/assistance when difficulties are beyond scope of responsibility or technical c</w:t>
            </w:r>
            <w:r w:rsidRPr="008E7B83">
              <w:t>ompetence</w:t>
            </w:r>
          </w:p>
          <w:p w:rsidR="00000000" w:rsidRPr="008E7B83" w:rsidP="008E7B83">
            <w:pPr>
              <w:pStyle w:val="ListBullet"/>
            </w:pPr>
            <w:r w:rsidRPr="008E7B83">
              <w:t>identifying opportunities for improvement during project activities</w:t>
            </w:r>
          </w:p>
          <w:p w:rsidR="00000000" w:rsidP="008E7B83">
            <w:pPr>
              <w:pStyle w:val="ListBullet"/>
              <w:rPr>
                <w:lang w:val="en-NZ"/>
              </w:rPr>
            </w:pPr>
            <w:r w:rsidRPr="008E7B83">
              <w:t>working safely.</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 xml:space="preserve">This unit of competency is to be assessed in the workplace or a simulated workplace environment. </w:t>
            </w:r>
          </w:p>
          <w:p w:rsidR="00000000" w:rsidRPr="008E7B83" w:rsidP="008E7B83">
            <w:pPr>
              <w:pStyle w:val="BodyText"/>
            </w:pPr>
            <w:r w:rsidRPr="008E7B83">
              <w:t>Assessment sho</w:t>
            </w:r>
            <w:r w:rsidRPr="008E7B83">
              <w:t>uld emphasise a workplace context and procedures found in the candidate’s workplace.</w:t>
            </w:r>
          </w:p>
          <w:p w:rsidR="00000000" w:rsidRPr="008E7B83" w:rsidP="008E7B83">
            <w:pPr>
              <w:pStyle w:val="BodyText"/>
            </w:pPr>
            <w:r w:rsidRPr="008E7B83">
              <w:t>This unit of competency may be assessed with:</w:t>
            </w:r>
          </w:p>
          <w:p w:rsidR="00000000" w:rsidRPr="008E7B83" w:rsidP="008E7B83">
            <w:pPr>
              <w:pStyle w:val="ListBullet"/>
            </w:pPr>
            <w:r w:rsidRPr="008E7B83">
              <w:rPr>
                <w:rStyle w:val="Emphasis"/>
              </w:rPr>
              <w:t>MSS024000A series environmental monitoring, sampling, and testing units</w:t>
            </w:r>
          </w:p>
          <w:p w:rsidR="00000000" w:rsidRPr="008E7B83" w:rsidP="008E7B83">
            <w:pPr>
              <w:pStyle w:val="ListBullet"/>
            </w:pPr>
            <w:r w:rsidRPr="008E7B83">
              <w:rPr>
                <w:rStyle w:val="Emphasis"/>
              </w:rPr>
              <w:t>MSL974007A Undertake environmental field-based monit</w:t>
            </w:r>
            <w:r w:rsidRPr="008E7B83">
              <w:rPr>
                <w:rStyle w:val="Emphasis"/>
              </w:rPr>
              <w:t>oring</w:t>
            </w:r>
          </w:p>
          <w:p w:rsidR="00000000" w:rsidRPr="008E7B83" w:rsidP="008E7B83">
            <w:pPr>
              <w:pStyle w:val="ListBullet"/>
            </w:pPr>
            <w:r w:rsidRPr="008E7B83">
              <w:rPr>
                <w:rStyle w:val="Emphasis"/>
              </w:rPr>
              <w:t>MSL974009A Undertake field-based, remote sensing.</w:t>
            </w:r>
          </w:p>
          <w:p w:rsidR="00000000" w:rsidRPr="008E7B83" w:rsidP="008E7B83">
            <w:pPr>
              <w:pStyle w:val="BodyText"/>
            </w:pPr>
            <w:r w:rsidRPr="008E7B83">
              <w:t>The competencies covered by this unit would be demonstrated by an individual working alone or as part of a team.</w:t>
            </w:r>
          </w:p>
          <w:p w:rsidR="00000000" w:rsidRPr="008E7B83" w:rsidP="008E7B83">
            <w:pPr>
              <w:pStyle w:val="BodyText"/>
            </w:pPr>
            <w:r w:rsidRPr="008E7B83">
              <w:t>Resources may include:</w:t>
            </w:r>
          </w:p>
          <w:p w:rsidR="00000000" w:rsidRPr="008E7B83" w:rsidP="008E7B83">
            <w:pPr>
              <w:pStyle w:val="ListBullet"/>
            </w:pPr>
            <w:r w:rsidRPr="008E7B83">
              <w:t>site/project history</w:t>
            </w:r>
          </w:p>
          <w:p w:rsidR="00000000" w:rsidRPr="008E7B83" w:rsidP="008E7B83">
            <w:pPr>
              <w:pStyle w:val="ListBullet"/>
            </w:pPr>
            <w:r w:rsidRPr="008E7B83">
              <w:t>relevant enterprise environmental project management procedures, tools and checklists</w:t>
            </w:r>
          </w:p>
          <w:p w:rsidR="00000000" w:rsidP="008E7B83">
            <w:pPr>
              <w:pStyle w:val="ListBullet"/>
              <w:rPr>
                <w:lang w:val="en-NZ"/>
              </w:rPr>
            </w:pPr>
            <w:r w:rsidRPr="008E7B83">
              <w:t>physical resources required for work activities, such as maps, laptop computer, digital camera, and monitoring and sampling equipment.</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The following</w:t>
            </w:r>
            <w:r w:rsidRPr="008E7B83">
              <w:t xml:space="preserve"> assessment methods are suggested:</w:t>
            </w:r>
          </w:p>
          <w:p w:rsidR="00000000" w:rsidRPr="008E7B83" w:rsidP="008E7B83">
            <w:pPr>
              <w:pStyle w:val="ListBullet"/>
            </w:pPr>
            <w:r w:rsidRPr="008E7B83">
              <w:t>review of work breakdown structure, work plan and reports prepared by candidate</w:t>
            </w:r>
          </w:p>
          <w:p w:rsidR="00000000" w:rsidRPr="008E7B83" w:rsidP="008E7B83">
            <w:pPr>
              <w:pStyle w:val="ListBullet"/>
            </w:pPr>
            <w:r w:rsidRPr="008E7B83">
              <w:t>presentation of project process and deliverables to an appropriate audience</w:t>
            </w:r>
          </w:p>
          <w:p w:rsidR="00000000" w:rsidRPr="008E7B83" w:rsidP="008E7B83">
            <w:pPr>
              <w:pStyle w:val="ListBullet"/>
            </w:pPr>
            <w:r w:rsidRPr="008E7B83">
              <w:t>feedback from peers and supervisors about the candidate’s abilit</w:t>
            </w:r>
            <w:r w:rsidRPr="008E7B83">
              <w:t>y to follow enterprise procedures and complete project activities/deliverables on time and within budget</w:t>
            </w:r>
          </w:p>
          <w:p w:rsidR="00000000" w:rsidRPr="008E7B83" w:rsidP="008E7B83">
            <w:pPr>
              <w:pStyle w:val="ListBullet"/>
            </w:pPr>
            <w:r w:rsidRPr="008E7B83">
              <w:t>oral or written questioning to check underpinning knowledge of environmental and project management requirements for assigned tasks.</w:t>
            </w:r>
          </w:p>
          <w:p w:rsidR="00000000" w:rsidRPr="008E7B83" w:rsidP="008E7B83">
            <w:pPr>
              <w:pStyle w:val="BodyText"/>
            </w:pPr>
            <w:r w:rsidRPr="008E7B83">
              <w:t>In all cases, prac</w:t>
            </w:r>
            <w:r w:rsidRPr="008E7B83">
              <w:t xml:space="preserve">tical assessment should be supported by questions to assess underpinning knowledge and those aspects of competency which are difficult to assess directly. </w:t>
            </w:r>
          </w:p>
          <w:p w:rsidR="00000000" w:rsidRPr="008E7B83" w:rsidP="008E7B83">
            <w:pPr>
              <w:pStyle w:val="BodyText"/>
            </w:pPr>
            <w:r w:rsidRPr="008E7B83">
              <w:t>Where applicable, reasonable adjustment must be made to work environments and training situations to</w:t>
            </w:r>
            <w:r w:rsidRPr="008E7B83">
              <w:t xml:space="preserve"> accommodate ethnicity, age, gender, demographics and disability. </w:t>
            </w:r>
          </w:p>
          <w:p w:rsidR="00000000" w:rsidP="008E7B83">
            <w:pPr>
              <w:pStyle w:val="BodyText"/>
              <w:rPr>
                <w:lang w:val="en-NZ"/>
              </w:rPr>
            </w:pPr>
            <w:r w:rsidRPr="008E7B83">
              <w:t>The language, literacy and numeracy demands of assessment should not be greater than those required to undertake the unit of competency in a work-like environment.</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p>
        </w:tc>
      </w:tr>
    </w:tbl>
    <w:p w:rsidR="00BD2338" w:rsidP="008E7B83">
      <w:pPr>
        <w:pStyle w:val="BodyText"/>
      </w:pPr>
    </w:p>
    <w:p w:rsidR="00BD2338" w:rsidP="008E7B83">
      <w:pPr>
        <w:pStyle w:val="BodyText"/>
      </w:pPr>
    </w:p>
    <w:p w:rsidR="00000000" w:rsidRPr="008E7B83" w:rsidP="008E7B83">
      <w:pPr>
        <w:pStyle w:val="Heading1"/>
      </w:pPr>
      <w:bookmarkStart w:id="11" w:name="O_339157"/>
      <w:bookmarkEnd w:id="11"/>
      <w:r w:rsidRPr="008E7B83">
        <w:t>Range Statement</w:t>
      </w:r>
    </w:p>
    <w:tbl>
      <w:tblPr>
        <w:tblW w:w="9462" w:type="dxa"/>
        <w:tblLayout w:type="fixed"/>
        <w:tblCellMar>
          <w:left w:w="62" w:type="dxa"/>
          <w:right w:w="62" w:type="dxa"/>
        </w:tblCellMar>
        <w:tblLook w:val="0000"/>
      </w:tblPr>
      <w:tblGrid>
        <w:gridCol w:w="3800"/>
        <w:gridCol w:w="5662"/>
      </w:tblGrid>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t>Where reference is made to industry codes of practice, and/or Australian/international standards, it is expected the latest version will be used</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rPr>
                <w:rStyle w:val="SpecialBold"/>
              </w:rPr>
              <w:t>Legislation, standa</w:t>
            </w:r>
            <w:r w:rsidRPr="008E7B83">
              <w:rPr>
                <w:rStyle w:val="SpecialBold"/>
              </w:rPr>
              <w:t xml:space="preserve">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rPr>
                <w:rStyle w:val="SpecialBold"/>
              </w:rPr>
              <w:t>Legislation, standards, codes, procedures and/or enterprise requirements may include:</w:t>
            </w:r>
          </w:p>
          <w:p w:rsidR="00000000" w:rsidRPr="008E7B83" w:rsidP="008E7B83">
            <w:pPr>
              <w:pStyle w:val="ListBullet"/>
            </w:pPr>
            <w:r w:rsidRPr="008E7B83">
              <w:t>federal legislation, such as:</w:t>
            </w:r>
          </w:p>
          <w:p w:rsidR="00000000" w:rsidRPr="008E7B83" w:rsidP="008E7B83">
            <w:pPr>
              <w:pStyle w:val="ListBullet"/>
            </w:pPr>
            <w:r w:rsidRPr="008E7B83">
              <w:t>Environment Protection and Biodiversity Conservation Act 1999</w:t>
            </w:r>
          </w:p>
          <w:p w:rsidR="00000000" w:rsidRPr="008E7B83" w:rsidP="008E7B83">
            <w:pPr>
              <w:pStyle w:val="ListBullet"/>
            </w:pPr>
            <w:r w:rsidRPr="008E7B83">
              <w:t>Australian Heritage Council Act 2003</w:t>
            </w:r>
          </w:p>
          <w:p w:rsidR="00000000" w:rsidRPr="008E7B83" w:rsidP="008E7B83">
            <w:pPr>
              <w:pStyle w:val="ListBullet"/>
            </w:pPr>
            <w:r w:rsidRPr="008E7B83">
              <w:t>Native Title Act 1993</w:t>
            </w:r>
          </w:p>
          <w:p w:rsidR="00000000" w:rsidRPr="008E7B83" w:rsidP="008E7B83">
            <w:pPr>
              <w:pStyle w:val="ListBullet"/>
            </w:pPr>
            <w:r w:rsidRPr="008E7B83">
              <w:t>state/territory government legislation and regulations and local government by-laws, policies, and plans dealing with:</w:t>
            </w:r>
          </w:p>
          <w:p w:rsidR="00000000" w:rsidRPr="008E7B83" w:rsidP="008E7B83">
            <w:pPr>
              <w:pStyle w:val="ListBullet"/>
            </w:pPr>
            <w:r w:rsidRPr="008E7B83">
              <w:t>land use, acquisition, planning and protection</w:t>
            </w:r>
          </w:p>
          <w:p w:rsidR="00000000" w:rsidRPr="008E7B83" w:rsidP="008E7B83">
            <w:pPr>
              <w:pStyle w:val="ListBullet"/>
            </w:pPr>
            <w:r w:rsidRPr="008E7B83">
              <w:t>environmental protection</w:t>
            </w:r>
          </w:p>
          <w:p w:rsidR="00000000" w:rsidRPr="008E7B83" w:rsidP="008E7B83">
            <w:pPr>
              <w:pStyle w:val="ListBullet"/>
            </w:pPr>
            <w:r w:rsidRPr="008E7B83">
              <w:t>cultur</w:t>
            </w:r>
            <w:r w:rsidRPr="008E7B83">
              <w:t>al/heritage protection</w:t>
            </w:r>
          </w:p>
          <w:p w:rsidR="00000000" w:rsidRPr="008E7B83" w:rsidP="008E7B83">
            <w:pPr>
              <w:pStyle w:val="ListBullet"/>
            </w:pPr>
            <w:r w:rsidRPr="008E7B83">
              <w:t>vegetation management</w:t>
            </w:r>
          </w:p>
          <w:p w:rsidR="00000000" w:rsidRPr="008E7B83" w:rsidP="008E7B83">
            <w:pPr>
              <w:pStyle w:val="ListBullet"/>
            </w:pPr>
            <w:r w:rsidRPr="008E7B83">
              <w:t>nature conservation and wildlife/plant protection</w:t>
            </w:r>
          </w:p>
          <w:p w:rsidR="00000000" w:rsidRPr="008E7B83" w:rsidP="008E7B83">
            <w:pPr>
              <w:pStyle w:val="ListBullet"/>
            </w:pPr>
            <w:r w:rsidRPr="008E7B83">
              <w:t>water and water management</w:t>
            </w:r>
          </w:p>
          <w:p w:rsidR="00000000" w:rsidRPr="008E7B83" w:rsidP="008E7B83">
            <w:pPr>
              <w:pStyle w:val="ListBullet"/>
            </w:pPr>
            <w:r w:rsidRPr="008E7B83">
              <w:t>soil conservation</w:t>
            </w:r>
          </w:p>
          <w:p w:rsidR="00000000" w:rsidRPr="008E7B83" w:rsidP="008E7B83">
            <w:pPr>
              <w:pStyle w:val="ListBullet"/>
            </w:pPr>
            <w:r w:rsidRPr="008E7B83">
              <w:t>pollution and contaminated sites</w:t>
            </w:r>
          </w:p>
          <w:p w:rsidR="00000000" w:rsidRPr="008E7B83" w:rsidP="008E7B83">
            <w:pPr>
              <w:pStyle w:val="ListBullet"/>
            </w:pPr>
            <w:r w:rsidRPr="008E7B83">
              <w:t>fisheries, forestry and mining operations</w:t>
            </w:r>
          </w:p>
          <w:p w:rsidR="00000000" w:rsidRPr="008E7B83" w:rsidP="008E7B83">
            <w:pPr>
              <w:pStyle w:val="ListBullet"/>
            </w:pPr>
            <w:r w:rsidRPr="008E7B83">
              <w:t>Australian and international standards, s</w:t>
            </w:r>
            <w:r w:rsidRPr="008E7B83">
              <w:t>uch as:</w:t>
            </w:r>
          </w:p>
          <w:p w:rsidR="00000000" w:rsidRPr="008E7B83" w:rsidP="008E7B83">
            <w:pPr>
              <w:pStyle w:val="ListBullet"/>
            </w:pPr>
            <w:r w:rsidRPr="008E7B83">
              <w:t>AS/NZS ISO 14000 Set:2005 Environmental management standards set</w:t>
            </w:r>
          </w:p>
          <w:p w:rsidR="00000000" w:rsidRPr="008E7B83" w:rsidP="008E7B83">
            <w:pPr>
              <w:pStyle w:val="ListBullet"/>
            </w:pPr>
            <w:r w:rsidRPr="008E7B83">
              <w:t>enterprise or regulator procedures for sampling, monitoring and in-field testing</w:t>
            </w:r>
          </w:p>
          <w:p w:rsidR="00000000" w:rsidRPr="008E7B83" w:rsidP="008E7B83">
            <w:pPr>
              <w:pStyle w:val="ListBullet"/>
            </w:pPr>
            <w:r w:rsidRPr="008E7B83">
              <w:t>enterprise procedures and tools for project management</w:t>
            </w:r>
          </w:p>
          <w:p w:rsidR="00000000" w:rsidRPr="008E7B83" w:rsidP="008E7B83">
            <w:pPr>
              <w:pStyle w:val="ListBullet"/>
            </w:pPr>
            <w:r w:rsidRPr="008E7B83">
              <w:t>material safety data sheets (MSDS)</w:t>
            </w:r>
          </w:p>
          <w:p w:rsidR="00000000" w:rsidP="008E7B83">
            <w:pPr>
              <w:pStyle w:val="ListBullet"/>
              <w:rPr>
                <w:lang w:val="en-NZ"/>
              </w:rPr>
            </w:pPr>
            <w:r w:rsidRPr="008E7B83">
              <w:t>safe work pr</w:t>
            </w:r>
            <w:r w:rsidRPr="008E7B83">
              <w:t>ocedures</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rPr>
                <w:rStyle w:val="SpecialBold"/>
              </w:rPr>
              <w:t>Environment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The environment comprises the surroundings in which an enterprise and/or industry operates, and may include:</w:t>
            </w:r>
          </w:p>
          <w:p w:rsidR="00000000" w:rsidRPr="008E7B83" w:rsidP="008E7B83">
            <w:pPr>
              <w:pStyle w:val="ListBullet"/>
            </w:pPr>
            <w:r w:rsidRPr="008E7B83">
              <w:t>air, water and land</w:t>
            </w:r>
          </w:p>
          <w:p w:rsidR="00000000" w:rsidRPr="008E7B83" w:rsidP="008E7B83">
            <w:pPr>
              <w:pStyle w:val="ListBullet"/>
            </w:pPr>
            <w:r w:rsidRPr="008E7B83">
              <w:t>natural and built resources</w:t>
            </w:r>
          </w:p>
          <w:p w:rsidR="00000000" w:rsidRPr="008E7B83" w:rsidP="008E7B83">
            <w:pPr>
              <w:pStyle w:val="ListBullet"/>
            </w:pPr>
            <w:r w:rsidRPr="008E7B83">
              <w:t>flora and fauna</w:t>
            </w:r>
          </w:p>
          <w:p w:rsidR="00000000" w:rsidP="008E7B83">
            <w:pPr>
              <w:pStyle w:val="ListBullet"/>
              <w:rPr>
                <w:lang w:val="en-NZ"/>
              </w:rPr>
            </w:pPr>
            <w:r w:rsidRPr="008E7B83">
              <w:t>humans and how they interrelate</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rPr>
                <w:rStyle w:val="SpecialBold"/>
              </w:rPr>
              <w:t>Simple environmental project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Simple environmental projects may include collecting and presenting data related to:</w:t>
            </w:r>
          </w:p>
          <w:p w:rsidR="00000000" w:rsidRPr="008E7B83" w:rsidP="008E7B83">
            <w:pPr>
              <w:pStyle w:val="ListBullet"/>
            </w:pPr>
            <w:r w:rsidRPr="008E7B83">
              <w:t>air quality</w:t>
            </w:r>
          </w:p>
          <w:p w:rsidR="00000000" w:rsidRPr="008E7B83" w:rsidP="008E7B83">
            <w:pPr>
              <w:pStyle w:val="ListBullet"/>
            </w:pPr>
            <w:r w:rsidRPr="008E7B83">
              <w:t>water quality</w:t>
            </w:r>
          </w:p>
          <w:p w:rsidR="00000000" w:rsidRPr="008E7B83" w:rsidP="008E7B83">
            <w:pPr>
              <w:pStyle w:val="ListBullet"/>
            </w:pPr>
            <w:r w:rsidRPr="008E7B83">
              <w:t>ecology studies</w:t>
            </w:r>
          </w:p>
          <w:p w:rsidR="00000000" w:rsidRPr="008E7B83" w:rsidP="008E7B83">
            <w:pPr>
              <w:pStyle w:val="ListBullet"/>
            </w:pPr>
            <w:r w:rsidRPr="008E7B83">
              <w:t>soil surveys</w:t>
            </w:r>
          </w:p>
          <w:p w:rsidR="00000000" w:rsidRPr="008E7B83" w:rsidP="008E7B83">
            <w:pPr>
              <w:pStyle w:val="ListBullet"/>
            </w:pPr>
            <w:r w:rsidRPr="008E7B83">
              <w:t>hydrological surveys</w:t>
            </w:r>
          </w:p>
          <w:p w:rsidR="00000000" w:rsidRPr="008E7B83" w:rsidP="008E7B83">
            <w:pPr>
              <w:pStyle w:val="ListBullet"/>
            </w:pPr>
            <w:r w:rsidRPr="008E7B83">
              <w:t>land management</w:t>
            </w:r>
          </w:p>
          <w:p w:rsidR="00000000" w:rsidRPr="008E7B83" w:rsidP="008E7B83">
            <w:pPr>
              <w:pStyle w:val="ListBullet"/>
            </w:pPr>
            <w:r w:rsidRPr="008E7B83">
              <w:t>coastal management</w:t>
            </w:r>
          </w:p>
          <w:p w:rsidR="00000000" w:rsidRPr="008E7B83" w:rsidP="008E7B83">
            <w:pPr>
              <w:pStyle w:val="ListBullet"/>
            </w:pPr>
            <w:r w:rsidRPr="008E7B83">
              <w:t>wetland management</w:t>
            </w:r>
          </w:p>
          <w:p w:rsidR="00000000" w:rsidRPr="008E7B83" w:rsidP="008E7B83">
            <w:pPr>
              <w:pStyle w:val="ListBullet"/>
            </w:pPr>
            <w:r w:rsidRPr="008E7B83">
              <w:t>stormwater management</w:t>
            </w:r>
          </w:p>
          <w:p w:rsidR="00000000" w:rsidRPr="008E7B83" w:rsidP="008E7B83">
            <w:pPr>
              <w:pStyle w:val="ListBullet"/>
            </w:pPr>
            <w:r w:rsidRPr="008E7B83">
              <w:t>waste management</w:t>
            </w:r>
          </w:p>
          <w:p w:rsidR="00000000" w:rsidRPr="008E7B83" w:rsidP="008E7B83">
            <w:pPr>
              <w:pStyle w:val="BodyText"/>
            </w:pPr>
            <w:r w:rsidRPr="008E7B83">
              <w:t>Simple project activities could involve real or simulated work activities and may include:</w:t>
            </w:r>
          </w:p>
          <w:p w:rsidR="00000000" w:rsidRPr="008E7B83" w:rsidP="008E7B83">
            <w:pPr>
              <w:pStyle w:val="ListBullet"/>
            </w:pPr>
            <w:r w:rsidRPr="008E7B83">
              <w:t>sourcing and collating available information about environmental sites or simple issues</w:t>
            </w:r>
          </w:p>
          <w:p w:rsidR="00000000" w:rsidRPr="008E7B83" w:rsidP="008E7B83">
            <w:pPr>
              <w:pStyle w:val="ListBullet"/>
            </w:pPr>
            <w:r w:rsidRPr="008E7B83">
              <w:t>sampling</w:t>
            </w:r>
          </w:p>
          <w:p w:rsidR="00000000" w:rsidRPr="008E7B83" w:rsidP="008E7B83">
            <w:pPr>
              <w:pStyle w:val="ListBullet"/>
            </w:pPr>
            <w:r w:rsidRPr="008E7B83">
              <w:t>in-field testing</w:t>
            </w:r>
          </w:p>
          <w:p w:rsidR="00000000" w:rsidRPr="008E7B83" w:rsidP="008E7B83">
            <w:pPr>
              <w:pStyle w:val="ListBullet"/>
            </w:pPr>
            <w:r w:rsidRPr="008E7B83">
              <w:t xml:space="preserve">conducting </w:t>
            </w:r>
            <w:r w:rsidRPr="008E7B83">
              <w:t>simple flora and/or fauna surveys</w:t>
            </w:r>
          </w:p>
          <w:p w:rsidR="00000000" w:rsidRPr="008E7B83" w:rsidP="008E7B83">
            <w:pPr>
              <w:pStyle w:val="ListBullet"/>
            </w:pPr>
            <w:r w:rsidRPr="008E7B83">
              <w:t>checking data files</w:t>
            </w:r>
          </w:p>
          <w:p w:rsidR="00000000" w:rsidP="008E7B83">
            <w:pPr>
              <w:pStyle w:val="ListBullet"/>
              <w:rPr>
                <w:lang w:val="en-NZ"/>
              </w:rPr>
            </w:pPr>
            <w:r w:rsidRPr="008E7B83">
              <w:t>presenting data in useable formats</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rPr>
                <w:rStyle w:val="SpecialBold"/>
              </w:rPr>
              <w:t xml:space="preserve">Project brief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Project brief may include an outline of:</w:t>
            </w:r>
          </w:p>
          <w:p w:rsidR="00000000" w:rsidRPr="008E7B83" w:rsidP="008E7B83">
            <w:pPr>
              <w:pStyle w:val="ListBullet"/>
            </w:pPr>
            <w:r w:rsidRPr="008E7B83">
              <w:t>aims/expectations/rationale</w:t>
            </w:r>
          </w:p>
          <w:p w:rsidR="00000000" w:rsidRPr="008E7B83" w:rsidP="008E7B83">
            <w:pPr>
              <w:pStyle w:val="ListBullet"/>
            </w:pPr>
            <w:r w:rsidRPr="008E7B83">
              <w:t>project activities</w:t>
            </w:r>
          </w:p>
          <w:p w:rsidR="00000000" w:rsidP="008E7B83">
            <w:pPr>
              <w:pStyle w:val="ListBullet"/>
              <w:rPr>
                <w:lang w:val="en-NZ"/>
              </w:rPr>
            </w:pPr>
            <w:r w:rsidRPr="008E7B83">
              <w:t>assigned tasks and deliverables</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rPr>
                <w:rStyle w:val="SpecialBold"/>
              </w:rPr>
              <w:t>Project plan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Project plan may include:</w:t>
            </w:r>
          </w:p>
          <w:p w:rsidR="00000000" w:rsidRPr="008E7B83" w:rsidP="008E7B83">
            <w:pPr>
              <w:pStyle w:val="ListBullet"/>
            </w:pPr>
            <w:r w:rsidRPr="008E7B83">
              <w:t>scope</w:t>
            </w:r>
          </w:p>
          <w:p w:rsidR="00000000" w:rsidRPr="008E7B83" w:rsidP="008E7B83">
            <w:pPr>
              <w:pStyle w:val="ListBullet"/>
            </w:pPr>
            <w:r w:rsidRPr="008E7B83">
              <w:t>objectives</w:t>
            </w:r>
          </w:p>
          <w:p w:rsidR="00000000" w:rsidRPr="008E7B83" w:rsidP="008E7B83">
            <w:pPr>
              <w:pStyle w:val="ListBullet"/>
            </w:pPr>
            <w:r w:rsidRPr="008E7B83">
              <w:t>work breakdown structure</w:t>
            </w:r>
          </w:p>
          <w:p w:rsidR="00000000" w:rsidRPr="008E7B83" w:rsidP="008E7B83">
            <w:pPr>
              <w:pStyle w:val="ListBullet"/>
            </w:pPr>
            <w:r w:rsidRPr="008E7B83">
              <w:t>available resources (e.g. equipment and team)</w:t>
            </w:r>
          </w:p>
          <w:p w:rsidR="00000000" w:rsidRPr="008E7B83" w:rsidP="008E7B83">
            <w:pPr>
              <w:pStyle w:val="ListBullet"/>
            </w:pPr>
            <w:r w:rsidRPr="008E7B83">
              <w:t>specific roles and responsibilities</w:t>
            </w:r>
          </w:p>
          <w:p w:rsidR="00000000" w:rsidRPr="008E7B83" w:rsidP="008E7B83">
            <w:pPr>
              <w:pStyle w:val="ListBullet"/>
            </w:pPr>
            <w:r w:rsidRPr="008E7B83">
              <w:t>budget and cost estimates</w:t>
            </w:r>
          </w:p>
          <w:p w:rsidR="00000000" w:rsidRPr="008E7B83" w:rsidP="008E7B83">
            <w:pPr>
              <w:pStyle w:val="ListBullet"/>
            </w:pPr>
            <w:r w:rsidRPr="008E7B83">
              <w:t>milestones</w:t>
            </w:r>
          </w:p>
          <w:p w:rsidR="00000000" w:rsidRPr="008E7B83" w:rsidP="008E7B83">
            <w:pPr>
              <w:pStyle w:val="ListBullet"/>
            </w:pPr>
            <w:r w:rsidRPr="008E7B83">
              <w:t xml:space="preserve">quality requirements and assurance procedures </w:t>
            </w:r>
          </w:p>
          <w:p w:rsidR="00000000" w:rsidRPr="008E7B83" w:rsidP="008E7B83">
            <w:pPr>
              <w:pStyle w:val="ListBullet"/>
            </w:pPr>
            <w:r w:rsidRPr="008E7B83">
              <w:t>risk analysis and con</w:t>
            </w:r>
            <w:r w:rsidRPr="008E7B83">
              <w:t>trol measures</w:t>
            </w:r>
          </w:p>
          <w:p w:rsidR="00000000" w:rsidRPr="008E7B83" w:rsidP="008E7B83">
            <w:pPr>
              <w:pStyle w:val="ListBullet"/>
            </w:pPr>
            <w:r w:rsidRPr="008E7B83">
              <w:t>safety requirements and related work procedures</w:t>
            </w:r>
          </w:p>
          <w:p w:rsidR="00000000" w:rsidRPr="008E7B83" w:rsidP="008E7B83">
            <w:pPr>
              <w:pStyle w:val="ListBullet"/>
            </w:pPr>
            <w:r w:rsidRPr="008E7B83">
              <w:t>stakeholders and consultation procedures</w:t>
            </w:r>
          </w:p>
          <w:p w:rsidR="00000000" w:rsidP="008E7B83">
            <w:pPr>
              <w:pStyle w:val="ListBullet"/>
              <w:rPr>
                <w:lang w:val="en-NZ"/>
              </w:rPr>
            </w:pPr>
            <w:r w:rsidRPr="008E7B83">
              <w:t>project management procedures, including reporting</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rPr>
                <w:rStyle w:val="SpecialBold"/>
              </w:rPr>
              <w:t>Background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Background information may include:</w:t>
            </w:r>
          </w:p>
          <w:p w:rsidR="00000000" w:rsidRPr="008E7B83" w:rsidP="008E7B83">
            <w:pPr>
              <w:pStyle w:val="ListBullet"/>
            </w:pPr>
            <w:r w:rsidRPr="008E7B83">
              <w:t>site or project history</w:t>
            </w:r>
          </w:p>
          <w:p w:rsidR="00000000" w:rsidRPr="008E7B83" w:rsidP="008E7B83">
            <w:pPr>
              <w:pStyle w:val="ListBullet"/>
            </w:pPr>
            <w:r w:rsidRPr="008E7B83">
              <w:t>client history</w:t>
            </w:r>
          </w:p>
          <w:p w:rsidR="00000000" w:rsidRPr="008E7B83" w:rsidP="008E7B83">
            <w:pPr>
              <w:pStyle w:val="ListBullet"/>
            </w:pPr>
            <w:r w:rsidRPr="008E7B83">
              <w:t>records of consultations with stakeholders</w:t>
            </w:r>
          </w:p>
          <w:p w:rsidR="00000000" w:rsidRPr="008E7B83" w:rsidP="008E7B83">
            <w:pPr>
              <w:pStyle w:val="ListBullet"/>
            </w:pPr>
            <w:r w:rsidRPr="008E7B83">
              <w:t>emergency plans and safety procedures</w:t>
            </w:r>
          </w:p>
          <w:p w:rsidR="00000000" w:rsidRPr="008E7B83" w:rsidP="008E7B83">
            <w:pPr>
              <w:pStyle w:val="ListBullet"/>
            </w:pPr>
            <w:r w:rsidRPr="008E7B83">
              <w:t>site access protocols and permits</w:t>
            </w:r>
          </w:p>
          <w:p w:rsidR="00000000" w:rsidRPr="008E7B83" w:rsidP="008E7B83">
            <w:pPr>
              <w:pStyle w:val="ListBullet"/>
            </w:pPr>
            <w:r w:rsidRPr="008E7B83">
              <w:t>maps (road and topographical)</w:t>
            </w:r>
          </w:p>
          <w:p w:rsidR="00000000" w:rsidP="008E7B83">
            <w:pPr>
              <w:pStyle w:val="ListBullet"/>
              <w:rPr>
                <w:lang w:val="en-NZ"/>
              </w:rPr>
            </w:pPr>
            <w:r w:rsidRPr="008E7B83">
              <w:t>existing databases (e.g. vegetation, topography, soils and regional ecosystem maps)</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rPr>
                <w:rStyle w:val="SpecialBold"/>
              </w:rPr>
              <w:t>Sites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Sites will vary with</w:t>
            </w:r>
            <w:r w:rsidRPr="008E7B83">
              <w:t xml:space="preserve"> the scope of the enterprise’s activities, and may include:</w:t>
            </w:r>
          </w:p>
          <w:p w:rsidR="00000000" w:rsidRPr="008E7B83" w:rsidP="008E7B83">
            <w:pPr>
              <w:pStyle w:val="ListBullet"/>
            </w:pPr>
            <w:r w:rsidRPr="008E7B83">
              <w:t>public places</w:t>
            </w:r>
          </w:p>
          <w:p w:rsidR="00000000" w:rsidRPr="008E7B83" w:rsidP="008E7B83">
            <w:pPr>
              <w:pStyle w:val="ListBullet"/>
            </w:pPr>
            <w:r w:rsidRPr="008E7B83">
              <w:t>industrial settings (e.g. manufacturing, mining, forestry and construction)</w:t>
            </w:r>
          </w:p>
          <w:p w:rsidR="00000000" w:rsidRPr="008E7B83" w:rsidP="008E7B83">
            <w:pPr>
              <w:pStyle w:val="ListBullet"/>
            </w:pPr>
            <w:r w:rsidRPr="008E7B83">
              <w:t>roadways</w:t>
            </w:r>
          </w:p>
          <w:p w:rsidR="00000000" w:rsidRPr="008E7B83" w:rsidP="008E7B83">
            <w:pPr>
              <w:pStyle w:val="ListBullet"/>
            </w:pPr>
            <w:r w:rsidRPr="008E7B83">
              <w:t>indoors</w:t>
            </w:r>
          </w:p>
          <w:p w:rsidR="00000000" w:rsidRPr="008E7B83" w:rsidP="008E7B83">
            <w:pPr>
              <w:pStyle w:val="ListBullet"/>
            </w:pPr>
            <w:r w:rsidRPr="008E7B83">
              <w:t>farms</w:t>
            </w:r>
          </w:p>
          <w:p w:rsidR="00000000" w:rsidRPr="008E7B83" w:rsidP="008E7B83">
            <w:pPr>
              <w:pStyle w:val="ListBullet"/>
            </w:pPr>
            <w:r w:rsidRPr="008E7B83">
              <w:t>domestic locations</w:t>
            </w:r>
          </w:p>
          <w:p w:rsidR="00000000" w:rsidRPr="008E7B83" w:rsidP="008E7B83">
            <w:pPr>
              <w:pStyle w:val="ListBullet"/>
            </w:pPr>
            <w:r w:rsidRPr="008E7B83">
              <w:t>waterways and catchment areas</w:t>
            </w:r>
          </w:p>
          <w:p w:rsidR="00000000" w:rsidP="008E7B83">
            <w:pPr>
              <w:pStyle w:val="ListBullet"/>
              <w:rPr>
                <w:lang w:val="en-NZ"/>
              </w:rPr>
            </w:pPr>
            <w:r w:rsidRPr="008E7B83">
              <w:t>natural heritage or conservation areas</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rPr>
                <w:rStyle w:val="SpecialBold"/>
              </w:rPr>
              <w:t>Project data and documentation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Project data and documentation may include:</w:t>
            </w:r>
          </w:p>
          <w:p w:rsidR="00000000" w:rsidRPr="008E7B83" w:rsidP="008E7B83">
            <w:pPr>
              <w:pStyle w:val="ListBullet"/>
            </w:pPr>
            <w:r w:rsidRPr="008E7B83">
              <w:t>sampling, monitoring or in-field test data and results</w:t>
            </w:r>
          </w:p>
          <w:p w:rsidR="00000000" w:rsidRPr="008E7B83" w:rsidP="008E7B83">
            <w:pPr>
              <w:pStyle w:val="ListBullet"/>
            </w:pPr>
            <w:r w:rsidRPr="008E7B83">
              <w:t>records of vehicles/equipment use</w:t>
            </w:r>
          </w:p>
          <w:p w:rsidR="00000000" w:rsidRPr="008E7B83" w:rsidP="008E7B83">
            <w:pPr>
              <w:pStyle w:val="ListBullet"/>
            </w:pPr>
            <w:r w:rsidRPr="008E7B83">
              <w:t>records of time spent and approved expenditure</w:t>
            </w:r>
          </w:p>
          <w:p w:rsidR="00000000" w:rsidRPr="008E7B83" w:rsidP="008E7B83">
            <w:pPr>
              <w:pStyle w:val="ListBullet"/>
            </w:pPr>
            <w:r w:rsidRPr="008E7B83">
              <w:t>emai</w:t>
            </w:r>
            <w:r w:rsidRPr="008E7B83">
              <w:t>ls and correspondence</w:t>
            </w:r>
          </w:p>
          <w:p w:rsidR="00000000" w:rsidRPr="008E7B83" w:rsidP="008E7B83">
            <w:pPr>
              <w:pStyle w:val="ListBullet"/>
            </w:pPr>
            <w:r w:rsidRPr="008E7B83">
              <w:t>records of consultations</w:t>
            </w:r>
          </w:p>
          <w:p w:rsidR="00000000" w:rsidRPr="008E7B83" w:rsidP="008E7B83">
            <w:pPr>
              <w:pStyle w:val="ListBullet"/>
            </w:pPr>
            <w:r w:rsidRPr="008E7B83">
              <w:t>progress reports</w:t>
            </w:r>
          </w:p>
          <w:p w:rsidR="00000000" w:rsidP="008E7B83">
            <w:pPr>
              <w:pStyle w:val="ListBullet"/>
              <w:rPr>
                <w:lang w:val="en-NZ"/>
              </w:rPr>
            </w:pPr>
            <w:r w:rsidRPr="008E7B83">
              <w:t>final reports/briefings</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rPr>
                <w:rStyle w:val="SpecialBold"/>
              </w:rPr>
              <w:t>Agreed problem-solving strategies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Agreed problem-solving strategies may include:</w:t>
            </w:r>
          </w:p>
          <w:p w:rsidR="00000000" w:rsidRPr="008E7B83" w:rsidP="008E7B83">
            <w:pPr>
              <w:pStyle w:val="ListBullet"/>
            </w:pPr>
            <w:r w:rsidRPr="008E7B83">
              <w:t>researching and applying more efficient methods of completing project tasks</w:t>
            </w:r>
          </w:p>
          <w:p w:rsidR="00000000" w:rsidRPr="008E7B83" w:rsidP="008E7B83">
            <w:pPr>
              <w:pStyle w:val="ListBullet"/>
            </w:pPr>
            <w:r w:rsidRPr="008E7B83">
              <w:t>seeking technical advice</w:t>
            </w:r>
          </w:p>
          <w:p w:rsidR="00000000" w:rsidRPr="008E7B83" w:rsidP="008E7B83">
            <w:pPr>
              <w:pStyle w:val="ListBullet"/>
            </w:pPr>
            <w:r w:rsidRPr="008E7B83">
              <w:t>sharing expertise and assisting team members</w:t>
            </w:r>
          </w:p>
          <w:p w:rsidR="00000000" w:rsidRPr="008E7B83" w:rsidP="008E7B83">
            <w:pPr>
              <w:pStyle w:val="ListBullet"/>
            </w:pPr>
            <w:r w:rsidRPr="008E7B83">
              <w:t>reducing costs</w:t>
            </w:r>
          </w:p>
          <w:p w:rsidR="00000000" w:rsidRPr="008E7B83" w:rsidP="008E7B83">
            <w:pPr>
              <w:pStyle w:val="ListBullet"/>
            </w:pPr>
            <w:r w:rsidRPr="008E7B83">
              <w:t>seeking further resources</w:t>
            </w:r>
          </w:p>
          <w:p w:rsidR="00000000" w:rsidRPr="008E7B83" w:rsidP="008E7B83">
            <w:pPr>
              <w:pStyle w:val="ListBullet"/>
            </w:pPr>
            <w:r w:rsidRPr="008E7B83">
              <w:t>negotiating an extension of deadlines or redefining deliverables</w:t>
            </w:r>
          </w:p>
          <w:p w:rsidR="00000000" w:rsidP="008E7B83">
            <w:pPr>
              <w:pStyle w:val="ListBullet"/>
              <w:rPr>
                <w:lang w:val="en-NZ"/>
              </w:rPr>
            </w:pPr>
            <w:r w:rsidRPr="008E7B83">
              <w:t>changing roles and responsibilities within the project team</w:t>
            </w:r>
          </w:p>
        </w:tc>
      </w:tr>
      <w:tr w:rsidTr="008E7B8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B83">
            <w:pPr>
              <w:pStyle w:val="BodyText"/>
              <w:rPr>
                <w:lang w:val="en-NZ"/>
              </w:rPr>
            </w:pPr>
            <w:r w:rsidRPr="008E7B83">
              <w:rPr>
                <w:rStyle w:val="SpecialBold"/>
              </w:rPr>
              <w:t>Occupational health</w:t>
            </w:r>
            <w:r w:rsidRPr="008E7B83">
              <w:rPr>
                <w:rStyle w:val="SpecialBold"/>
              </w:rPr>
              <w:t xml:space="preserve"> and safety (OHS) and environmental management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B83" w:rsidP="008E7B83">
            <w:pPr>
              <w:pStyle w:val="BodyText"/>
            </w:pPr>
            <w:r w:rsidRPr="008E7B83">
              <w:t>OHS and environmental management requirements:</w:t>
            </w:r>
          </w:p>
          <w:p w:rsidR="00000000" w:rsidRPr="008E7B83" w:rsidP="008E7B83">
            <w:pPr>
              <w:pStyle w:val="ListBullet"/>
            </w:pPr>
            <w:r w:rsidRPr="008E7B83">
              <w:t>all operations must comply with enterprise OHS and environmental management requirements, w</w:t>
            </w:r>
            <w:r w:rsidRPr="008E7B83">
              <w:t>hich may be imposed through state/territory or federal legislation - these requirements must not be compromised at any time</w:t>
            </w:r>
          </w:p>
          <w:p w:rsidR="00000000" w:rsidRPr="008E7B83" w:rsidP="008E7B83">
            <w:pPr>
              <w:pStyle w:val="ListBullet"/>
            </w:pPr>
            <w:r w:rsidRPr="008E7B83">
              <w:t>all operations assume the potentially hazardous nature of samples and require standard precautions to be applied</w:t>
            </w:r>
          </w:p>
          <w:p w:rsidR="00000000" w:rsidRPr="008E7B83" w:rsidP="008E7B83">
            <w:pPr>
              <w:pStyle w:val="ListBullet"/>
            </w:pPr>
            <w:r w:rsidRPr="008E7B83">
              <w:t>where relevant, use</w:t>
            </w:r>
            <w:r w:rsidRPr="008E7B83">
              <w:t>rs should access and apply current industry understanding of infection control issued by the National Health and Medical Research Council (NHMRC) and State and Territory Departments of Health</w:t>
            </w:r>
          </w:p>
        </w:tc>
      </w:tr>
    </w:tbl>
    <w:p w:rsidR="00BD2338" w:rsidP="008E7B83">
      <w:pPr>
        <w:pStyle w:val="BodyText"/>
      </w:pPr>
    </w:p>
    <w:p w:rsidR="00BD2338" w:rsidP="008E7B83">
      <w:pPr>
        <w:pStyle w:val="BodyText"/>
      </w:pPr>
    </w:p>
    <w:p w:rsidR="00000000" w:rsidRPr="008E7B83" w:rsidP="008E7B83">
      <w:pPr>
        <w:pStyle w:val="Heading1"/>
      </w:pPr>
      <w:bookmarkStart w:id="12" w:name="O_339158"/>
      <w:bookmarkEnd w:id="12"/>
      <w:r w:rsidRPr="008E7B83">
        <w:t>Unit Sector(s)</w:t>
      </w:r>
    </w:p>
    <w:p w:rsidR="00000000" w:rsidRPr="008E7B83" w:rsidP="008E7B83">
      <w:pPr>
        <w:pStyle w:val="BodyText"/>
      </w:pPr>
      <w:r w:rsidRPr="008E7B83">
        <w:t>Environmental</w:t>
      </w:r>
    </w:p>
    <w:p w:rsidR="00000000" w:rsidRPr="008E7B83" w:rsidP="008E7B83">
      <w:pPr>
        <w:pStyle w:val="AllowPageBreak"/>
      </w:pPr>
    </w:p>
    <w:p w:rsidR="00000000" w:rsidRPr="008E7B83" w:rsidP="008E7B83">
      <w:pPr>
        <w:pStyle w:val="Heading1"/>
      </w:pPr>
      <w:bookmarkStart w:id="13" w:name="O_339159"/>
      <w:bookmarkEnd w:id="13"/>
      <w:r w:rsidRPr="008E7B83">
        <w:t>Custom Content Section</w:t>
      </w:r>
    </w:p>
    <w:p w:rsidR="00000000" w:rsidRPr="008E7B83" w:rsidP="008E7B83">
      <w:pPr>
        <w:pStyle w:val="BodyText"/>
      </w:pPr>
      <w:r w:rsidRPr="008E7B83">
        <w:t>Not applicable.</w:t>
      </w:r>
    </w:p>
    <w:p w:rsidR="00000000" w:rsidRPr="008E7B83" w:rsidP="008E7B83"/>
    <w:sectPr w:rsidSect="008E7B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338" w:rsidP="00BD2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38" w:rsidP="008E7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2338" w:rsidP="008E7B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2338" w:rsidP="008E7B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338" w:rsidP="00BD23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38" w:rsidP="008E7B83">
    <w:pPr>
      <w:pStyle w:val="Header"/>
      <w:framePr w:wrap="around"/>
    </w:pPr>
    <w:r>
      <w:fldChar w:fldCharType="begin"/>
    </w:r>
    <w:r>
      <w:instrText xml:space="preserve"> TITLE   \* MERGEFORMAT </w:instrText>
    </w:r>
    <w:r>
      <w:fldChar w:fldCharType="separate"/>
    </w:r>
    <w:r>
      <w:t>MSS024012A Undertake simple environmental project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2338" w:rsidP="008E7B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BE57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060B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B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7B83"/>
    <w:pPr>
      <w:spacing w:before="360" w:after="60"/>
      <w:outlineLvl w:val="0"/>
    </w:pPr>
    <w:rPr>
      <w:sz w:val="32"/>
    </w:rPr>
  </w:style>
  <w:style w:type="paragraph" w:styleId="Heading2">
    <w:name w:val="heading 2"/>
    <w:basedOn w:val="HeadingBase"/>
    <w:next w:val="BodyText"/>
    <w:link w:val="Heading2Char"/>
    <w:qFormat/>
    <w:rsid w:val="008E7B83"/>
    <w:pPr>
      <w:keepLines/>
      <w:spacing w:before="240" w:after="120"/>
      <w:outlineLvl w:val="1"/>
    </w:pPr>
    <w:rPr>
      <w:sz w:val="28"/>
      <w:szCs w:val="40"/>
    </w:rPr>
  </w:style>
  <w:style w:type="paragraph" w:styleId="Heading3">
    <w:name w:val="heading 3"/>
    <w:basedOn w:val="HeadingBase"/>
    <w:next w:val="BodyText"/>
    <w:link w:val="Heading3Char"/>
    <w:qFormat/>
    <w:rsid w:val="008E7B83"/>
    <w:pPr>
      <w:spacing w:before="180" w:after="120"/>
      <w:outlineLvl w:val="2"/>
    </w:pPr>
    <w:rPr>
      <w:spacing w:val="-10"/>
      <w:kern w:val="32"/>
    </w:rPr>
  </w:style>
  <w:style w:type="paragraph" w:styleId="Heading4">
    <w:name w:val="heading 4"/>
    <w:basedOn w:val="HeadingBase"/>
    <w:next w:val="BodyText"/>
    <w:link w:val="Heading4Char"/>
    <w:qFormat/>
    <w:rsid w:val="008E7B83"/>
    <w:pPr>
      <w:spacing w:before="160" w:after="120"/>
      <w:outlineLvl w:val="3"/>
    </w:pPr>
    <w:rPr>
      <w:sz w:val="22"/>
    </w:rPr>
  </w:style>
  <w:style w:type="paragraph" w:styleId="Heading5">
    <w:name w:val="heading 5"/>
    <w:basedOn w:val="HeadingBase"/>
    <w:next w:val="Normal"/>
    <w:link w:val="Heading5Char"/>
    <w:qFormat/>
    <w:rsid w:val="008E7B83"/>
    <w:pPr>
      <w:spacing w:before="80"/>
      <w:outlineLvl w:val="4"/>
    </w:pPr>
    <w:rPr>
      <w:color w:val="918585"/>
      <w:sz w:val="20"/>
    </w:rPr>
  </w:style>
  <w:style w:type="paragraph" w:styleId="Heading6">
    <w:name w:val="heading 6"/>
    <w:basedOn w:val="HeadingBase"/>
    <w:next w:val="Normal"/>
    <w:link w:val="Heading6Char"/>
    <w:qFormat/>
    <w:rsid w:val="008E7B83"/>
    <w:pPr>
      <w:spacing w:before="60"/>
      <w:outlineLvl w:val="5"/>
    </w:pPr>
    <w:rPr>
      <w:color w:val="918585"/>
      <w:sz w:val="20"/>
    </w:rPr>
  </w:style>
  <w:style w:type="paragraph" w:styleId="Heading7">
    <w:name w:val="heading 7"/>
    <w:basedOn w:val="Normal"/>
    <w:next w:val="Normal"/>
    <w:link w:val="Heading7Char"/>
    <w:qFormat/>
    <w:rsid w:val="008E7B83"/>
    <w:pPr>
      <w:ind w:left="720"/>
      <w:outlineLvl w:val="6"/>
    </w:pPr>
    <w:rPr>
      <w:i/>
    </w:rPr>
  </w:style>
  <w:style w:type="paragraph" w:styleId="Heading8">
    <w:name w:val="heading 8"/>
    <w:basedOn w:val="Normal"/>
    <w:next w:val="Normal"/>
    <w:link w:val="Heading8Char"/>
    <w:qFormat/>
    <w:rsid w:val="008E7B83"/>
    <w:pPr>
      <w:ind w:left="720"/>
      <w:outlineLvl w:val="7"/>
    </w:pPr>
    <w:rPr>
      <w:i/>
    </w:rPr>
  </w:style>
  <w:style w:type="paragraph" w:styleId="Heading9">
    <w:name w:val="heading 9"/>
    <w:basedOn w:val="Normal"/>
    <w:next w:val="Normal"/>
    <w:link w:val="Heading9Char"/>
    <w:qFormat/>
    <w:rsid w:val="008E7B83"/>
    <w:pPr>
      <w:ind w:left="720"/>
      <w:outlineLvl w:val="8"/>
    </w:pPr>
    <w:rPr>
      <w:i/>
    </w:rPr>
  </w:style>
  <w:style w:type="character" w:default="1" w:styleId="DefaultParagraphFont">
    <w:name w:val="Default Paragraph Font"/>
    <w:uiPriority w:val="1"/>
    <w:unhideWhenUsed/>
    <w:rsid w:val="008E7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B83"/>
  </w:style>
  <w:style w:type="character" w:customStyle="1" w:styleId="Heading1Char">
    <w:name w:val="Heading 1 Char"/>
    <w:basedOn w:val="DefaultParagraphFont"/>
    <w:link w:val="Heading1"/>
    <w:rsid w:val="008E7B83"/>
    <w:rPr>
      <w:rFonts w:ascii="Times New Roman" w:eastAsia="Times New Roman" w:hAnsi="Times New Roman" w:cs="Times New Roman"/>
      <w:b/>
      <w:sz w:val="32"/>
      <w:szCs w:val="20"/>
      <w:lang w:eastAsia="en-US"/>
    </w:rPr>
  </w:style>
  <w:style w:type="paragraph" w:styleId="BodyText">
    <w:name w:val="Body Text"/>
    <w:basedOn w:val="Normal"/>
    <w:link w:val="BodyTextChar"/>
    <w:rsid w:val="008E7B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7B83"/>
    <w:rPr>
      <w:rFonts w:ascii="Times New Roman" w:eastAsia="Times New Roman" w:hAnsi="Times New Roman" w:cs="Times New Roman"/>
      <w:sz w:val="24"/>
      <w:lang w:val="en-US" w:eastAsia="en-US"/>
    </w:rPr>
  </w:style>
  <w:style w:type="paragraph" w:styleId="Footer">
    <w:name w:val="footer"/>
    <w:basedOn w:val="Normal"/>
    <w:link w:val="FooterChar"/>
    <w:rsid w:val="008E7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B83"/>
    <w:rPr>
      <w:rFonts w:ascii="Times New Roman" w:eastAsia="Times New Roman" w:hAnsi="Times New Roman" w:cs="Times New Roman"/>
      <w:sz w:val="16"/>
      <w:lang w:val="en-US" w:eastAsia="en-US"/>
    </w:rPr>
  </w:style>
  <w:style w:type="paragraph" w:styleId="ListBullet">
    <w:name w:val="List Bullet"/>
    <w:basedOn w:val="List"/>
    <w:rsid w:val="008E7B83"/>
    <w:pPr>
      <w:numPr>
        <w:numId w:val="12"/>
      </w:numPr>
      <w:tabs>
        <w:tab w:val="clear" w:pos="340"/>
      </w:tabs>
      <w:spacing w:before="40" w:after="40"/>
    </w:pPr>
  </w:style>
  <w:style w:type="character" w:customStyle="1" w:styleId="SpecialBold">
    <w:name w:val="Special Bold"/>
    <w:basedOn w:val="DefaultParagraphFont"/>
    <w:rsid w:val="008E7B83"/>
    <w:rPr>
      <w:b/>
      <w:spacing w:val="0"/>
    </w:rPr>
  </w:style>
  <w:style w:type="paragraph" w:styleId="Header">
    <w:name w:val="header"/>
    <w:basedOn w:val="Normal"/>
    <w:link w:val="HeaderChar"/>
    <w:rsid w:val="008E7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B8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E7B83"/>
    <w:rPr>
      <w:i/>
    </w:rPr>
  </w:style>
  <w:style w:type="paragraph" w:customStyle="1" w:styleId="SuperHeading">
    <w:name w:val="SuperHeading"/>
    <w:basedOn w:val="Normal"/>
    <w:rsid w:val="008E7B83"/>
    <w:pPr>
      <w:spacing w:before="240" w:after="120"/>
      <w:outlineLvl w:val="0"/>
    </w:pPr>
    <w:rPr>
      <w:rFonts w:ascii="Times New Roman" w:hAnsi="Times New Roman"/>
      <w:b/>
      <w:sz w:val="28"/>
    </w:rPr>
  </w:style>
  <w:style w:type="paragraph" w:customStyle="1" w:styleId="AllowPageBreak">
    <w:name w:val="AllowPageBreak"/>
    <w:rsid w:val="008E7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B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7B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7B83"/>
    <w:rPr>
      <w:rFonts w:ascii="Courier New" w:eastAsia="Times New Roman" w:hAnsi="Courier New" w:cs="Times New Roman"/>
      <w:i/>
      <w:szCs w:val="20"/>
      <w:lang w:val="en-US" w:eastAsia="en-US"/>
    </w:rPr>
  </w:style>
  <w:style w:type="paragraph" w:customStyle="1" w:styleId="HeadingBase">
    <w:name w:val="Heading Base"/>
    <w:rsid w:val="008E7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B83"/>
    <w:pPr>
      <w:tabs>
        <w:tab w:val="right" w:leader="dot" w:pos="9072"/>
      </w:tabs>
      <w:ind w:left="567"/>
    </w:pPr>
    <w:rPr>
      <w:szCs w:val="22"/>
    </w:rPr>
  </w:style>
  <w:style w:type="paragraph" w:customStyle="1" w:styleId="TOCBase">
    <w:name w:val="TOC Base"/>
    <w:rsid w:val="008E7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B83"/>
    <w:pPr>
      <w:tabs>
        <w:tab w:val="right" w:leader="dot" w:pos="9072"/>
      </w:tabs>
      <w:spacing w:before="40" w:after="40"/>
      <w:ind w:left="284"/>
    </w:pPr>
    <w:rPr>
      <w:rFonts w:ascii="Times New Roman" w:hAnsi="Times New Roman"/>
    </w:rPr>
  </w:style>
  <w:style w:type="paragraph" w:styleId="TOC1">
    <w:name w:val="toc 1"/>
    <w:basedOn w:val="TOCBase"/>
    <w:next w:val="Normal"/>
    <w:rsid w:val="008E7B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7B83"/>
    <w:pPr>
      <w:spacing w:before="5040"/>
      <w:jc w:val="center"/>
    </w:pPr>
    <w:rPr>
      <w:sz w:val="48"/>
      <w:szCs w:val="72"/>
      <w:lang w:val="en-US"/>
    </w:rPr>
  </w:style>
  <w:style w:type="character" w:customStyle="1" w:styleId="TitleChar">
    <w:name w:val="Title Char"/>
    <w:basedOn w:val="DefaultParagraphFont"/>
    <w:link w:val="Title"/>
    <w:rsid w:val="008E7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B83"/>
    <w:pPr>
      <w:tabs>
        <w:tab w:val="left" w:pos="3600"/>
        <w:tab w:val="left" w:pos="3958"/>
      </w:tabs>
    </w:pPr>
  </w:style>
  <w:style w:type="paragraph" w:styleId="List">
    <w:name w:val="List"/>
    <w:basedOn w:val="BodyText"/>
    <w:next w:val="BodyText"/>
    <w:rsid w:val="008E7B83"/>
    <w:pPr>
      <w:tabs>
        <w:tab w:val="left" w:pos="340"/>
      </w:tabs>
      <w:spacing w:before="60" w:after="60"/>
      <w:ind w:left="340" w:hanging="340"/>
    </w:pPr>
  </w:style>
  <w:style w:type="paragraph" w:customStyle="1" w:styleId="Note">
    <w:name w:val="Note"/>
    <w:basedOn w:val="BodyText"/>
    <w:rsid w:val="008E7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B83"/>
    <w:pPr>
      <w:framePr w:wrap="auto" w:hAnchor="text" w:y="6049"/>
    </w:pPr>
    <w:rPr>
      <w:color w:val="000000"/>
      <w:sz w:val="40"/>
    </w:rPr>
  </w:style>
  <w:style w:type="paragraph" w:customStyle="1" w:styleId="TOCTitle">
    <w:name w:val="TOCTitle"/>
    <w:basedOn w:val="Heading1"/>
    <w:rsid w:val="008E7B83"/>
    <w:pPr>
      <w:spacing w:after="240"/>
      <w:jc w:val="center"/>
      <w:outlineLvl w:val="9"/>
    </w:pPr>
    <w:rPr>
      <w:caps/>
    </w:rPr>
  </w:style>
  <w:style w:type="paragraph" w:customStyle="1" w:styleId="Version">
    <w:name w:val="Version"/>
    <w:rsid w:val="008E7B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7B83"/>
    <w:pPr>
      <w:numPr>
        <w:numId w:val="13"/>
      </w:numPr>
      <w:tabs>
        <w:tab w:val="clear" w:pos="680"/>
      </w:tabs>
    </w:pPr>
  </w:style>
  <w:style w:type="paragraph" w:styleId="Index1">
    <w:name w:val="index 1"/>
    <w:basedOn w:val="Normal"/>
    <w:next w:val="Normal"/>
    <w:semiHidden/>
    <w:rsid w:val="008E7B83"/>
    <w:pPr>
      <w:keepNext w:val="0"/>
      <w:tabs>
        <w:tab w:val="right" w:pos="4176"/>
      </w:tabs>
      <w:ind w:left="198" w:hanging="198"/>
    </w:pPr>
    <w:rPr>
      <w:rFonts w:ascii="Garamond" w:hAnsi="Garamond"/>
    </w:rPr>
  </w:style>
  <w:style w:type="paragraph" w:styleId="IndexHeading">
    <w:name w:val="index heading"/>
    <w:basedOn w:val="Normal"/>
    <w:next w:val="Index1"/>
    <w:semiHidden/>
    <w:rsid w:val="008E7B83"/>
    <w:pPr>
      <w:spacing w:before="120" w:after="120"/>
    </w:pPr>
    <w:rPr>
      <w:rFonts w:ascii="Arial" w:hAnsi="Arial"/>
      <w:b/>
      <w:color w:val="918585"/>
      <w:sz w:val="24"/>
    </w:rPr>
  </w:style>
  <w:style w:type="paragraph" w:customStyle="1" w:styleId="Chapter">
    <w:name w:val="Chapter"/>
    <w:basedOn w:val="Normal"/>
    <w:rsid w:val="008E7B83"/>
    <w:pPr>
      <w:spacing w:before="240"/>
    </w:pPr>
    <w:rPr>
      <w:rFonts w:ascii="Times New Roman" w:hAnsi="Times New Roman"/>
      <w:smallCaps/>
      <w:spacing w:val="80"/>
      <w:sz w:val="28"/>
    </w:rPr>
  </w:style>
  <w:style w:type="paragraph" w:customStyle="1" w:styleId="InChapter">
    <w:name w:val="InChapter"/>
    <w:basedOn w:val="Heading3"/>
    <w:rsid w:val="008E7B83"/>
    <w:pPr>
      <w:spacing w:after="240"/>
      <w:outlineLvl w:val="9"/>
    </w:pPr>
    <w:rPr>
      <w:noProof/>
    </w:rPr>
  </w:style>
  <w:style w:type="paragraph" w:styleId="Index2">
    <w:name w:val="index 2"/>
    <w:basedOn w:val="Normal"/>
    <w:next w:val="Normal"/>
    <w:semiHidden/>
    <w:rsid w:val="008E7B83"/>
    <w:pPr>
      <w:tabs>
        <w:tab w:val="right" w:pos="4176"/>
      </w:tabs>
      <w:ind w:left="568" w:hanging="284"/>
    </w:pPr>
    <w:rPr>
      <w:rFonts w:ascii="Garamond" w:hAnsi="Garamond"/>
    </w:rPr>
  </w:style>
  <w:style w:type="paragraph" w:customStyle="1" w:styleId="Byline">
    <w:name w:val="Byline"/>
    <w:rsid w:val="008E7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B83"/>
    <w:pPr>
      <w:tabs>
        <w:tab w:val="clear" w:pos="3600"/>
        <w:tab w:val="clear" w:pos="3958"/>
      </w:tabs>
      <w:jc w:val="right"/>
    </w:pPr>
  </w:style>
  <w:style w:type="paragraph" w:styleId="Caption">
    <w:name w:val="caption"/>
    <w:basedOn w:val="BodyText"/>
    <w:next w:val="Normal"/>
    <w:qFormat/>
    <w:rsid w:val="008E7B83"/>
    <w:pPr>
      <w:framePr w:w="2268" w:hSpace="181" w:vSpace="181" w:wrap="around" w:vAnchor="text" w:hAnchor="page" w:x="1135" w:y="285" w:anchorLock="1"/>
    </w:pPr>
    <w:rPr>
      <w:i/>
    </w:rPr>
  </w:style>
  <w:style w:type="paragraph" w:customStyle="1" w:styleId="MiniTOCTitle">
    <w:name w:val="MiniTOCTitle"/>
    <w:basedOn w:val="Heading4"/>
    <w:rsid w:val="008E7B83"/>
    <w:pPr>
      <w:spacing w:before="240"/>
      <w:outlineLvl w:val="9"/>
    </w:pPr>
    <w:rPr>
      <w:noProof/>
      <w:sz w:val="24"/>
    </w:rPr>
  </w:style>
  <w:style w:type="paragraph" w:customStyle="1" w:styleId="MiniTOCItem">
    <w:name w:val="MiniTOCItem"/>
    <w:basedOn w:val="ListBullet"/>
    <w:rsid w:val="008E7B83"/>
    <w:pPr>
      <w:numPr>
        <w:numId w:val="0"/>
      </w:numPr>
      <w:tabs>
        <w:tab w:val="right" w:leader="dot" w:pos="6521"/>
      </w:tabs>
      <w:spacing w:before="0" w:after="0"/>
    </w:pPr>
  </w:style>
  <w:style w:type="paragraph" w:customStyle="1" w:styleId="TOFTitle">
    <w:name w:val="TOFTitle"/>
    <w:basedOn w:val="TOCTitle"/>
    <w:rsid w:val="008E7B83"/>
  </w:style>
  <w:style w:type="paragraph" w:styleId="TableofFigures">
    <w:name w:val="table of figures"/>
    <w:basedOn w:val="Normal"/>
    <w:next w:val="Normal"/>
    <w:semiHidden/>
    <w:rsid w:val="008E7B83"/>
    <w:pPr>
      <w:tabs>
        <w:tab w:val="right" w:leader="dot" w:pos="9072"/>
      </w:tabs>
      <w:ind w:left="970" w:hanging="403"/>
    </w:pPr>
    <w:rPr>
      <w:rFonts w:ascii="Times New Roman" w:hAnsi="Times New Roman"/>
      <w:b/>
    </w:rPr>
  </w:style>
  <w:style w:type="paragraph" w:styleId="ListNumber">
    <w:name w:val="List Number"/>
    <w:basedOn w:val="List"/>
    <w:rsid w:val="008E7B83"/>
    <w:pPr>
      <w:numPr>
        <w:numId w:val="10"/>
      </w:numPr>
    </w:pPr>
  </w:style>
  <w:style w:type="character" w:customStyle="1" w:styleId="WingdingSymbols">
    <w:name w:val="Wingding Symbols"/>
    <w:rsid w:val="008E7B83"/>
    <w:rPr>
      <w:rFonts w:ascii="Wingdings" w:hAnsi="Wingdings"/>
    </w:rPr>
  </w:style>
  <w:style w:type="paragraph" w:customStyle="1" w:styleId="TableHeading">
    <w:name w:val="Table Heading"/>
    <w:basedOn w:val="HeadingBase"/>
    <w:rsid w:val="008E7B83"/>
    <w:pPr>
      <w:keepLines/>
      <w:pBdr>
        <w:bottom w:val="single" w:sz="6" w:space="1" w:color="918585"/>
      </w:pBdr>
      <w:spacing w:before="240"/>
    </w:pPr>
  </w:style>
  <w:style w:type="character" w:customStyle="1" w:styleId="HotSpot">
    <w:name w:val="HotSpot"/>
    <w:rsid w:val="008E7B83"/>
    <w:rPr>
      <w:color w:val="0033CC"/>
      <w:u w:val="none"/>
    </w:rPr>
  </w:style>
  <w:style w:type="paragraph" w:customStyle="1" w:styleId="BodyTextRight">
    <w:name w:val="Body Text Right"/>
    <w:basedOn w:val="BodyText"/>
    <w:rsid w:val="008E7B83"/>
    <w:pPr>
      <w:spacing w:before="0" w:after="0"/>
      <w:jc w:val="right"/>
    </w:pPr>
  </w:style>
  <w:style w:type="paragraph" w:styleId="Index3">
    <w:name w:val="index 3"/>
    <w:basedOn w:val="ListNumber2"/>
    <w:next w:val="Normal"/>
    <w:semiHidden/>
    <w:rsid w:val="008E7B83"/>
    <w:pPr>
      <w:numPr>
        <w:numId w:val="0"/>
      </w:numPr>
      <w:tabs>
        <w:tab w:val="right" w:leader="dot" w:pos="4176"/>
      </w:tabs>
    </w:pPr>
  </w:style>
  <w:style w:type="paragraph" w:styleId="ListNumber2">
    <w:name w:val="List Number 2"/>
    <w:basedOn w:val="List2"/>
    <w:rsid w:val="008E7B83"/>
    <w:pPr>
      <w:numPr>
        <w:numId w:val="9"/>
      </w:numPr>
      <w:tabs>
        <w:tab w:val="clear" w:pos="1060"/>
      </w:tabs>
    </w:pPr>
  </w:style>
  <w:style w:type="paragraph" w:customStyle="1" w:styleId="MarginNote">
    <w:name w:val="Margin Note"/>
    <w:basedOn w:val="BodyText"/>
    <w:rsid w:val="008E7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B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7B83"/>
    <w:rPr>
      <w:sz w:val="32"/>
    </w:rPr>
  </w:style>
  <w:style w:type="paragraph" w:customStyle="1" w:styleId="HeadingProcedure">
    <w:name w:val="Heading Procedure"/>
    <w:basedOn w:val="HeadingBase"/>
    <w:next w:val="Normal"/>
    <w:rsid w:val="008E7B83"/>
    <w:pPr>
      <w:tabs>
        <w:tab w:val="left" w:pos="0"/>
      </w:tabs>
      <w:spacing w:before="120" w:after="60"/>
    </w:pPr>
    <w:rPr>
      <w:i/>
      <w:color w:val="918585"/>
      <w:sz w:val="22"/>
    </w:rPr>
  </w:style>
  <w:style w:type="paragraph" w:customStyle="1" w:styleId="TableBodyText">
    <w:name w:val="Table Body Text"/>
    <w:basedOn w:val="BodyText"/>
    <w:rsid w:val="008E7B83"/>
    <w:pPr>
      <w:spacing w:before="60" w:after="60"/>
    </w:pPr>
  </w:style>
  <w:style w:type="paragraph" w:styleId="ListContinue">
    <w:name w:val="List Continue"/>
    <w:basedOn w:val="List"/>
    <w:rsid w:val="008E7B83"/>
    <w:pPr>
      <w:ind w:firstLine="0"/>
    </w:pPr>
  </w:style>
  <w:style w:type="paragraph" w:customStyle="1" w:styleId="ListNote">
    <w:name w:val="List Note"/>
    <w:basedOn w:val="List"/>
    <w:rsid w:val="008E7B83"/>
    <w:pPr>
      <w:pBdr>
        <w:top w:val="single" w:sz="6" w:space="2" w:color="918585"/>
        <w:bottom w:val="single" w:sz="6" w:space="2" w:color="918585"/>
      </w:pBdr>
      <w:tabs>
        <w:tab w:val="left" w:pos="1021"/>
      </w:tabs>
      <w:ind w:firstLine="0"/>
    </w:pPr>
  </w:style>
  <w:style w:type="paragraph" w:customStyle="1" w:styleId="Warning">
    <w:name w:val="Warning"/>
    <w:basedOn w:val="BodyText"/>
    <w:rsid w:val="008E7B83"/>
    <w:pPr>
      <w:shd w:val="clear" w:color="auto" w:fill="D9D9D9"/>
      <w:tabs>
        <w:tab w:val="left" w:pos="992"/>
      </w:tabs>
      <w:ind w:left="119" w:right="119"/>
    </w:pPr>
    <w:rPr>
      <w:sz w:val="20"/>
    </w:rPr>
  </w:style>
  <w:style w:type="paragraph" w:customStyle="1" w:styleId="MarginIcons">
    <w:name w:val="Margin Icons"/>
    <w:basedOn w:val="BodyText"/>
    <w:rsid w:val="008E7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B83"/>
    <w:rPr>
      <w:rFonts w:ascii="Courier New" w:hAnsi="Courier New"/>
    </w:rPr>
  </w:style>
  <w:style w:type="paragraph" w:customStyle="1" w:styleId="NoteBullet">
    <w:name w:val="Note Bullet"/>
    <w:basedOn w:val="Note"/>
    <w:rsid w:val="008E7B83"/>
    <w:pPr>
      <w:tabs>
        <w:tab w:val="clear" w:pos="680"/>
      </w:tabs>
      <w:spacing w:before="60" w:after="60"/>
    </w:pPr>
  </w:style>
  <w:style w:type="paragraph" w:customStyle="1" w:styleId="SubHeading2">
    <w:name w:val="SubHeading2"/>
    <w:basedOn w:val="HeadingBase"/>
    <w:rsid w:val="008E7B83"/>
    <w:pPr>
      <w:spacing w:before="240" w:after="60"/>
    </w:pPr>
    <w:rPr>
      <w:sz w:val="20"/>
    </w:rPr>
  </w:style>
  <w:style w:type="paragraph" w:customStyle="1" w:styleId="SubHeading1">
    <w:name w:val="SubHeading1"/>
    <w:basedOn w:val="HeadingBase"/>
    <w:rsid w:val="008E7B83"/>
    <w:pPr>
      <w:spacing w:before="240" w:after="60"/>
    </w:pPr>
    <w:rPr>
      <w:color w:val="918585"/>
      <w:sz w:val="22"/>
    </w:rPr>
  </w:style>
  <w:style w:type="paragraph" w:customStyle="1" w:styleId="SideHeading">
    <w:name w:val="Side Heading"/>
    <w:basedOn w:val="HeadingBase"/>
    <w:rsid w:val="008E7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B83"/>
    <w:pPr>
      <w:tabs>
        <w:tab w:val="num" w:pos="360"/>
      </w:tabs>
    </w:pPr>
  </w:style>
  <w:style w:type="paragraph" w:styleId="PlainText">
    <w:name w:val="Plain Text"/>
    <w:basedOn w:val="Normal"/>
    <w:link w:val="PlainTextChar"/>
    <w:rsid w:val="008E7B83"/>
    <w:rPr>
      <w:sz w:val="20"/>
    </w:rPr>
  </w:style>
  <w:style w:type="character" w:customStyle="1" w:styleId="PlainTextChar">
    <w:name w:val="Plain Text Char"/>
    <w:basedOn w:val="DefaultParagraphFont"/>
    <w:link w:val="PlainText"/>
    <w:rsid w:val="008E7B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7B83"/>
    <w:rPr>
      <w:b/>
      <w:smallCaps/>
    </w:rPr>
  </w:style>
  <w:style w:type="paragraph" w:customStyle="1" w:styleId="TableListNumber">
    <w:name w:val="Table List Number"/>
    <w:basedOn w:val="ListNumber"/>
    <w:rsid w:val="008E7B83"/>
    <w:pPr>
      <w:numPr>
        <w:numId w:val="0"/>
      </w:numPr>
    </w:pPr>
  </w:style>
  <w:style w:type="paragraph" w:styleId="TOC4">
    <w:name w:val="toc 4"/>
    <w:basedOn w:val="TOCBase"/>
    <w:next w:val="Normal"/>
    <w:semiHidden/>
    <w:rsid w:val="008E7B83"/>
    <w:pPr>
      <w:tabs>
        <w:tab w:val="right" w:leader="dot" w:pos="9071"/>
      </w:tabs>
      <w:ind w:left="1701"/>
    </w:pPr>
  </w:style>
  <w:style w:type="paragraph" w:customStyle="1" w:styleId="ListAlpha">
    <w:name w:val="List Alpha"/>
    <w:basedOn w:val="List"/>
    <w:rsid w:val="008E7B83"/>
    <w:pPr>
      <w:numPr>
        <w:numId w:val="8"/>
      </w:numPr>
    </w:pPr>
  </w:style>
  <w:style w:type="paragraph" w:customStyle="1" w:styleId="ListAlpha2">
    <w:name w:val="List Alpha 2"/>
    <w:basedOn w:val="List2"/>
    <w:rsid w:val="008E7B83"/>
    <w:pPr>
      <w:numPr>
        <w:numId w:val="7"/>
      </w:numPr>
    </w:pPr>
  </w:style>
  <w:style w:type="paragraph" w:styleId="List2">
    <w:name w:val="List 2"/>
    <w:basedOn w:val="BodyText"/>
    <w:rsid w:val="008E7B83"/>
    <w:pPr>
      <w:tabs>
        <w:tab w:val="left" w:pos="680"/>
      </w:tabs>
      <w:spacing w:before="60" w:after="60"/>
      <w:ind w:left="680" w:hanging="340"/>
    </w:pPr>
  </w:style>
  <w:style w:type="paragraph" w:styleId="List3">
    <w:name w:val="List 3"/>
    <w:basedOn w:val="BodyText"/>
    <w:rsid w:val="008E7B83"/>
    <w:pPr>
      <w:tabs>
        <w:tab w:val="left" w:pos="1021"/>
      </w:tabs>
      <w:spacing w:before="60" w:after="60"/>
      <w:ind w:left="1020" w:hanging="340"/>
    </w:pPr>
  </w:style>
  <w:style w:type="paragraph" w:styleId="List4">
    <w:name w:val="List 4"/>
    <w:basedOn w:val="BodyText"/>
    <w:rsid w:val="008E7B83"/>
    <w:pPr>
      <w:tabs>
        <w:tab w:val="left" w:pos="1361"/>
      </w:tabs>
      <w:spacing w:before="60" w:after="60"/>
      <w:ind w:left="1361" w:hanging="340"/>
    </w:pPr>
  </w:style>
  <w:style w:type="paragraph" w:styleId="List5">
    <w:name w:val="List 5"/>
    <w:basedOn w:val="BodyText"/>
    <w:rsid w:val="008E7B83"/>
    <w:pPr>
      <w:tabs>
        <w:tab w:val="left" w:pos="1701"/>
      </w:tabs>
      <w:spacing w:before="60" w:after="60"/>
      <w:ind w:left="1701" w:hanging="340"/>
    </w:pPr>
  </w:style>
  <w:style w:type="paragraph" w:styleId="ListBullet3">
    <w:name w:val="List Bullet 3"/>
    <w:basedOn w:val="List3"/>
    <w:rsid w:val="008E7B83"/>
    <w:pPr>
      <w:numPr>
        <w:numId w:val="14"/>
      </w:numPr>
      <w:tabs>
        <w:tab w:val="clear" w:pos="1021"/>
      </w:tabs>
      <w:ind w:left="1037" w:hanging="357"/>
    </w:pPr>
  </w:style>
  <w:style w:type="paragraph" w:styleId="ListBullet4">
    <w:name w:val="List Bullet 4"/>
    <w:basedOn w:val="List4"/>
    <w:rsid w:val="008E7B83"/>
    <w:pPr>
      <w:numPr>
        <w:numId w:val="2"/>
      </w:numPr>
    </w:pPr>
  </w:style>
  <w:style w:type="paragraph" w:styleId="ListBullet5">
    <w:name w:val="List Bullet 5"/>
    <w:basedOn w:val="List5"/>
    <w:rsid w:val="008E7B83"/>
    <w:pPr>
      <w:numPr>
        <w:numId w:val="3"/>
      </w:numPr>
    </w:pPr>
  </w:style>
  <w:style w:type="paragraph" w:styleId="ListContinue2">
    <w:name w:val="List Continue 2"/>
    <w:basedOn w:val="List2"/>
    <w:rsid w:val="008E7B83"/>
    <w:pPr>
      <w:ind w:firstLine="0"/>
    </w:pPr>
  </w:style>
  <w:style w:type="paragraph" w:styleId="ListContinue3">
    <w:name w:val="List Continue 3"/>
    <w:basedOn w:val="List3"/>
    <w:rsid w:val="008E7B83"/>
    <w:pPr>
      <w:ind w:left="1021" w:firstLine="0"/>
    </w:pPr>
  </w:style>
  <w:style w:type="paragraph" w:styleId="ListContinue4">
    <w:name w:val="List Continue 4"/>
    <w:basedOn w:val="List4"/>
    <w:rsid w:val="008E7B83"/>
    <w:pPr>
      <w:ind w:firstLine="0"/>
    </w:pPr>
  </w:style>
  <w:style w:type="paragraph" w:styleId="ListContinue5">
    <w:name w:val="List Continue 5"/>
    <w:basedOn w:val="List5"/>
    <w:rsid w:val="008E7B83"/>
    <w:pPr>
      <w:ind w:firstLine="0"/>
    </w:pPr>
  </w:style>
  <w:style w:type="paragraph" w:styleId="ListNumber3">
    <w:name w:val="List Number 3"/>
    <w:basedOn w:val="List3"/>
    <w:rsid w:val="008E7B83"/>
    <w:pPr>
      <w:numPr>
        <w:numId w:val="4"/>
      </w:numPr>
    </w:pPr>
  </w:style>
  <w:style w:type="paragraph" w:styleId="ListNumber4">
    <w:name w:val="List Number 4"/>
    <w:basedOn w:val="List4"/>
    <w:rsid w:val="008E7B83"/>
    <w:pPr>
      <w:numPr>
        <w:numId w:val="5"/>
      </w:numPr>
    </w:pPr>
  </w:style>
  <w:style w:type="paragraph" w:styleId="ListNumber5">
    <w:name w:val="List Number 5"/>
    <w:basedOn w:val="List5"/>
    <w:rsid w:val="008E7B83"/>
    <w:pPr>
      <w:numPr>
        <w:numId w:val="6"/>
      </w:numPr>
    </w:pPr>
  </w:style>
  <w:style w:type="paragraph" w:styleId="BlockText">
    <w:name w:val="Block Text"/>
    <w:basedOn w:val="Normal"/>
    <w:rsid w:val="008E7B83"/>
    <w:pPr>
      <w:spacing w:after="120"/>
      <w:ind w:left="1440" w:right="1440"/>
    </w:pPr>
  </w:style>
  <w:style w:type="character" w:customStyle="1" w:styleId="Subscript">
    <w:name w:val="Subscript"/>
    <w:basedOn w:val="DefaultParagraphFont"/>
    <w:rsid w:val="008E7B83"/>
    <w:rPr>
      <w:sz w:val="16"/>
      <w:vertAlign w:val="subscript"/>
    </w:rPr>
  </w:style>
  <w:style w:type="character" w:customStyle="1" w:styleId="Superscript">
    <w:name w:val="Superscript"/>
    <w:basedOn w:val="DefaultParagraphFont"/>
    <w:rsid w:val="008E7B83"/>
    <w:rPr>
      <w:sz w:val="16"/>
      <w:vertAlign w:val="superscript"/>
    </w:rPr>
  </w:style>
  <w:style w:type="character" w:customStyle="1" w:styleId="Symbols">
    <w:name w:val="Symbols"/>
    <w:basedOn w:val="DefaultParagraphFont"/>
    <w:rsid w:val="008E7B83"/>
    <w:rPr>
      <w:rFonts w:ascii="Symbol" w:hAnsi="Symbol"/>
    </w:rPr>
  </w:style>
  <w:style w:type="character" w:customStyle="1" w:styleId="MenuOptions">
    <w:name w:val="Menu Options"/>
    <w:basedOn w:val="DefaultParagraphFont"/>
    <w:rsid w:val="008E7B83"/>
    <w:rPr>
      <w:rFonts w:ascii="Arial Narrow" w:hAnsi="Arial Narrow"/>
      <w:smallCaps/>
    </w:rPr>
  </w:style>
  <w:style w:type="character" w:customStyle="1" w:styleId="Buttons">
    <w:name w:val="Buttons"/>
    <w:basedOn w:val="DefaultParagraphFont"/>
    <w:rsid w:val="008E7B83"/>
    <w:rPr>
      <w:b/>
    </w:rPr>
  </w:style>
  <w:style w:type="character" w:customStyle="1" w:styleId="Underlined">
    <w:name w:val="Underlined"/>
    <w:basedOn w:val="DefaultParagraphFont"/>
    <w:rsid w:val="008E7B83"/>
    <w:rPr>
      <w:u w:val="single"/>
    </w:rPr>
  </w:style>
  <w:style w:type="paragraph" w:customStyle="1" w:styleId="TableBodyTextRight">
    <w:name w:val="Table Body Text Right"/>
    <w:basedOn w:val="TableBodyText"/>
    <w:rsid w:val="008E7B83"/>
    <w:pPr>
      <w:widowControl w:val="0"/>
      <w:autoSpaceDE w:val="0"/>
      <w:autoSpaceDN w:val="0"/>
      <w:adjustRightInd w:val="0"/>
      <w:jc w:val="right"/>
    </w:pPr>
    <w:rPr>
      <w:rFonts w:cs="Arial"/>
      <w:szCs w:val="18"/>
    </w:rPr>
  </w:style>
  <w:style w:type="paragraph" w:customStyle="1" w:styleId="CopyrightText">
    <w:name w:val="Copyright Text"/>
    <w:basedOn w:val="BodyText"/>
    <w:rsid w:val="008E7B83"/>
    <w:rPr>
      <w:sz w:val="18"/>
    </w:rPr>
  </w:style>
  <w:style w:type="paragraph" w:customStyle="1" w:styleId="BodySmallRight">
    <w:name w:val="Body Small Right"/>
    <w:basedOn w:val="BodyTextRight"/>
    <w:rsid w:val="008E7B83"/>
    <w:rPr>
      <w:sz w:val="18"/>
      <w:szCs w:val="18"/>
    </w:rPr>
  </w:style>
  <w:style w:type="paragraph" w:customStyle="1" w:styleId="MarginEdition">
    <w:name w:val="Margin Edition"/>
    <w:basedOn w:val="MarginNote"/>
    <w:rsid w:val="008E7B83"/>
    <w:pPr>
      <w:spacing w:before="0" w:after="0"/>
    </w:pPr>
    <w:rPr>
      <w:rFonts w:ascii="Times New Roman" w:hAnsi="Times New Roman"/>
      <w:color w:val="999999"/>
    </w:rPr>
  </w:style>
  <w:style w:type="paragraph" w:customStyle="1" w:styleId="Spacer">
    <w:name w:val="Spacer"/>
    <w:basedOn w:val="Normal"/>
    <w:rsid w:val="008E7B83"/>
    <w:rPr>
      <w:sz w:val="2"/>
      <w:szCs w:val="2"/>
    </w:rPr>
  </w:style>
  <w:style w:type="character" w:customStyle="1" w:styleId="Small">
    <w:name w:val="Small"/>
    <w:basedOn w:val="DefaultParagraphFont"/>
    <w:rsid w:val="008E7B83"/>
    <w:rPr>
      <w:sz w:val="16"/>
    </w:rPr>
  </w:style>
  <w:style w:type="paragraph" w:customStyle="1" w:styleId="WideTable">
    <w:name w:val="Wide Table"/>
    <w:basedOn w:val="Normal"/>
    <w:rsid w:val="008E7B83"/>
    <w:pPr>
      <w:ind w:left="-1418"/>
    </w:pPr>
    <w:rPr>
      <w:sz w:val="2"/>
      <w:szCs w:val="2"/>
    </w:rPr>
  </w:style>
  <w:style w:type="character" w:styleId="PageNumber">
    <w:name w:val="page number"/>
    <w:basedOn w:val="DefaultParagraphFont"/>
    <w:rsid w:val="008E7B83"/>
  </w:style>
  <w:style w:type="paragraph" w:styleId="Quote">
    <w:name w:val="Quote"/>
    <w:basedOn w:val="Heading1"/>
    <w:link w:val="QuoteChar"/>
    <w:qFormat/>
    <w:rsid w:val="008E7B83"/>
    <w:rPr>
      <w:b w:val="0"/>
      <w:sz w:val="72"/>
      <w:szCs w:val="72"/>
      <w:lang w:val="en-NZ"/>
    </w:rPr>
  </w:style>
  <w:style w:type="character" w:customStyle="1" w:styleId="QuoteChar">
    <w:name w:val="Quote Char"/>
    <w:basedOn w:val="DefaultParagraphFont"/>
    <w:link w:val="Quote"/>
    <w:rsid w:val="008E7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B83"/>
    <w:pPr>
      <w:pageBreakBefore/>
    </w:pPr>
  </w:style>
  <w:style w:type="paragraph" w:customStyle="1" w:styleId="Border">
    <w:name w:val="Border"/>
    <w:basedOn w:val="Normal"/>
    <w:qFormat/>
    <w:rsid w:val="008E7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B83"/>
    <w:rPr>
      <w:b/>
      <w:bCs/>
      <w:i/>
      <w:iCs/>
      <w:color w:val="auto"/>
    </w:rPr>
  </w:style>
  <w:style w:type="paragraph" w:styleId="IntenseQuote">
    <w:name w:val="Intense Quote"/>
    <w:basedOn w:val="Normal"/>
    <w:next w:val="Normal"/>
    <w:link w:val="IntenseQuoteChar"/>
    <w:uiPriority w:val="30"/>
    <w:qFormat/>
    <w:rsid w:val="008E7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B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7B83"/>
    <w:rPr>
      <w:smallCaps/>
      <w:color w:val="auto"/>
      <w:u w:val="single"/>
    </w:rPr>
  </w:style>
  <w:style w:type="character" w:styleId="IntenseReference">
    <w:name w:val="Intense Reference"/>
    <w:basedOn w:val="DefaultParagraphFont"/>
    <w:uiPriority w:val="32"/>
    <w:qFormat/>
    <w:rsid w:val="008E7B83"/>
    <w:rPr>
      <w:b/>
      <w:bCs/>
      <w:smallCaps/>
      <w:color w:val="auto"/>
      <w:spacing w:val="5"/>
      <w:u w:val="single"/>
    </w:rPr>
  </w:style>
  <w:style w:type="paragraph" w:customStyle="1" w:styleId="2ColumnHeading">
    <w:name w:val="2Column Heading"/>
    <w:basedOn w:val="BodyText"/>
    <w:qFormat/>
    <w:rsid w:val="008E7B83"/>
    <w:pPr>
      <w:spacing w:after="60"/>
      <w:ind w:left="-2268"/>
    </w:pPr>
    <w:rPr>
      <w:b/>
    </w:rPr>
  </w:style>
  <w:style w:type="paragraph" w:customStyle="1" w:styleId="Heading1TOC">
    <w:name w:val="Heading1 TOC"/>
    <w:basedOn w:val="Normal"/>
    <w:qFormat/>
    <w:rsid w:val="008E7B83"/>
    <w:pPr>
      <w:spacing w:before="240" w:after="120"/>
    </w:pPr>
    <w:rPr>
      <w:rFonts w:ascii="Times New Roman" w:hAnsi="Times New Roman"/>
      <w:b/>
      <w:sz w:val="32"/>
    </w:rPr>
  </w:style>
  <w:style w:type="paragraph" w:customStyle="1" w:styleId="Heading2TOC">
    <w:name w:val="Heading2 TOC"/>
    <w:basedOn w:val="Normal"/>
    <w:qFormat/>
    <w:rsid w:val="008E7B83"/>
    <w:pPr>
      <w:spacing w:before="240" w:after="60"/>
    </w:pPr>
    <w:rPr>
      <w:rFonts w:ascii="Times New Roman" w:hAnsi="Times New Roman"/>
      <w:b/>
      <w:sz w:val="28"/>
    </w:rPr>
  </w:style>
  <w:style w:type="character" w:customStyle="1" w:styleId="Underline">
    <w:name w:val="Underline"/>
    <w:basedOn w:val="DefaultParagraphFont"/>
    <w:qFormat/>
    <w:rsid w:val="008E7B83"/>
    <w:rPr>
      <w:u w:val="single"/>
    </w:rPr>
  </w:style>
  <w:style w:type="character" w:customStyle="1" w:styleId="BoldandItalics">
    <w:name w:val="Bold and Italics"/>
    <w:qFormat/>
    <w:rsid w:val="008E7B83"/>
    <w:rPr>
      <w:b/>
      <w:i/>
      <w:u w:val="none"/>
    </w:rPr>
  </w:style>
  <w:style w:type="paragraph" w:styleId="BalloonText">
    <w:name w:val="Balloon Text"/>
    <w:basedOn w:val="Normal"/>
    <w:link w:val="BalloonTextChar"/>
    <w:rsid w:val="008E7B83"/>
    <w:rPr>
      <w:rFonts w:ascii="Tahoma" w:hAnsi="Tahoma" w:cs="Tahoma"/>
      <w:sz w:val="16"/>
      <w:szCs w:val="16"/>
    </w:rPr>
  </w:style>
  <w:style w:type="character" w:customStyle="1" w:styleId="BalloonTextChar">
    <w:name w:val="Balloon Text Char"/>
    <w:basedOn w:val="DefaultParagraphFont"/>
    <w:link w:val="BalloonText"/>
    <w:rsid w:val="008E7B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7B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7B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1539</Words>
  <Characters>10429</Characters>
  <Application>Microsoft Office Word</Application>
  <DocSecurity>0</DocSecurity>
  <Lines>439</Lines>
  <Paragraphs>244</Paragraphs>
  <ScaleCrop>false</ScaleCrop>
  <Company>Author-it Software Corporation Ltd.</Company>
  <LinksUpToDate>false</LinksUpToDate>
  <CharactersWithSpaces>11845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MSS024012A Undertake simple environmental project activities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2012-05-26T18:42:00Z</dcterms:created>
  <dcterms:modified xsi:type="dcterms:W3CDTF">2012-05-26T18:42:00Z</dcterms:modified>
</cp:coreProperties>
</file>