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0E2" w:rsidP="00765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MSS024005A Collect spatial and discrete environmental data</w:t>
      </w:r>
      <w:r>
        <w:fldChar w:fldCharType="end"/>
      </w:r>
    </w:p>
    <w:p w:rsidR="007650E2" w:rsidP="007650E2">
      <w:pPr>
        <w:pStyle w:val="Version"/>
        <w:sectPr w:rsidSect="00F11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E48" w:rsidP="00F11E48">
      <w:pPr>
        <w:pStyle w:val="SuperHeading"/>
      </w:pPr>
      <w:r w:rsidRPr="00F11E48">
        <w:t>MSS024005A Collect spatial and discrete environmental data</w:t>
      </w:r>
    </w:p>
    <w:p w:rsidR="00000000" w:rsidRPr="00F11E48" w:rsidP="00F11E48">
      <w:pPr>
        <w:pStyle w:val="Heading1"/>
      </w:pPr>
      <w:bookmarkStart w:id="1" w:name="O_339014"/>
      <w:bookmarkEnd w:id="1"/>
      <w:r w:rsidRPr="00F11E48">
        <w:t>Modification History</w:t>
      </w:r>
    </w:p>
    <w:p w:rsidR="00000000" w:rsidRPr="00F11E48" w:rsidP="00F11E48">
      <w:pPr>
        <w:pStyle w:val="BodyText"/>
      </w:pPr>
      <w:r w:rsidRPr="00F11E48">
        <w:t>Not applicable.</w:t>
      </w: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2" w:name="O_339015"/>
      <w:bookmarkEnd w:id="2"/>
      <w:r w:rsidRPr="00F11E48">
        <w:t>Unit Descriptor</w:t>
      </w:r>
    </w:p>
    <w:p w:rsidR="007650E2" w:rsidP="00F11E48">
      <w:pPr>
        <w:pStyle w:val="BodyText"/>
      </w:pPr>
      <w:r w:rsidRPr="00F11E48">
        <w:t>This unit of competency covers the ability to obtain and store spatial and discrete environmental data using</w:t>
      </w:r>
      <w:r w:rsidRPr="00F11E48">
        <w:t xml:space="preserve"> handheld global positioning system (GPS) equipment.</w:t>
      </w:r>
    </w:p>
    <w:p w:rsidR="007650E2" w:rsidP="00F11E48">
      <w:pPr>
        <w:pStyle w:val="BodyText"/>
      </w:pPr>
    </w:p>
    <w:p w:rsidR="00000000" w:rsidRPr="00F11E48" w:rsidP="00F11E48">
      <w:pPr>
        <w:pStyle w:val="Heading1"/>
      </w:pPr>
      <w:bookmarkStart w:id="3" w:name="O_339016"/>
      <w:bookmarkEnd w:id="3"/>
      <w:r w:rsidRPr="00F11E48">
        <w:t>Application of the Unit</w:t>
      </w:r>
    </w:p>
    <w:p w:rsidR="00000000" w:rsidRPr="00F11E48" w:rsidP="00F11E48">
      <w:pPr>
        <w:pStyle w:val="BodyText"/>
      </w:pPr>
      <w:r w:rsidRPr="00F11E48">
        <w:t>This unit of competency is applicable to environmental technicians working in a range of industry sectors, such as:</w:t>
      </w:r>
    </w:p>
    <w:p w:rsidR="00000000" w:rsidRPr="00F11E48" w:rsidP="00F11E48">
      <w:pPr>
        <w:pStyle w:val="ListBullet"/>
      </w:pPr>
      <w:r w:rsidRPr="00F11E48">
        <w:t>environmental monitoring, sampling and field</w:t>
      </w:r>
      <w:r w:rsidRPr="00F11E48">
        <w:t xml:space="preserve"> testing (e.g. air, water, soil and noise)</w:t>
      </w:r>
    </w:p>
    <w:p w:rsidR="00000000" w:rsidRPr="00F11E48" w:rsidP="00F11E48">
      <w:pPr>
        <w:pStyle w:val="ListBullet"/>
      </w:pPr>
      <w:r w:rsidRPr="00F11E48">
        <w:t>geotechnical services</w:t>
      </w:r>
    </w:p>
    <w:p w:rsidR="00000000" w:rsidRPr="00F11E48" w:rsidP="00F11E48">
      <w:pPr>
        <w:pStyle w:val="ListBullet"/>
      </w:pPr>
      <w:r w:rsidRPr="00F11E48">
        <w:t>natural resource management</w:t>
      </w:r>
    </w:p>
    <w:p w:rsidR="00000000" w:rsidRPr="00F11E48" w:rsidP="00F11E48">
      <w:pPr>
        <w:pStyle w:val="ListBullet"/>
      </w:pPr>
      <w:r w:rsidRPr="00F11E48">
        <w:t>occupational hygiene outdoor monitoring (e.g. air, noise and radiation)</w:t>
      </w:r>
    </w:p>
    <w:p w:rsidR="00000000" w:rsidRPr="00F11E48" w:rsidP="00F11E48">
      <w:pPr>
        <w:pStyle w:val="ListBullet"/>
      </w:pPr>
      <w:r w:rsidRPr="00F11E48">
        <w:t>groundwater and clean water (e.g. catchments, supply and environmental flows)</w:t>
      </w:r>
    </w:p>
    <w:p w:rsidR="00000000" w:rsidRPr="00F11E48" w:rsidP="00F11E48">
      <w:pPr>
        <w:pStyle w:val="ListBullet"/>
      </w:pPr>
      <w:r w:rsidRPr="00F11E48">
        <w:t>water treatment, storm and wastewater management</w:t>
      </w:r>
    </w:p>
    <w:p w:rsidR="007650E2" w:rsidP="00F11E48">
      <w:pPr>
        <w:pStyle w:val="ListBullet"/>
      </w:pPr>
      <w:r w:rsidRPr="00F11E48">
        <w:t>site remediation and rehabilitation</w:t>
      </w:r>
    </w:p>
    <w:p w:rsidR="007650E2" w:rsidP="00F11E48">
      <w:pPr>
        <w:pStyle w:val="ListBullet"/>
      </w:pPr>
    </w:p>
    <w:p w:rsidR="00000000" w:rsidRPr="00F11E48" w:rsidP="00F11E48">
      <w:pPr>
        <w:pStyle w:val="Heading1"/>
      </w:pPr>
      <w:bookmarkStart w:id="4" w:name="O_339017"/>
      <w:bookmarkEnd w:id="4"/>
      <w:r w:rsidRPr="00F11E48">
        <w:t>Licensing/Regulatory Information</w:t>
      </w:r>
    </w:p>
    <w:p w:rsidR="00000000" w:rsidRPr="00F11E48" w:rsidP="00F11E48">
      <w:pPr>
        <w:pStyle w:val="BodyText"/>
      </w:pPr>
      <w:r w:rsidRPr="00F11E48">
        <w:t>Not applicable.</w:t>
      </w: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5" w:name="O_339018"/>
      <w:bookmarkEnd w:id="5"/>
      <w:r w:rsidRPr="00F11E48">
        <w:t>Pre-Requisites</w:t>
      </w:r>
    </w:p>
    <w:p w:rsidR="00000000" w:rsidRPr="00F11E48" w:rsidP="00F11E48">
      <w:pPr>
        <w:pStyle w:val="BodyText"/>
      </w:pPr>
      <w:r w:rsidRPr="00F11E48">
        <w:t>Not applicable.</w:t>
      </w: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6" w:name="O_339019"/>
      <w:bookmarkEnd w:id="6"/>
      <w:r w:rsidRPr="00F11E48">
        <w:t>Employability Skills Information</w:t>
      </w:r>
    </w:p>
    <w:p w:rsidR="00000000" w:rsidRPr="00F11E48" w:rsidP="00F11E48">
      <w:pPr>
        <w:pStyle w:val="BodyText"/>
      </w:pPr>
      <w:r w:rsidRPr="00F11E48">
        <w:t>Not ap</w:t>
      </w:r>
      <w:r w:rsidRPr="00F11E48">
        <w:t>plicable.</w:t>
      </w: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7" w:name="O_339020"/>
      <w:bookmarkEnd w:id="7"/>
      <w:r w:rsidRPr="00F11E48">
        <w:t>Elements and Performance Criteria Pre-Content</w:t>
      </w:r>
    </w:p>
    <w:p w:rsidR="00000000" w:rsidRPr="00F11E48" w:rsidP="00F11E48">
      <w:pPr>
        <w:pStyle w:val="BodyText"/>
      </w:pPr>
      <w:r w:rsidRPr="00F11E48">
        <w:t>Not applicable.</w:t>
      </w: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8" w:name="O_339021"/>
      <w:bookmarkEnd w:id="8"/>
      <w:r w:rsidRPr="00F11E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Prepare for data collection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Locate and review relevant legislative/regulatory, enterprise requirements and background information for site/project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Locate and interpret specifications for spatial and environmental data collection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Develop a data collection plan in accorda</w:t>
            </w:r>
            <w:r w:rsidRPr="00F11E48">
              <w:t>nce with specifications and relevant requirements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Establish codes for environmental attributes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Assemble equipment and check that it is fit for purpose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1.6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Confirm plan with supervisor, as necessary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Safely collect GPS and environmental data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Set up environmental measuring instruments on site and perform pre-use/calibration checks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Set up GPS equipment with correct datum and projection settings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Operate instruments/equipment in accordance with manufacturer specifications and enterprise procedures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Determine conditions for obtaining optimum GPS positions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Collect point positional data in accordance with data collection plan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Attri</w:t>
            </w:r>
            <w:r w:rsidRPr="00F11E48">
              <w:t>bute environmental data for each location</w:t>
            </w:r>
          </w:p>
          <w:p w:rsidR="00000000" w:rsidP="00F11E48">
            <w:pPr>
              <w:pStyle w:val="BodyText"/>
              <w:rPr>
                <w:lang w:val="en-NZ"/>
              </w:rPr>
            </w:pP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‘Ground truth’ GPS data using maps, aerial photos and/or satellite imagery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2.8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Verify environmental data, identify atypical results and review procedures/troubleshoot equipment, as necessary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Report data and finalise documentation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Use appropriate GPS software to download and process GPS and environmental data and extract required information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Use specified qua</w:t>
            </w:r>
            <w:r w:rsidRPr="00F11E48">
              <w:t>lity tests and enterprise procedures to check acceptability of environmental data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Report location and environmental data using required formats and within the expected timeframe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Complete all required documentation</w:t>
            </w:r>
          </w:p>
        </w:tc>
      </w:tr>
      <w:tr w:rsidTr="00F11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Maintain the security and confidentiality of data and documentation in accordance with enterprise requirements</w:t>
            </w:r>
          </w:p>
        </w:tc>
      </w:tr>
    </w:tbl>
    <w:p w:rsidR="00000000" w:rsidRPr="00F11E48" w:rsidP="00F11E48">
      <w:pPr>
        <w:pStyle w:val="BodyText"/>
      </w:pP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9" w:name="O_339022"/>
      <w:bookmarkEnd w:id="9"/>
      <w:r w:rsidRPr="00F11E48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Required skills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Required skills include:</w:t>
            </w:r>
          </w:p>
          <w:p w:rsidR="00000000" w:rsidRPr="00F11E48" w:rsidP="00F11E48">
            <w:pPr>
              <w:pStyle w:val="ListBullet"/>
            </w:pPr>
            <w:r w:rsidRPr="00F11E48">
              <w:t>reading and interpreting instructions, specifications</w:t>
            </w:r>
            <w:r w:rsidRPr="00F11E48">
              <w:t>, procedures and manuals</w:t>
            </w:r>
          </w:p>
          <w:p w:rsidR="00000000" w:rsidRPr="00F11E48" w:rsidP="00F11E48">
            <w:pPr>
              <w:pStyle w:val="ListBullet"/>
            </w:pPr>
            <w:r w:rsidRPr="00F11E48">
              <w:t>planning and organising resources for data collection</w:t>
            </w:r>
          </w:p>
          <w:p w:rsidR="00000000" w:rsidRPr="00F11E48" w:rsidP="00F11E48">
            <w:pPr>
              <w:pStyle w:val="ListBullet"/>
            </w:pPr>
            <w:r w:rsidRPr="00F11E48">
              <w:t>reading and interpreting maps and aerial photos</w:t>
            </w:r>
          </w:p>
          <w:p w:rsidR="00000000" w:rsidRPr="00F11E48" w:rsidP="00F11E48">
            <w:pPr>
              <w:pStyle w:val="ListBullet"/>
            </w:pPr>
            <w:r w:rsidRPr="00F11E48">
              <w:t>using computer equipment to collect, manipulate and file spatial/environmental data</w:t>
            </w:r>
          </w:p>
          <w:p w:rsidR="00000000" w:rsidRPr="00F11E48" w:rsidP="00F11E48">
            <w:pPr>
              <w:pStyle w:val="ListBullet"/>
            </w:pPr>
            <w:r w:rsidRPr="00F11E48">
              <w:t>using basic troubleshooting and problem-solving methods to check/address atypical data</w:t>
            </w:r>
          </w:p>
          <w:p w:rsidR="00000000" w:rsidRPr="00F11E48" w:rsidP="00F11E48">
            <w:pPr>
              <w:pStyle w:val="ListBullet"/>
            </w:pPr>
            <w:r w:rsidRPr="00F11E48">
              <w:t>performing calculations involving height, depth, dimensions, uncertainty, accuracy and precision</w:t>
            </w:r>
          </w:p>
          <w:p w:rsidR="00000000" w:rsidRPr="00F11E48" w:rsidP="00F11E48">
            <w:pPr>
              <w:pStyle w:val="ListBullet"/>
            </w:pPr>
            <w:r w:rsidRPr="00F11E48">
              <w:t>relating direction and position on ground to visual representations</w:t>
            </w:r>
          </w:p>
          <w:p w:rsidR="00000000" w:rsidRPr="00F11E48" w:rsidP="00F11E48">
            <w:pPr>
              <w:pStyle w:val="ListBullet"/>
            </w:pPr>
            <w:r w:rsidRPr="00F11E48">
              <w:t>pres</w:t>
            </w:r>
            <w:r w:rsidRPr="00F11E48">
              <w:t>enting results and preparing technical reports</w:t>
            </w:r>
          </w:p>
          <w:p w:rsidR="00000000" w:rsidRPr="00F11E48" w:rsidP="00F11E48">
            <w:pPr>
              <w:pStyle w:val="ListBullet"/>
            </w:pPr>
            <w:r w:rsidRPr="00F11E48">
              <w:t>seeking advice when issues/problems are beyond scope of competence/responsibility</w:t>
            </w:r>
          </w:p>
          <w:p w:rsidR="00000000" w:rsidRPr="00F11E48" w:rsidP="00F11E48">
            <w:pPr>
              <w:pStyle w:val="ListBullet"/>
            </w:pPr>
            <w:r w:rsidRPr="00F11E48">
              <w:t>working safely for the protection of self and others</w:t>
            </w:r>
          </w:p>
          <w:p w:rsidR="00000000" w:rsidP="00F11E48">
            <w:pPr>
              <w:pStyle w:val="BodyText"/>
              <w:rPr>
                <w:lang w:val="en-NZ"/>
              </w:rPr>
            </w:pP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Required knowledge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Required knowledge includes:</w:t>
            </w:r>
          </w:p>
          <w:p w:rsidR="00000000" w:rsidRPr="00F11E48" w:rsidP="00F11E48">
            <w:pPr>
              <w:pStyle w:val="ListBullet"/>
            </w:pPr>
            <w:r w:rsidRPr="00F11E48">
              <w:t>legislative requiremen</w:t>
            </w:r>
            <w:r w:rsidRPr="00F11E48">
              <w:t>ts, standard methods and enterprise procedures governing data collection</w:t>
            </w:r>
          </w:p>
          <w:p w:rsidR="00000000" w:rsidRPr="00F11E48" w:rsidP="00F11E48">
            <w:pPr>
              <w:pStyle w:val="ListBullet"/>
            </w:pPr>
            <w:r w:rsidRPr="00F11E48">
              <w:t>environmental terms, concepts and principles relevant to data collection</w:t>
            </w:r>
          </w:p>
          <w:p w:rsidR="00000000" w:rsidRPr="00F11E48" w:rsidP="00F11E48">
            <w:pPr>
              <w:pStyle w:val="ListBullet"/>
            </w:pPr>
            <w:r w:rsidRPr="00F11E48">
              <w:t>operating principles of GPS equipment and environmental instruments, set-up and optimisation methods, and equipment limitations</w:t>
            </w:r>
          </w:p>
          <w:p w:rsidR="00000000" w:rsidRPr="00F11E48" w:rsidP="00F11E48">
            <w:pPr>
              <w:pStyle w:val="ListBullet"/>
            </w:pPr>
            <w:r w:rsidRPr="00F11E48">
              <w:t>uncertainty, accuracy and precision of measurements, and data requirements</w:t>
            </w:r>
          </w:p>
          <w:p w:rsidR="00000000" w:rsidRPr="00F11E48" w:rsidP="00F11E48">
            <w:pPr>
              <w:pStyle w:val="ListBullet"/>
            </w:pPr>
            <w:r w:rsidRPr="00F11E48">
              <w:t>data formats</w:t>
            </w:r>
          </w:p>
          <w:p w:rsidR="00000000" w:rsidRPr="00F11E48" w:rsidP="00F11E48">
            <w:pPr>
              <w:pStyle w:val="ListBullet"/>
            </w:pPr>
            <w:r w:rsidRPr="00F11E48">
              <w:t>methods for data processing, manipulatio</w:t>
            </w:r>
            <w:r w:rsidRPr="00F11E48">
              <w:t>n and management</w:t>
            </w:r>
          </w:p>
          <w:p w:rsidR="00000000" w:rsidRPr="00F11E48" w:rsidP="00F11E48">
            <w:pPr>
              <w:pStyle w:val="ListBullet"/>
            </w:pPr>
            <w:r w:rsidRPr="00F11E48">
              <w:t>relevant health and safety requirements and enterprise safe work procedures</w:t>
            </w:r>
          </w:p>
          <w:p w:rsidR="00000000" w:rsidRPr="00F11E48" w:rsidP="00F11E48">
            <w:pPr>
              <w:pStyle w:val="BodyText"/>
            </w:pPr>
          </w:p>
        </w:tc>
      </w:tr>
    </w:tbl>
    <w:p w:rsidR="007650E2" w:rsidP="00F11E48">
      <w:pPr>
        <w:pStyle w:val="BodyText"/>
      </w:pPr>
    </w:p>
    <w:p w:rsidR="007650E2" w:rsidP="00F11E48">
      <w:pPr>
        <w:pStyle w:val="BodyText"/>
      </w:pPr>
    </w:p>
    <w:p w:rsidR="00000000" w:rsidRPr="00F11E48" w:rsidP="00F11E48">
      <w:pPr>
        <w:pStyle w:val="Heading1"/>
      </w:pPr>
      <w:bookmarkStart w:id="10" w:name="O_339023"/>
      <w:bookmarkEnd w:id="10"/>
      <w:r w:rsidRPr="00F11E48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Competency must be demonstrated in the ability to perform consistently at the required standard.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Assessors must be satisfied that the candidate can competently and consistently apply the skills covered in this unit of competency in new and different situations</w:t>
            </w:r>
            <w:r w:rsidRPr="00F11E48">
              <w:t xml:space="preserve"> and contexts. Critical aspects of assessment and evidence include:</w:t>
            </w:r>
          </w:p>
          <w:p w:rsidR="00000000" w:rsidRPr="00F11E48" w:rsidP="00F11E48">
            <w:pPr>
              <w:pStyle w:val="ListBullet"/>
            </w:pPr>
            <w:r w:rsidRPr="00F11E48">
              <w:t>planning and conducting data collection efficiently and safely</w:t>
            </w:r>
          </w:p>
          <w:p w:rsidR="00000000" w:rsidRPr="00F11E48" w:rsidP="00F11E48">
            <w:pPr>
              <w:pStyle w:val="ListBullet"/>
            </w:pPr>
            <w:r w:rsidRPr="00F11E48">
              <w:t>setting up and operating handheld GPS equipment and environmental instruments correctly</w:t>
            </w:r>
          </w:p>
          <w:p w:rsidR="00000000" w:rsidRPr="00F11E48" w:rsidP="00F11E48">
            <w:pPr>
              <w:pStyle w:val="ListBullet"/>
            </w:pPr>
            <w:r w:rsidRPr="00F11E48">
              <w:t>collecting spatial and environmental</w:t>
            </w:r>
            <w:r w:rsidRPr="00F11E48">
              <w:t xml:space="preserve"> data that meet specifications</w:t>
            </w:r>
          </w:p>
          <w:p w:rsidR="00000000" w:rsidRPr="00F11E48" w:rsidP="00F11E48">
            <w:pPr>
              <w:pStyle w:val="ListBullet"/>
            </w:pPr>
            <w:r w:rsidRPr="00F11E48">
              <w:t>recognising and recording atypical data</w:t>
            </w:r>
          </w:p>
          <w:p w:rsidR="00000000" w:rsidRPr="00F11E48" w:rsidP="00F11E48">
            <w:pPr>
              <w:pStyle w:val="ListBullet"/>
            </w:pPr>
            <w:r w:rsidRPr="00F11E48">
              <w:t>conducting basic troubleshooting of equipment</w:t>
            </w:r>
          </w:p>
          <w:p w:rsidR="00000000" w:rsidRPr="00F11E48" w:rsidP="00F11E48">
            <w:pPr>
              <w:pStyle w:val="ListBullet"/>
            </w:pPr>
            <w:r w:rsidRPr="00F11E48">
              <w:t>processing, presenting and storing data reliably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completing required documentation accurately.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Context of and specific resources for asses</w:t>
            </w:r>
            <w:r w:rsidRPr="00F11E48">
              <w:t>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 xml:space="preserve">This unit of competency is to be assessed in the workplace or a simulated workplace environment. </w:t>
            </w:r>
          </w:p>
          <w:p w:rsidR="00000000" w:rsidRPr="00F11E48" w:rsidP="00F11E48">
            <w:pPr>
              <w:pStyle w:val="BodyText"/>
            </w:pPr>
            <w:r w:rsidRPr="00F11E48">
              <w:t>Assessment should emphasise a workplace context and procedures found in the candidate’s workplace.</w:t>
            </w:r>
          </w:p>
          <w:p w:rsidR="00000000" w:rsidRPr="00F11E48" w:rsidP="00F11E48">
            <w:pPr>
              <w:pStyle w:val="BodyText"/>
            </w:pPr>
            <w:r w:rsidRPr="00F11E48">
              <w:t>This unit of competency may be assessed with:</w:t>
            </w:r>
          </w:p>
          <w:p w:rsidR="00000000" w:rsidRPr="00F11E48" w:rsidP="00F11E48">
            <w:pPr>
              <w:pStyle w:val="ListBullet"/>
            </w:pPr>
            <w:r w:rsidRPr="00F11E48">
              <w:rPr>
                <w:rStyle w:val="SpecialBold"/>
              </w:rPr>
              <w:t>environmental monitoring units, such as:</w:t>
            </w:r>
          </w:p>
          <w:p w:rsidR="00000000" w:rsidRPr="00F11E48" w:rsidP="00F11E48">
            <w:pPr>
              <w:pStyle w:val="ListBullet"/>
            </w:pPr>
            <w:r w:rsidRPr="00F11E48">
              <w:rPr>
                <w:rStyle w:val="Emphasis"/>
              </w:rPr>
              <w:t>MSL974007A Undertake environmental field-based monitoring</w:t>
            </w:r>
          </w:p>
          <w:p w:rsidR="00000000" w:rsidRPr="00F11E48" w:rsidP="00F11E48">
            <w:pPr>
              <w:pStyle w:val="ListBullet"/>
            </w:pPr>
            <w:r w:rsidRPr="00F11E48">
              <w:rPr>
                <w:rStyle w:val="Emphasis"/>
              </w:rPr>
              <w:t>MSS024008A Recognise common geological landforms and samples</w:t>
            </w:r>
          </w:p>
          <w:p w:rsidR="00000000" w:rsidRPr="00F11E48" w:rsidP="00F11E48">
            <w:pPr>
              <w:pStyle w:val="ListBullet"/>
            </w:pPr>
            <w:r w:rsidRPr="00F11E48">
              <w:rPr>
                <w:rStyle w:val="Emphasis"/>
              </w:rPr>
              <w:t>MSS024011A Navigate in urban, regional and remote areas.</w:t>
            </w:r>
          </w:p>
          <w:p w:rsidR="00000000" w:rsidRPr="00F11E48" w:rsidP="00F11E48">
            <w:pPr>
              <w:pStyle w:val="BodyText"/>
            </w:pPr>
            <w:r w:rsidRPr="00F11E48">
              <w:t>The competencies covered by this unit w</w:t>
            </w:r>
            <w:r w:rsidRPr="00F11E48">
              <w:t>ould be demonstrated by an individual working alone or as part of a team.</w:t>
            </w:r>
          </w:p>
          <w:p w:rsidR="00000000" w:rsidRPr="00F11E48" w:rsidP="00F11E48">
            <w:pPr>
              <w:pStyle w:val="BodyText"/>
            </w:pPr>
            <w:r w:rsidRPr="00F11E48">
              <w:t>Resources may include:</w:t>
            </w:r>
          </w:p>
          <w:p w:rsidR="00000000" w:rsidRPr="00F11E48" w:rsidP="00F11E48">
            <w:pPr>
              <w:pStyle w:val="ListBullet"/>
            </w:pPr>
            <w:r w:rsidRPr="00F11E48">
              <w:t>GPS receivers and related GPS software</w:t>
            </w:r>
          </w:p>
          <w:p w:rsidR="00000000" w:rsidRPr="00F11E48" w:rsidP="00F11E48">
            <w:pPr>
              <w:pStyle w:val="ListBullet"/>
            </w:pPr>
            <w:r w:rsidRPr="00F11E48">
              <w:t>environmental monitoring instruments, digital camera and sampling equipment</w:t>
            </w:r>
          </w:p>
          <w:p w:rsidR="00000000" w:rsidRPr="00F11E48" w:rsidP="00F11E48">
            <w:pPr>
              <w:pStyle w:val="ListBullet"/>
            </w:pPr>
            <w:r w:rsidRPr="00F11E48">
              <w:t>site/project history, maps and aerial photo</w:t>
            </w:r>
            <w:r w:rsidRPr="00F11E48">
              <w:t>s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guidelines, codes, regulations and enterprise procedures governing data collection.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The following assessment methods are suggested:</w:t>
            </w:r>
          </w:p>
          <w:p w:rsidR="00000000" w:rsidRPr="00F11E48" w:rsidP="00F11E48">
            <w:pPr>
              <w:pStyle w:val="ListBullet"/>
            </w:pPr>
            <w:r w:rsidRPr="00F11E48">
              <w:t>review of data and results obtained by the candidate</w:t>
            </w:r>
          </w:p>
          <w:p w:rsidR="00000000" w:rsidRPr="00F11E48" w:rsidP="00F11E48">
            <w:pPr>
              <w:pStyle w:val="ListBullet"/>
            </w:pPr>
            <w:r w:rsidRPr="00F11E48">
              <w:t>feedback from supervisors and peers</w:t>
            </w:r>
          </w:p>
          <w:p w:rsidR="00000000" w:rsidRPr="00F11E48" w:rsidP="00F11E48">
            <w:pPr>
              <w:pStyle w:val="ListBullet"/>
            </w:pPr>
            <w:r w:rsidRPr="00F11E48">
              <w:t>observation of candidate collecting data with a focus on:</w:t>
            </w:r>
          </w:p>
          <w:p w:rsidR="00000000" w:rsidRPr="00F11E48" w:rsidP="00F11E48">
            <w:pPr>
              <w:pStyle w:val="ListBullet"/>
            </w:pPr>
            <w:r w:rsidRPr="00F11E48">
              <w:t>general site reconnaissance and observations</w:t>
            </w:r>
          </w:p>
          <w:p w:rsidR="00000000" w:rsidRPr="00F11E48" w:rsidP="00F11E48">
            <w:pPr>
              <w:pStyle w:val="ListBullet"/>
            </w:pPr>
            <w:r w:rsidRPr="00F11E48">
              <w:t>set-up and use of equipment</w:t>
            </w:r>
          </w:p>
          <w:p w:rsidR="00000000" w:rsidRPr="00F11E48" w:rsidP="00F11E48">
            <w:pPr>
              <w:pStyle w:val="ListBullet"/>
            </w:pPr>
            <w:r w:rsidRPr="00F11E48">
              <w:t>accurate data recording</w:t>
            </w:r>
          </w:p>
          <w:p w:rsidR="00000000" w:rsidRPr="00F11E48" w:rsidP="00F11E48">
            <w:pPr>
              <w:pStyle w:val="ListBullet"/>
            </w:pPr>
            <w:r w:rsidRPr="00F11E48">
              <w:t>problem solving/troubleshooting</w:t>
            </w:r>
          </w:p>
          <w:p w:rsidR="00000000" w:rsidRPr="00F11E48" w:rsidP="00F11E48">
            <w:pPr>
              <w:pStyle w:val="ListBullet"/>
            </w:pPr>
            <w:r w:rsidRPr="00F11E48">
              <w:t>safe work practices</w:t>
            </w:r>
          </w:p>
          <w:p w:rsidR="00000000" w:rsidRPr="00F11E48" w:rsidP="00F11E48">
            <w:pPr>
              <w:pStyle w:val="ListBullet"/>
            </w:pPr>
            <w:r w:rsidRPr="00F11E48">
              <w:t>oral and/or written questions to assess understan</w:t>
            </w:r>
            <w:r w:rsidRPr="00F11E48">
              <w:t>ding of enterprise procedures, use of equipment and interpretation of data.</w:t>
            </w:r>
          </w:p>
          <w:p w:rsidR="00000000" w:rsidRPr="00F11E48" w:rsidP="00F11E48">
            <w:pPr>
              <w:pStyle w:val="BodyText"/>
            </w:pPr>
            <w:r w:rsidRPr="00F11E48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F11E48" w:rsidP="00F11E48">
            <w:pPr>
              <w:pStyle w:val="BodyText"/>
            </w:pPr>
            <w:r w:rsidRPr="00F11E48">
              <w:t xml:space="preserve">Where </w:t>
            </w:r>
            <w:r w:rsidRPr="00F11E48">
              <w:t xml:space="preserve">applicable, reasonable adjustment must be made to work environments and training situations to accommodate ethnicity, age, gender, demographics and disability. </w:t>
            </w:r>
          </w:p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The language, literacy and numeracy demands of assessment should not be greater than those requ</w:t>
            </w:r>
            <w:r w:rsidRPr="00F11E48">
              <w:t>ired to undertake the unit of competency in a work-like environment.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</w:p>
        </w:tc>
      </w:tr>
    </w:tbl>
    <w:p w:rsidR="007650E2" w:rsidP="00F11E48">
      <w:pPr>
        <w:pStyle w:val="BodyText"/>
      </w:pPr>
    </w:p>
    <w:p w:rsidR="007650E2" w:rsidP="00F11E48">
      <w:pPr>
        <w:pStyle w:val="BodyText"/>
      </w:pPr>
    </w:p>
    <w:p w:rsidR="00000000" w:rsidRPr="00F11E48" w:rsidP="00F11E48">
      <w:pPr>
        <w:pStyle w:val="Heading1"/>
      </w:pPr>
      <w:bookmarkStart w:id="11" w:name="O_339024"/>
      <w:bookmarkEnd w:id="11"/>
      <w:r w:rsidRPr="00F11E48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t>Where reference is made to industry codes of practice, and/or Australian/international standards, it is expected the latest version will be used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rPr>
                <w:rStyle w:val="SpecialBold"/>
              </w:rPr>
              <w:t>Legislation, standards, codes, proce</w:t>
            </w:r>
            <w:r w:rsidRPr="00F11E48">
              <w:rPr>
                <w:rStyle w:val="SpecialBold"/>
              </w:rPr>
              <w:t>dures and/or enterprise requirements may include:</w:t>
            </w:r>
          </w:p>
          <w:p w:rsidR="00000000" w:rsidRPr="00F11E48" w:rsidP="00F11E48">
            <w:pPr>
              <w:pStyle w:val="ListBullet"/>
            </w:pPr>
            <w:r w:rsidRPr="00F11E48">
              <w:t>federal legislation, such as:</w:t>
            </w:r>
          </w:p>
          <w:p w:rsidR="00000000" w:rsidRPr="00F11E48" w:rsidP="00F11E48">
            <w:pPr>
              <w:pStyle w:val="ListBullet"/>
            </w:pPr>
            <w:r w:rsidRPr="00F11E48">
              <w:t>Environment Protection and Biodiversity Conservation Act 1999</w:t>
            </w:r>
          </w:p>
          <w:p w:rsidR="00000000" w:rsidRPr="00F11E48" w:rsidP="00F11E48">
            <w:pPr>
              <w:pStyle w:val="ListBullet"/>
            </w:pPr>
            <w:r w:rsidRPr="00F11E48">
              <w:t>Australian Heritage Council Act 2003</w:t>
            </w:r>
          </w:p>
          <w:p w:rsidR="00000000" w:rsidRPr="00F11E48" w:rsidP="00F11E48">
            <w:pPr>
              <w:pStyle w:val="ListBullet"/>
            </w:pPr>
            <w:r w:rsidRPr="00F11E48">
              <w:t>Native Title Act 1993</w:t>
            </w:r>
          </w:p>
          <w:p w:rsidR="00000000" w:rsidRPr="00F11E48" w:rsidP="00F11E48">
            <w:pPr>
              <w:pStyle w:val="ListBullet"/>
            </w:pPr>
            <w:r w:rsidRPr="00F11E48">
              <w:t>state/territory government legislation and regulations</w:t>
            </w:r>
            <w:r w:rsidRPr="00F11E48">
              <w:t xml:space="preserve"> and local government by-laws, policies, and plans dealing with:</w:t>
            </w:r>
          </w:p>
          <w:p w:rsidR="00000000" w:rsidRPr="00F11E48" w:rsidP="00F11E48">
            <w:pPr>
              <w:pStyle w:val="ListBullet"/>
            </w:pPr>
            <w:r w:rsidRPr="00F11E48">
              <w:t>land use, acquisition, planning and protection</w:t>
            </w:r>
          </w:p>
          <w:p w:rsidR="00000000" w:rsidRPr="00F11E48" w:rsidP="00F11E48">
            <w:pPr>
              <w:pStyle w:val="ListBullet"/>
            </w:pPr>
            <w:r w:rsidRPr="00F11E48">
              <w:t>environmental protection</w:t>
            </w:r>
          </w:p>
          <w:p w:rsidR="00000000" w:rsidRPr="00F11E48" w:rsidP="00F11E48">
            <w:pPr>
              <w:pStyle w:val="ListBullet"/>
            </w:pPr>
            <w:r w:rsidRPr="00F11E48">
              <w:t>cultural/heritage protection</w:t>
            </w:r>
          </w:p>
          <w:p w:rsidR="00000000" w:rsidRPr="00F11E48" w:rsidP="00F11E48">
            <w:pPr>
              <w:pStyle w:val="ListBullet"/>
            </w:pPr>
            <w:r w:rsidRPr="00F11E48">
              <w:t>vegetation management</w:t>
            </w:r>
          </w:p>
          <w:p w:rsidR="00000000" w:rsidRPr="00F11E48" w:rsidP="00F11E48">
            <w:pPr>
              <w:pStyle w:val="ListBullet"/>
            </w:pPr>
            <w:r w:rsidRPr="00F11E48">
              <w:t>nature conservation and wildlife/plant protection</w:t>
            </w:r>
          </w:p>
          <w:p w:rsidR="00000000" w:rsidRPr="00F11E48" w:rsidP="00F11E48">
            <w:pPr>
              <w:pStyle w:val="ListBullet"/>
            </w:pPr>
            <w:r w:rsidRPr="00F11E48">
              <w:t>water, water management</w:t>
            </w:r>
          </w:p>
          <w:p w:rsidR="00000000" w:rsidRPr="00F11E48" w:rsidP="00F11E48">
            <w:pPr>
              <w:pStyle w:val="ListBullet"/>
            </w:pPr>
            <w:r w:rsidRPr="00F11E48">
              <w:t>soil conservation</w:t>
            </w:r>
          </w:p>
          <w:p w:rsidR="00000000" w:rsidRPr="00F11E48" w:rsidP="00F11E48">
            <w:pPr>
              <w:pStyle w:val="ListBullet"/>
            </w:pPr>
            <w:r w:rsidRPr="00F11E48">
              <w:t>pollution and contaminated sites</w:t>
            </w:r>
          </w:p>
          <w:p w:rsidR="00000000" w:rsidRPr="00F11E48" w:rsidP="00F11E48">
            <w:pPr>
              <w:pStyle w:val="ListBullet"/>
            </w:pPr>
            <w:r w:rsidRPr="00F11E48">
              <w:t>fisheries, forestry and mining operations</w:t>
            </w:r>
          </w:p>
          <w:p w:rsidR="00000000" w:rsidRPr="00F11E48" w:rsidP="00F11E48">
            <w:pPr>
              <w:pStyle w:val="ListBullet"/>
            </w:pPr>
            <w:r w:rsidRPr="00F11E48">
              <w:t>Australian and international standards, such as:</w:t>
            </w:r>
          </w:p>
          <w:p w:rsidR="00000000" w:rsidRPr="00F11E48" w:rsidP="00F11E48">
            <w:pPr>
              <w:pStyle w:val="ListBullet"/>
            </w:pPr>
            <w:r w:rsidRPr="00F11E48">
              <w:t>AS/NZS ISO 14000 Set:2005 Environmental management standards set</w:t>
            </w:r>
          </w:p>
          <w:p w:rsidR="00000000" w:rsidRPr="00F11E48" w:rsidP="00F11E48">
            <w:pPr>
              <w:pStyle w:val="ListBullet"/>
            </w:pPr>
            <w:r w:rsidRPr="00F11E48">
              <w:t>enterprise or regulator p</w:t>
            </w:r>
            <w:r w:rsidRPr="00F11E48">
              <w:t>rocedures for sampling, monitoring and in-field testing</w:t>
            </w:r>
          </w:p>
          <w:p w:rsidR="00000000" w:rsidRPr="00F11E48" w:rsidP="00F11E48">
            <w:pPr>
              <w:pStyle w:val="ListBullet"/>
            </w:pPr>
            <w:r w:rsidRPr="00F11E48">
              <w:t>equipment manuals and standard operating procedures</w:t>
            </w:r>
          </w:p>
          <w:p w:rsidR="00000000" w:rsidRPr="00F11E48" w:rsidP="00F11E48">
            <w:pPr>
              <w:pStyle w:val="ListBullet"/>
            </w:pPr>
            <w:r w:rsidRPr="00F11E48">
              <w:t>material safety data sheets (MSDS)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safe work procedures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>Background 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Background information may include:</w:t>
            </w:r>
          </w:p>
          <w:p w:rsidR="00000000" w:rsidRPr="00F11E48" w:rsidP="00F11E48">
            <w:pPr>
              <w:pStyle w:val="ListBullet"/>
            </w:pPr>
            <w:r w:rsidRPr="00F11E48">
              <w:t>site or project history</w:t>
            </w:r>
          </w:p>
          <w:p w:rsidR="00000000" w:rsidRPr="00F11E48" w:rsidP="00F11E48">
            <w:pPr>
              <w:pStyle w:val="ListBullet"/>
            </w:pPr>
            <w:r w:rsidRPr="00F11E48">
              <w:t>client history</w:t>
            </w:r>
          </w:p>
          <w:p w:rsidR="00000000" w:rsidRPr="00F11E48" w:rsidP="00F11E48">
            <w:pPr>
              <w:pStyle w:val="ListBullet"/>
            </w:pPr>
            <w:r w:rsidRPr="00F11E48">
              <w:t>records of consultations with stakeholders</w:t>
            </w:r>
          </w:p>
          <w:p w:rsidR="00000000" w:rsidRPr="00F11E48" w:rsidP="00F11E48">
            <w:pPr>
              <w:pStyle w:val="ListBullet"/>
            </w:pPr>
            <w:r w:rsidRPr="00F11E48">
              <w:t>emergency plans and safety procedures</w:t>
            </w:r>
          </w:p>
          <w:p w:rsidR="00000000" w:rsidRPr="00F11E48" w:rsidP="00F11E48">
            <w:pPr>
              <w:pStyle w:val="ListBullet"/>
            </w:pPr>
            <w:r w:rsidRPr="00F11E48">
              <w:t>site access protocols and permits</w:t>
            </w:r>
          </w:p>
          <w:p w:rsidR="00000000" w:rsidRPr="00F11E48" w:rsidP="00F11E48">
            <w:pPr>
              <w:pStyle w:val="ListBullet"/>
            </w:pPr>
            <w:r w:rsidRPr="00F11E48">
              <w:t>site utilities/services (e.g. water, sewer, electricity and gas)</w:t>
            </w:r>
          </w:p>
          <w:p w:rsidR="00000000" w:rsidRPr="00F11E48" w:rsidP="00F11E48">
            <w:pPr>
              <w:pStyle w:val="ListBullet"/>
            </w:pPr>
            <w:r w:rsidRPr="00F11E48">
              <w:t>maps (e.g. road, topographical and survey marks)</w:t>
            </w:r>
          </w:p>
          <w:p w:rsidR="00000000" w:rsidRPr="00F11E48" w:rsidP="00F11E48">
            <w:pPr>
              <w:pStyle w:val="ListBullet"/>
            </w:pPr>
            <w:r w:rsidRPr="00F11E48">
              <w:t>existing dat</w:t>
            </w:r>
            <w:r w:rsidRPr="00F11E48">
              <w:t>a sets (e.g. vegetation, topography, soils and regional ecosystem maps)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hazards and safety risks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>Specifications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Specifications may include:</w:t>
            </w:r>
          </w:p>
          <w:p w:rsidR="00000000" w:rsidRPr="00F11E48" w:rsidP="00F11E48">
            <w:pPr>
              <w:pStyle w:val="ListBullet"/>
            </w:pPr>
            <w:r w:rsidRPr="00F11E48">
              <w:t>purpose of data collection</w:t>
            </w:r>
          </w:p>
          <w:p w:rsidR="00000000" w:rsidRPr="00F11E48" w:rsidP="00F11E48">
            <w:pPr>
              <w:pStyle w:val="ListBullet"/>
            </w:pPr>
            <w:r w:rsidRPr="00F11E48">
              <w:t>detailed descriptions of spatial and environmental data requirements:</w:t>
            </w:r>
          </w:p>
          <w:p w:rsidR="00000000" w:rsidRPr="00F11E48" w:rsidP="00F11E48">
            <w:pPr>
              <w:pStyle w:val="ListBullet"/>
            </w:pPr>
            <w:r w:rsidRPr="00F11E48">
              <w:t>positional data, metadata, calculated information</w:t>
            </w:r>
          </w:p>
          <w:p w:rsidR="00000000" w:rsidRPr="00F11E48" w:rsidP="00F11E48">
            <w:pPr>
              <w:pStyle w:val="ListBullet"/>
            </w:pPr>
            <w:r w:rsidRPr="00F11E48">
              <w:t>environmental measurements</w:t>
            </w:r>
          </w:p>
          <w:p w:rsidR="00000000" w:rsidRPr="00F11E48" w:rsidP="00F11E48">
            <w:pPr>
              <w:pStyle w:val="ListBullet"/>
            </w:pPr>
            <w:r w:rsidRPr="00F11E48">
              <w:t>sampling</w:t>
            </w:r>
          </w:p>
          <w:p w:rsidR="00000000" w:rsidRPr="00F11E48" w:rsidP="00F11E48">
            <w:pPr>
              <w:pStyle w:val="ListBullet"/>
            </w:pPr>
            <w:r w:rsidRPr="00F11E48">
              <w:t>data processing requirements</w:t>
            </w:r>
          </w:p>
          <w:p w:rsidR="00000000" w:rsidRPr="00F11E48" w:rsidP="00F11E48">
            <w:pPr>
              <w:pStyle w:val="ListBullet"/>
            </w:pPr>
            <w:r w:rsidRPr="00F11E48">
              <w:t>data quality requirements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data presentation/reporting requirements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>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Equipment may include:</w:t>
            </w:r>
          </w:p>
          <w:p w:rsidR="00000000" w:rsidRPr="00F11E48" w:rsidP="00F11E48">
            <w:pPr>
              <w:pStyle w:val="ListBullet"/>
            </w:pPr>
            <w:r w:rsidRPr="00F11E48">
              <w:t>any handheld GPS receiver</w:t>
            </w:r>
          </w:p>
          <w:p w:rsidR="00000000" w:rsidRPr="00F11E48" w:rsidP="00F11E48">
            <w:pPr>
              <w:pStyle w:val="ListBullet"/>
            </w:pPr>
            <w:r w:rsidRPr="00F11E48">
              <w:t xml:space="preserve">sampling and </w:t>
            </w:r>
            <w:r w:rsidRPr="00F11E48">
              <w:t>environmental monitoring equipment</w:t>
            </w:r>
          </w:p>
          <w:p w:rsidR="00000000" w:rsidRPr="00F11E48" w:rsidP="00F11E48">
            <w:pPr>
              <w:pStyle w:val="ListBullet"/>
            </w:pPr>
            <w:r w:rsidRPr="00F11E48">
              <w:t>communications equipment (e.g. radio and phone)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safety equipment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>Project parameters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Project parameters may include:</w:t>
            </w:r>
          </w:p>
          <w:p w:rsidR="00000000" w:rsidRPr="00F11E48" w:rsidP="00F11E48">
            <w:pPr>
              <w:pStyle w:val="ListBullet"/>
            </w:pPr>
            <w:r w:rsidRPr="00F11E48">
              <w:t>coordinate systems</w:t>
            </w:r>
          </w:p>
          <w:p w:rsidR="00000000" w:rsidRPr="00F11E48" w:rsidP="00F11E48">
            <w:pPr>
              <w:pStyle w:val="ListBullet"/>
            </w:pPr>
            <w:r w:rsidRPr="00F11E48">
              <w:t>datum</w:t>
            </w:r>
          </w:p>
          <w:p w:rsidR="00000000" w:rsidRPr="00F11E48" w:rsidP="00F11E48">
            <w:pPr>
              <w:pStyle w:val="ListBullet"/>
            </w:pPr>
            <w:r w:rsidRPr="00F11E48">
              <w:t>display formats</w:t>
            </w:r>
          </w:p>
          <w:p w:rsidR="00000000" w:rsidRPr="00F11E48" w:rsidP="00F11E48">
            <w:pPr>
              <w:pStyle w:val="ListBullet"/>
            </w:pPr>
            <w:r w:rsidRPr="00F11E48">
              <w:t>information displays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data outputs, formats and  protocols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>Verifying data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Verifying data may include checking the quality of environmental data by:</w:t>
            </w:r>
          </w:p>
          <w:p w:rsidR="00000000" w:rsidRPr="00F11E48" w:rsidP="00F11E48">
            <w:pPr>
              <w:pStyle w:val="ListBullet"/>
            </w:pPr>
            <w:r w:rsidRPr="00F11E48">
              <w:t>comparison with expected or reference values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conducting repeat tests, and using duplicate samples or locations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>Required documentation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Required documentation may incl</w:t>
            </w:r>
            <w:r w:rsidRPr="00F11E48">
              <w:t>ude:</w:t>
            </w:r>
          </w:p>
          <w:p w:rsidR="00000000" w:rsidRPr="00F11E48" w:rsidP="00F11E48">
            <w:pPr>
              <w:pStyle w:val="ListBullet"/>
            </w:pPr>
            <w:r w:rsidRPr="00F11E48">
              <w:t>map of GPS data locations</w:t>
            </w:r>
          </w:p>
          <w:p w:rsidR="00000000" w:rsidRPr="00F11E48" w:rsidP="00F11E48">
            <w:pPr>
              <w:pStyle w:val="ListBullet"/>
            </w:pPr>
            <w:r w:rsidRPr="00F11E48">
              <w:t>sampling, monitoring or in-field test data and results</w:t>
            </w:r>
          </w:p>
          <w:p w:rsidR="00000000" w:rsidRPr="00F11E48" w:rsidP="00F11E48">
            <w:pPr>
              <w:pStyle w:val="ListBullet"/>
            </w:pPr>
            <w:r w:rsidRPr="00F11E48">
              <w:t>records of vehicle/equipment use</w:t>
            </w:r>
          </w:p>
          <w:p w:rsidR="00000000" w:rsidRPr="00F11E48" w:rsidP="00F11E48">
            <w:pPr>
              <w:pStyle w:val="ListBullet"/>
            </w:pPr>
            <w:r w:rsidRPr="00F11E48">
              <w:t>records of time spent and approved expenditure</w:t>
            </w:r>
          </w:p>
          <w:p w:rsidR="00000000" w:rsidRPr="00F11E48" w:rsidP="00F11E48">
            <w:pPr>
              <w:pStyle w:val="ListBullet"/>
            </w:pPr>
            <w:r w:rsidRPr="00F11E48">
              <w:t>emails and correspondence</w:t>
            </w:r>
          </w:p>
          <w:p w:rsidR="00000000" w:rsidRPr="00F11E48" w:rsidP="00F11E48">
            <w:pPr>
              <w:pStyle w:val="ListBullet"/>
            </w:pPr>
            <w:r w:rsidRPr="00F11E48">
              <w:t>records of site consultations</w:t>
            </w:r>
          </w:p>
          <w:p w:rsidR="00000000" w:rsidP="00F11E48">
            <w:pPr>
              <w:pStyle w:val="ListBullet"/>
              <w:rPr>
                <w:lang w:val="en-NZ"/>
              </w:rPr>
            </w:pPr>
            <w:r w:rsidRPr="00F11E48">
              <w:t>final report/briefing</w:t>
            </w:r>
          </w:p>
        </w:tc>
      </w:tr>
      <w:tr w:rsidTr="00F11E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48">
            <w:pPr>
              <w:pStyle w:val="BodyText"/>
              <w:rPr>
                <w:lang w:val="en-NZ"/>
              </w:rPr>
            </w:pPr>
            <w:r w:rsidRPr="00F11E48">
              <w:rPr>
                <w:rStyle w:val="SpecialBold"/>
              </w:rPr>
              <w:t xml:space="preserve">Occupational health and safety (OHS)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48" w:rsidP="00F11E48">
            <w:pPr>
              <w:pStyle w:val="BodyText"/>
            </w:pPr>
            <w:r w:rsidRPr="00F11E48">
              <w:t>OHS and environmental management requirements:</w:t>
            </w:r>
          </w:p>
          <w:p w:rsidR="00000000" w:rsidRPr="00F11E48" w:rsidP="00F11E48">
            <w:pPr>
              <w:pStyle w:val="ListBullet"/>
            </w:pPr>
            <w:r w:rsidRPr="00F11E48">
              <w:t>all operations must comply with enterprise OHS and environmental management requirements, which may be imposed through state/ter</w:t>
            </w:r>
            <w:r w:rsidRPr="00F11E48">
              <w:t>ritory or federal legislation - these requirements must not be compromised at any time</w:t>
            </w:r>
          </w:p>
          <w:p w:rsidR="00000000" w:rsidRPr="00F11E48" w:rsidP="00F11E48">
            <w:pPr>
              <w:pStyle w:val="ListBullet"/>
            </w:pPr>
            <w:r w:rsidRPr="00F11E48">
              <w:t>all operations assume the potentially hazardous nature of samples and require standard precautions to be applied</w:t>
            </w:r>
          </w:p>
          <w:p w:rsidR="00000000" w:rsidRPr="00F11E48" w:rsidP="00F11E48">
            <w:pPr>
              <w:pStyle w:val="ListBullet"/>
            </w:pPr>
            <w:r w:rsidRPr="00F11E48">
              <w:t>where relevant, users should access and apply current in</w:t>
            </w:r>
            <w:r w:rsidRPr="00F11E48">
              <w:t>dustry understanding of infection control issued by the National Health and Medical Research Council (NHMRC) and State and Territory Departments of Health</w:t>
            </w:r>
          </w:p>
        </w:tc>
      </w:tr>
    </w:tbl>
    <w:p w:rsidR="00000000" w:rsidRPr="00F11E48" w:rsidP="00F11E48">
      <w:pPr>
        <w:pStyle w:val="BodyText"/>
      </w:pP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12" w:name="O_339025"/>
      <w:bookmarkEnd w:id="12"/>
      <w:r w:rsidRPr="00F11E48">
        <w:t>Unit Sector(s)</w:t>
      </w:r>
    </w:p>
    <w:p w:rsidR="00000000" w:rsidRPr="00F11E48" w:rsidP="00F11E48">
      <w:pPr>
        <w:pStyle w:val="BodyText"/>
      </w:pPr>
      <w:r w:rsidRPr="00F11E48">
        <w:t>Environmental</w:t>
      </w:r>
    </w:p>
    <w:p w:rsidR="00000000" w:rsidRPr="00F11E48" w:rsidP="00F11E48">
      <w:pPr>
        <w:pStyle w:val="AllowPageBreak"/>
      </w:pPr>
    </w:p>
    <w:p w:rsidR="00000000" w:rsidRPr="00F11E48" w:rsidP="00F11E48">
      <w:pPr>
        <w:pStyle w:val="Heading1"/>
      </w:pPr>
      <w:bookmarkStart w:id="13" w:name="O_339026"/>
      <w:bookmarkEnd w:id="13"/>
      <w:r w:rsidRPr="00F11E48">
        <w:t>Custom Content Section</w:t>
      </w:r>
    </w:p>
    <w:p w:rsidR="00000000" w:rsidRPr="00F11E48" w:rsidP="00F11E48">
      <w:pPr>
        <w:pStyle w:val="BodyText"/>
      </w:pPr>
      <w:r w:rsidRPr="00F11E48">
        <w:t>Not applicable.</w:t>
      </w:r>
    </w:p>
    <w:p w:rsidR="00000000" w:rsidRPr="00F11E48" w:rsidP="00F11E48"/>
    <w:sectPr w:rsidSect="00F11E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50E2" w:rsidP="00765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E2" w:rsidP="00F11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650E2" w:rsidP="00F11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650E2" w:rsidP="00F11E4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50E2" w:rsidP="007650E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E2" w:rsidP="00F11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MSS024005A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650E2" w:rsidP="00F11E4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EE0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906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11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E48"/>
  </w:style>
  <w:style w:type="character" w:customStyle="1" w:styleId="Heading1Char">
    <w:name w:val="Heading 1 Char"/>
    <w:basedOn w:val="DefaultParagraphFont"/>
    <w:link w:val="Heading1"/>
    <w:rsid w:val="00F11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E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E4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11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E4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11E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E48"/>
    <w:rPr>
      <w:b/>
      <w:spacing w:val="0"/>
    </w:rPr>
  </w:style>
  <w:style w:type="paragraph" w:styleId="Header">
    <w:name w:val="header"/>
    <w:basedOn w:val="Normal"/>
    <w:link w:val="HeaderChar"/>
    <w:rsid w:val="00F11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11E48"/>
    <w:rPr>
      <w:i/>
    </w:rPr>
  </w:style>
  <w:style w:type="paragraph" w:customStyle="1" w:styleId="SuperHeading">
    <w:name w:val="SuperHeading"/>
    <w:basedOn w:val="Normal"/>
    <w:rsid w:val="00F11E4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11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E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11E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11E4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11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11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E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E4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11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E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E48"/>
  </w:style>
  <w:style w:type="paragraph" w:styleId="TableofFigures">
    <w:name w:val="table of figures"/>
    <w:basedOn w:val="Normal"/>
    <w:next w:val="Normal"/>
    <w:semiHidden/>
    <w:rsid w:val="00F11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E48"/>
    <w:pPr>
      <w:numPr>
        <w:numId w:val="10"/>
      </w:numPr>
    </w:pPr>
  </w:style>
  <w:style w:type="character" w:customStyle="1" w:styleId="WingdingSymbols">
    <w:name w:val="Wingding Symbols"/>
    <w:rsid w:val="00F11E48"/>
    <w:rPr>
      <w:rFonts w:ascii="Wingdings" w:hAnsi="Wingdings"/>
    </w:rPr>
  </w:style>
  <w:style w:type="paragraph" w:customStyle="1" w:styleId="TableHeading">
    <w:name w:val="Table Heading"/>
    <w:basedOn w:val="HeadingBase"/>
    <w:rsid w:val="00F11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E48"/>
    <w:rPr>
      <w:color w:val="0033CC"/>
      <w:u w:val="none"/>
    </w:rPr>
  </w:style>
  <w:style w:type="paragraph" w:customStyle="1" w:styleId="BodyTextRight">
    <w:name w:val="Body Text Right"/>
    <w:basedOn w:val="BodyText"/>
    <w:rsid w:val="00F11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E4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11E48"/>
    <w:rPr>
      <w:sz w:val="32"/>
    </w:rPr>
  </w:style>
  <w:style w:type="paragraph" w:customStyle="1" w:styleId="HeadingProcedure">
    <w:name w:val="Heading Procedure"/>
    <w:basedOn w:val="HeadingBase"/>
    <w:next w:val="Normal"/>
    <w:rsid w:val="00F11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E48"/>
    <w:pPr>
      <w:spacing w:before="60" w:after="60"/>
    </w:pPr>
  </w:style>
  <w:style w:type="paragraph" w:styleId="ListContinue">
    <w:name w:val="List Continue"/>
    <w:basedOn w:val="List"/>
    <w:rsid w:val="00F11E48"/>
    <w:pPr>
      <w:ind w:firstLine="0"/>
    </w:pPr>
  </w:style>
  <w:style w:type="paragraph" w:customStyle="1" w:styleId="ListNote">
    <w:name w:val="List Note"/>
    <w:basedOn w:val="List"/>
    <w:rsid w:val="00F11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E48"/>
    <w:rPr>
      <w:rFonts w:ascii="Courier New" w:hAnsi="Courier New"/>
    </w:rPr>
  </w:style>
  <w:style w:type="paragraph" w:customStyle="1" w:styleId="NoteBullet">
    <w:name w:val="Note Bullet"/>
    <w:basedOn w:val="Note"/>
    <w:rsid w:val="00F11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E4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11E48"/>
    <w:rPr>
      <w:b/>
      <w:smallCaps/>
    </w:rPr>
  </w:style>
  <w:style w:type="paragraph" w:customStyle="1" w:styleId="TableListNumber">
    <w:name w:val="Table List Number"/>
    <w:basedOn w:val="ListNumber"/>
    <w:rsid w:val="00F11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E48"/>
    <w:pPr>
      <w:numPr>
        <w:numId w:val="8"/>
      </w:numPr>
    </w:pPr>
  </w:style>
  <w:style w:type="paragraph" w:customStyle="1" w:styleId="ListAlpha2">
    <w:name w:val="List Alpha 2"/>
    <w:basedOn w:val="List2"/>
    <w:rsid w:val="00F11E48"/>
    <w:pPr>
      <w:numPr>
        <w:numId w:val="7"/>
      </w:numPr>
    </w:pPr>
  </w:style>
  <w:style w:type="paragraph" w:styleId="List2">
    <w:name w:val="List 2"/>
    <w:basedOn w:val="BodyText"/>
    <w:rsid w:val="00F11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E48"/>
    <w:pPr>
      <w:numPr>
        <w:numId w:val="2"/>
      </w:numPr>
    </w:pPr>
  </w:style>
  <w:style w:type="paragraph" w:styleId="ListBullet5">
    <w:name w:val="List Bullet 5"/>
    <w:basedOn w:val="List5"/>
    <w:rsid w:val="00F11E48"/>
    <w:pPr>
      <w:numPr>
        <w:numId w:val="3"/>
      </w:numPr>
    </w:pPr>
  </w:style>
  <w:style w:type="paragraph" w:styleId="ListContinue2">
    <w:name w:val="List Continue 2"/>
    <w:basedOn w:val="List2"/>
    <w:rsid w:val="00F11E48"/>
    <w:pPr>
      <w:ind w:firstLine="0"/>
    </w:pPr>
  </w:style>
  <w:style w:type="paragraph" w:styleId="ListContinue3">
    <w:name w:val="List Continue 3"/>
    <w:basedOn w:val="List3"/>
    <w:rsid w:val="00F11E48"/>
    <w:pPr>
      <w:ind w:left="1021" w:firstLine="0"/>
    </w:pPr>
  </w:style>
  <w:style w:type="paragraph" w:styleId="ListContinue4">
    <w:name w:val="List Continue 4"/>
    <w:basedOn w:val="List4"/>
    <w:rsid w:val="00F11E48"/>
    <w:pPr>
      <w:ind w:firstLine="0"/>
    </w:pPr>
  </w:style>
  <w:style w:type="paragraph" w:styleId="ListContinue5">
    <w:name w:val="List Continue 5"/>
    <w:basedOn w:val="List5"/>
    <w:rsid w:val="00F11E48"/>
    <w:pPr>
      <w:ind w:firstLine="0"/>
    </w:pPr>
  </w:style>
  <w:style w:type="paragraph" w:styleId="ListNumber3">
    <w:name w:val="List Number 3"/>
    <w:basedOn w:val="List3"/>
    <w:rsid w:val="00F11E48"/>
    <w:pPr>
      <w:numPr>
        <w:numId w:val="4"/>
      </w:numPr>
    </w:pPr>
  </w:style>
  <w:style w:type="paragraph" w:styleId="ListNumber4">
    <w:name w:val="List Number 4"/>
    <w:basedOn w:val="List4"/>
    <w:rsid w:val="00F11E48"/>
    <w:pPr>
      <w:numPr>
        <w:numId w:val="5"/>
      </w:numPr>
    </w:pPr>
  </w:style>
  <w:style w:type="paragraph" w:styleId="ListNumber5">
    <w:name w:val="List Number 5"/>
    <w:basedOn w:val="List5"/>
    <w:rsid w:val="00F11E48"/>
    <w:pPr>
      <w:numPr>
        <w:numId w:val="6"/>
      </w:numPr>
    </w:pPr>
  </w:style>
  <w:style w:type="paragraph" w:styleId="BlockText">
    <w:name w:val="Block Text"/>
    <w:basedOn w:val="Normal"/>
    <w:rsid w:val="00F11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E48"/>
    <w:rPr>
      <w:sz w:val="16"/>
      <w:vertAlign w:val="superscript"/>
    </w:rPr>
  </w:style>
  <w:style w:type="character" w:customStyle="1" w:styleId="Symbols">
    <w:name w:val="Symbols"/>
    <w:basedOn w:val="DefaultParagraphFont"/>
    <w:rsid w:val="00F11E48"/>
    <w:rPr>
      <w:rFonts w:ascii="Symbol" w:hAnsi="Symbol"/>
    </w:rPr>
  </w:style>
  <w:style w:type="character" w:customStyle="1" w:styleId="MenuOptions">
    <w:name w:val="Menu Options"/>
    <w:basedOn w:val="DefaultParagraphFont"/>
    <w:rsid w:val="00F11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E48"/>
    <w:rPr>
      <w:b/>
    </w:rPr>
  </w:style>
  <w:style w:type="character" w:customStyle="1" w:styleId="Underlined">
    <w:name w:val="Underlined"/>
    <w:basedOn w:val="DefaultParagraphFont"/>
    <w:rsid w:val="00F11E48"/>
    <w:rPr>
      <w:u w:val="single"/>
    </w:rPr>
  </w:style>
  <w:style w:type="paragraph" w:customStyle="1" w:styleId="TableBodyTextRight">
    <w:name w:val="Table Body Text Right"/>
    <w:basedOn w:val="TableBodyText"/>
    <w:rsid w:val="00F11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E48"/>
    <w:rPr>
      <w:sz w:val="18"/>
    </w:rPr>
  </w:style>
  <w:style w:type="paragraph" w:customStyle="1" w:styleId="BodySmallRight">
    <w:name w:val="Body Small Right"/>
    <w:basedOn w:val="BodyTextRight"/>
    <w:rsid w:val="00F11E48"/>
    <w:rPr>
      <w:sz w:val="18"/>
      <w:szCs w:val="18"/>
    </w:rPr>
  </w:style>
  <w:style w:type="paragraph" w:customStyle="1" w:styleId="MarginEdition">
    <w:name w:val="Margin Edition"/>
    <w:basedOn w:val="MarginNote"/>
    <w:rsid w:val="00F11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E48"/>
    <w:rPr>
      <w:sz w:val="2"/>
      <w:szCs w:val="2"/>
    </w:rPr>
  </w:style>
  <w:style w:type="character" w:customStyle="1" w:styleId="Small">
    <w:name w:val="Small"/>
    <w:basedOn w:val="DefaultParagraphFont"/>
    <w:rsid w:val="00F11E48"/>
    <w:rPr>
      <w:sz w:val="16"/>
    </w:rPr>
  </w:style>
  <w:style w:type="paragraph" w:customStyle="1" w:styleId="WideTable">
    <w:name w:val="Wide Table"/>
    <w:basedOn w:val="Normal"/>
    <w:rsid w:val="00F11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E48"/>
  </w:style>
  <w:style w:type="paragraph" w:styleId="Quote">
    <w:name w:val="Quote"/>
    <w:basedOn w:val="Heading1"/>
    <w:link w:val="QuoteChar"/>
    <w:qFormat/>
    <w:rsid w:val="00F11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E48"/>
    <w:pPr>
      <w:pageBreakBefore/>
    </w:pPr>
  </w:style>
  <w:style w:type="paragraph" w:customStyle="1" w:styleId="Border">
    <w:name w:val="Border"/>
    <w:basedOn w:val="Normal"/>
    <w:qFormat/>
    <w:rsid w:val="00F11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E4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11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E48"/>
    <w:rPr>
      <w:u w:val="single"/>
    </w:rPr>
  </w:style>
  <w:style w:type="character" w:customStyle="1" w:styleId="BoldandItalics">
    <w:name w:val="Bold and Italics"/>
    <w:qFormat/>
    <w:rsid w:val="00F11E48"/>
    <w:rPr>
      <w:b/>
      <w:i/>
      <w:u w:val="none"/>
    </w:rPr>
  </w:style>
  <w:style w:type="paragraph" w:styleId="BalloonText">
    <w:name w:val="Balloon Text"/>
    <w:basedOn w:val="Normal"/>
    <w:link w:val="BalloonTextChar"/>
    <w:rsid w:val="00F11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E4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11E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E4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1341</Words>
  <Characters>9170</Characters>
  <Application>Microsoft Office Word</Application>
  <DocSecurity>0</DocSecurity>
  <Lines>368</Lines>
  <Paragraphs>213</Paragraphs>
  <ScaleCrop>false</ScaleCrop>
  <Company>Author-it Software Corporation Ltd.</Company>
  <LinksUpToDate>false</LinksUpToDate>
  <CharactersWithSpaces>10411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MSS024005A Collect spatial and discrete environmental data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2012-05-26T18:42:00Z</dcterms:created>
  <dcterms:modified xsi:type="dcterms:W3CDTF">2012-05-26T18:42:00Z</dcterms:modified>
</cp:coreProperties>
</file>