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CEB" w:rsidP="00082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MSS80218 Graduate Certificate in Environmental Management</w:t>
      </w:r>
      <w:r>
        <w:fldChar w:fldCharType="end"/>
      </w:r>
    </w:p>
    <w:p w:rsidR="00082CEB" w:rsidP="00082CEB">
      <w:pPr>
        <w:pStyle w:val="Version"/>
        <w:sectPr w:rsidSect="00C24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24985" w:rsidP="00C24985">
      <w:pPr>
        <w:pStyle w:val="SuperHeading"/>
      </w:pPr>
      <w:r w:rsidRPr="00C24985">
        <w:t>MSS80218 Graduate Certificate in Environmental Management</w:t>
      </w:r>
    </w:p>
    <w:p w:rsidR="00000000" w:rsidRPr="00C24985" w:rsidP="00C24985">
      <w:pPr>
        <w:pStyle w:val="Heading1"/>
      </w:pPr>
      <w:bookmarkStart w:id="1" w:name="O_1084624"/>
      <w:bookmarkEnd w:id="1"/>
      <w:r w:rsidRPr="00C24985">
        <w:t>Modification History</w:t>
      </w:r>
    </w:p>
    <w:p w:rsidR="00000000" w:rsidRPr="00C24985" w:rsidP="00082CEB">
      <w:pPr>
        <w:pStyle w:val="BodyText"/>
      </w:pPr>
      <w:r w:rsidRPr="00C24985">
        <w:t>Release 3. Two elective units updated. Supersedes and is equivalent to MSS80218 Graduate Certificate in Environmental Management (Release 2).</w:t>
      </w:r>
    </w:p>
    <w:p w:rsidR="00000000" w:rsidRPr="00C24985" w:rsidP="00082CEB">
      <w:pPr>
        <w:pStyle w:val="BodyText"/>
      </w:pPr>
      <w:r w:rsidRPr="00C24985">
        <w:t>Release 2. Unit codes and prerequisites updated. Supersedes and is equivale</w:t>
      </w:r>
      <w:r w:rsidRPr="00C24985">
        <w:t>nt to MSS80218 Graduate Certificate in Environmental Management (Release 1).</w:t>
      </w:r>
    </w:p>
    <w:p w:rsidR="00000000" w:rsidRPr="00C24985" w:rsidP="00C24985">
      <w:pPr>
        <w:pStyle w:val="Heading1"/>
      </w:pPr>
      <w:bookmarkStart w:id="2" w:name="O_1084623"/>
      <w:bookmarkEnd w:id="2"/>
      <w:r w:rsidRPr="00C24985">
        <w:t>Qualification Description</w:t>
      </w:r>
    </w:p>
    <w:p w:rsidR="00000000" w:rsidRPr="00C24985" w:rsidP="00082CEB">
      <w:pPr>
        <w:pStyle w:val="BodyText"/>
      </w:pPr>
      <w:r w:rsidRPr="00C24985">
        <w:t>This qualification specifies the competencies required by technical specialists who demonstrate advanced theoretical and technical kno</w:t>
      </w:r>
      <w:r w:rsidRPr="00C24985">
        <w:t>wledge, autonomy and well developed judgement to undertake environmental monitoring and management activities at a site or for a significant environmental management program or project.</w:t>
      </w:r>
    </w:p>
    <w:p w:rsidR="00000000" w:rsidRPr="00C24985" w:rsidP="00082CEB">
      <w:pPr>
        <w:pStyle w:val="BodyText"/>
      </w:pPr>
      <w:r w:rsidRPr="00C24985">
        <w:t>This qualification applies to individuals who have some previous train</w:t>
      </w:r>
      <w:r w:rsidRPr="00C24985">
        <w:t>ing or work experience at a senior or advanced level performing a wide range of environmental sampling, monitoring, field-testing, inspection, auditing or data processing tasks for enterprises. Job roles targeted by this qualification include environmental</w:t>
      </w:r>
      <w:r w:rsidRPr="00C24985">
        <w:t xml:space="preserve"> site coordinators, environmental managers and senior environmental officers employed by enterprises or authorities in a wide range of industry sectors.</w:t>
      </w:r>
    </w:p>
    <w:p w:rsidR="00000000" w:rsidRPr="00C24985" w:rsidP="00082CEB">
      <w:pPr>
        <w:pStyle w:val="BodyText"/>
      </w:pPr>
      <w:r w:rsidRPr="00C24985">
        <w:t xml:space="preserve">No licensing, legislative, regulatory or certification requirements apply to this qualification at the </w:t>
      </w:r>
      <w:r w:rsidRPr="00C24985">
        <w:t>time of publication.</w:t>
      </w:r>
    </w:p>
    <w:p w:rsidR="00000000" w:rsidRPr="00C24985" w:rsidP="00C24985">
      <w:pPr>
        <w:pStyle w:val="Heading1"/>
      </w:pPr>
      <w:bookmarkStart w:id="3" w:name="O_1084622"/>
      <w:bookmarkEnd w:id="3"/>
      <w:r w:rsidRPr="00C24985">
        <w:t>Entry Requirements</w:t>
      </w:r>
    </w:p>
    <w:p w:rsidR="00000000" w:rsidRPr="00C24985" w:rsidP="00082CEB">
      <w:pPr>
        <w:pStyle w:val="BodyText"/>
      </w:pPr>
      <w:r w:rsidRPr="00C24985">
        <w:t>Entrants to the MSS80218 Graduate Certificate in Environmental Management are required to have one of the following:</w:t>
      </w:r>
    </w:p>
    <w:p w:rsidR="00000000" w:rsidRPr="00C24985" w:rsidP="00C24985">
      <w:pPr>
        <w:pStyle w:val="ListBullet"/>
      </w:pPr>
      <w:r w:rsidRPr="00C24985">
        <w:t>relevant higher education qualification or equivalent industry experience</w:t>
      </w:r>
    </w:p>
    <w:p w:rsidR="00000000" w:rsidRPr="00C24985" w:rsidP="00C24985">
      <w:pPr>
        <w:pStyle w:val="ListBullet"/>
      </w:pPr>
      <w:r w:rsidRPr="00C24985">
        <w:t>MSS50</w:t>
      </w:r>
      <w:r w:rsidRPr="00C24985">
        <w:t>218 Diploma of Environmental Monitoring and Technology together with work experience at a senior or advanced level in environmental monitoring and technology or relevant technical field</w:t>
      </w:r>
    </w:p>
    <w:p w:rsidR="00000000" w:rsidRPr="00C24985" w:rsidP="00C24985">
      <w:pPr>
        <w:pStyle w:val="ListBullet"/>
      </w:pPr>
      <w:r w:rsidRPr="00C24985">
        <w:t>extensive work experience at a senior or advanced level in environment</w:t>
      </w:r>
      <w:r w:rsidRPr="00C24985">
        <w:t>al monitoring and technology or relevant field.</w:t>
      </w:r>
    </w:p>
    <w:p w:rsidR="00000000" w:rsidRPr="00C24985" w:rsidP="00C24985">
      <w:pPr>
        <w:pStyle w:val="AllowPageBreak"/>
      </w:pPr>
    </w:p>
    <w:p w:rsidR="00000000" w:rsidRPr="00C24985" w:rsidP="00C24985">
      <w:pPr>
        <w:pStyle w:val="Heading1"/>
      </w:pPr>
      <w:bookmarkStart w:id="4" w:name="O_1084621"/>
      <w:bookmarkEnd w:id="4"/>
      <w:r w:rsidRPr="00C24985">
        <w:t>Packaging Rules</w:t>
      </w:r>
    </w:p>
    <w:p w:rsidR="00000000" w:rsidRPr="00C24985" w:rsidP="00082CEB">
      <w:pPr>
        <w:pStyle w:val="BodyText"/>
      </w:pPr>
      <w:r w:rsidRPr="00C24985">
        <w:t>Total number of units =</w:t>
      </w:r>
      <w:r w:rsidRPr="00C24985">
        <w:rPr>
          <w:rStyle w:val="SpecialBold"/>
        </w:rPr>
        <w:t xml:space="preserve"> Twelve (12)</w:t>
      </w:r>
    </w:p>
    <w:p w:rsidR="00000000" w:rsidRPr="00C24985" w:rsidP="00C24985">
      <w:pPr>
        <w:pStyle w:val="ListBullet"/>
      </w:pPr>
      <w:r w:rsidRPr="00C24985">
        <w:rPr>
          <w:rStyle w:val="SpecialBold"/>
        </w:rPr>
        <w:t>Five (5)</w:t>
      </w:r>
      <w:r w:rsidRPr="00C24985">
        <w:t xml:space="preserve"> core units</w:t>
      </w:r>
    </w:p>
    <w:p w:rsidR="00000000" w:rsidRPr="00C24985" w:rsidP="00C24985">
      <w:pPr>
        <w:pStyle w:val="ListBullet"/>
      </w:pPr>
      <w:r w:rsidRPr="00C24985">
        <w:rPr>
          <w:rStyle w:val="SpecialBold"/>
        </w:rPr>
        <w:t xml:space="preserve">Seven (7) </w:t>
      </w:r>
      <w:r w:rsidRPr="00C24985">
        <w:t>elective units, consisting of:</w:t>
      </w:r>
    </w:p>
    <w:p w:rsidR="00000000" w:rsidRPr="00C24985" w:rsidP="00C24985">
      <w:pPr>
        <w:pStyle w:val="ListBullet2"/>
      </w:pPr>
      <w:r w:rsidRPr="00C24985">
        <w:t xml:space="preserve">a minimum of </w:t>
      </w:r>
      <w:r w:rsidRPr="00C24985">
        <w:rPr>
          <w:rStyle w:val="SpecialBold"/>
        </w:rPr>
        <w:t>three (3)</w:t>
      </w:r>
      <w:r w:rsidRPr="00C24985">
        <w:t xml:space="preserve"> units from Group A</w:t>
      </w:r>
    </w:p>
    <w:p w:rsidR="00000000" w:rsidRPr="00C24985" w:rsidP="00C24985">
      <w:pPr>
        <w:pStyle w:val="ListBullet2"/>
      </w:pPr>
      <w:r w:rsidRPr="00C24985">
        <w:t xml:space="preserve">the balance of units, to a maximum of </w:t>
      </w:r>
      <w:r w:rsidRPr="00C24985">
        <w:rPr>
          <w:rStyle w:val="SpecialBold"/>
        </w:rPr>
        <w:t>four (4)</w:t>
      </w:r>
      <w:r w:rsidRPr="00C24985">
        <w:t>, may be selected from:</w:t>
      </w:r>
    </w:p>
    <w:p w:rsidR="00000000" w:rsidRPr="00C24985" w:rsidP="00C24985">
      <w:pPr>
        <w:pStyle w:val="ListBullet3"/>
      </w:pPr>
      <w:r w:rsidRPr="00C24985">
        <w:t xml:space="preserve">Group A </w:t>
      </w:r>
    </w:p>
    <w:p w:rsidR="00000000" w:rsidRPr="00C24985" w:rsidP="00C24985">
      <w:pPr>
        <w:pStyle w:val="ListBullet3"/>
      </w:pPr>
      <w:r w:rsidRPr="00C24985">
        <w:t xml:space="preserve">Group B </w:t>
      </w:r>
    </w:p>
    <w:p w:rsidR="00000000" w:rsidRPr="00C24985" w:rsidP="00C24985">
      <w:pPr>
        <w:pStyle w:val="ListBullet3"/>
      </w:pPr>
      <w:r w:rsidRPr="00C24985">
        <w:t xml:space="preserve">up to </w:t>
      </w:r>
      <w:r w:rsidRPr="00C24985">
        <w:rPr>
          <w:rStyle w:val="SpecialBold"/>
        </w:rPr>
        <w:t>two (2)</w:t>
      </w:r>
      <w:r w:rsidRPr="00C24985">
        <w:t xml:space="preserve"> units from any endorsed Training Package or accredited course at Diploma level – these units must be relevant to the work outcome.</w:t>
      </w:r>
    </w:p>
    <w:p w:rsidR="00000000" w:rsidRPr="00C24985" w:rsidP="00082CEB">
      <w:pPr>
        <w:pStyle w:val="BodyText"/>
      </w:pPr>
      <w:r w:rsidRPr="00C24985">
        <w:t>All electives chosen m</w:t>
      </w:r>
      <w:r w:rsidRPr="00C24985">
        <w:t>ust contribute to a valid, industry-supported vocational outcome.</w:t>
      </w:r>
    </w:p>
    <w:p w:rsidR="00000000" w:rsidRPr="00C24985" w:rsidP="00082CEB">
      <w:pPr>
        <w:pStyle w:val="Heading3"/>
      </w:pPr>
      <w:r w:rsidRPr="00C24985">
        <w:rPr>
          <w:rStyle w:val="SpecialBold"/>
        </w:rPr>
        <w:t>Core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80"/>
      </w:tblGrid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rPr>
                <w:rStyle w:val="SpecialBold"/>
              </w:rPr>
              <w:t>Unit code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rPr>
                <w:rStyle w:val="SpecialBold"/>
              </w:rPr>
              <w:t>Unit title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MSL944002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Maintain laboratory or field workplace safety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MSMENV472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Implement and monitor environmentally sustainable work practices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Coordinate environmental management activities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Apply environmental legislation, codes and standards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t>Provide environmental advice to clients</w:t>
            </w:r>
          </w:p>
        </w:tc>
      </w:tr>
    </w:tbl>
    <w:p w:rsidR="00000000" w:rsidRPr="00C24985" w:rsidP="00C24985">
      <w:pPr>
        <w:pStyle w:val="BodyText"/>
      </w:pPr>
    </w:p>
    <w:p w:rsidR="00000000" w:rsidRPr="00C24985" w:rsidP="00082CEB">
      <w:pPr>
        <w:pStyle w:val="Heading3"/>
      </w:pPr>
      <w:r w:rsidRPr="00C24985">
        <w:rPr>
          <w:rStyle w:val="SpecialBold"/>
        </w:rPr>
        <w:t>Elective units of competency</w:t>
      </w:r>
    </w:p>
    <w:p w:rsidR="00000000" w:rsidRPr="00C24985" w:rsidP="00082CEB">
      <w:pPr>
        <w:pStyle w:val="Heading3"/>
      </w:pPr>
      <w:r w:rsidRPr="00C24985">
        <w:rPr>
          <w:rStyle w:val="SpecialBold"/>
        </w:rPr>
        <w:t>Group A</w:t>
      </w:r>
    </w:p>
    <w:tbl>
      <w:tblPr>
        <w:tblW w:w="91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580"/>
        <w:gridCol w:w="1727"/>
      </w:tblGrid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rPr>
                <w:rStyle w:val="SpecialBold"/>
              </w:rPr>
              <w:t>Unit code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rPr>
                <w:rStyle w:val="SpecialBold"/>
              </w:rPr>
              <w:t>Unit title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rPr>
                <w:rStyle w:val="SpecialBold"/>
              </w:rPr>
              <w:t>Prerequisites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BSBWHS631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Apply occupational hygiene principles to manage WHS risks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LGAPLEM506A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Improve community knowledge and skills in environmental management practices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MSMENV672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Develop workplace policy and procedures for environmental sustainability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MSS027022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Coordinate noise management activities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MSS025008 Monitor and evaluate noise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Contribute to improving environmental performance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Contribute to environmental decision making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Undertake complex environmental project work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MSS025023 Plan and conduct environmental project work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MSS027019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Implement and maintain the site health and safety management system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MSL944002 Maintain laboratory or field workplace safety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Coordinate water quality management activities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MSS024018 Perform sampling and testing of water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Coordinate air quality management activities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MSS027023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Coordinate site remediation or rehabilitation activities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MSS027024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Select, commission and maintain environmental monitoring instruments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PUAFER010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Lead a facility emergency response team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PUAFER009 Participate as a member of a facility emergency response team</w:t>
            </w: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RIINHB408D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Supervise environmental drilling operations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RIIPRM501D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Implement, monitor, rectify and report on contracts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</w:p>
        </w:tc>
      </w:tr>
    </w:tbl>
    <w:p w:rsidR="00000000" w:rsidRPr="00C24985" w:rsidP="00C24985">
      <w:pPr>
        <w:pStyle w:val="BodyText"/>
      </w:pPr>
    </w:p>
    <w:p w:rsidR="00000000" w:rsidRPr="00C24985" w:rsidP="00082CEB">
      <w:pPr>
        <w:pStyle w:val="Heading3"/>
      </w:pPr>
      <w:r w:rsidRPr="00C24985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580"/>
        <w:gridCol w:w="1710"/>
      </w:tblGrid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rPr>
                <w:rStyle w:val="SpecialBold"/>
              </w:rPr>
              <w:t>Unit code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  <w:r w:rsidRPr="00C24985">
              <w:rPr>
                <w:rStyle w:val="SpecialBold"/>
              </w:rPr>
              <w:t>Unit title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rPr>
                <w:rStyle w:val="SpecialBold"/>
              </w:rPr>
              <w:t>Prerequisites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MSL974022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Undertake environmental field-based monitoring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MSL974024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Undertake field-based, remote sensing monitoring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MSL975042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Design and supervise complex environmental field surveys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MSL974022 Undertake environmental field-based monitoring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MSS015024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Develop required sustainability reports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MSS015034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Inform and educate organisation and community representatives on sustainability issues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MSS024017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Collect spatial and discrete environm</w:t>
            </w:r>
            <w:r w:rsidRPr="00C24985">
              <w:t>ental data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MSS024018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Perform sampling and testing of water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MSS024019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Collect and evaluate meteorological data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MSS024020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Recognise common geological landforms and samples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Assist with assessing and monitoring stormwater systems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MSS025005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Produce site maps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MSS024017 Collect spatial and discrete environmental data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MSS025008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Monitor and evaluate noise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MSS025009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Perform sampling and testing of air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Assist with odour source assessment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MSS025011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Assist with odour field assessment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MSS025013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Assist with assessing and monitoring wetlands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MSS025014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Perform sampling and testing of contaminated sites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MSS024020 Recognise common geological landforms and samples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MSS025016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Perform sampling and testing of stationary emissions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Collect and evaluate groundwater data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MSS025022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Perform sampling and testing of soils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MSS024020 Recognise common geological landforms and samples</w:t>
            </w: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MSS025023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Plan and conduct environmental project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</w:p>
        </w:tc>
      </w:tr>
      <w:tr w:rsidTr="00C24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PSPRAD007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85">
            <w:pPr>
              <w:pStyle w:val="BodyText"/>
              <w:rPr>
                <w:lang w:val="en-NZ"/>
              </w:rPr>
            </w:pPr>
            <w:r w:rsidRPr="00C24985">
              <w:t>Monitor radiation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85" w:rsidP="00C24985">
            <w:pPr>
              <w:pStyle w:val="BodyText"/>
            </w:pPr>
          </w:p>
        </w:tc>
      </w:tr>
    </w:tbl>
    <w:p w:rsidR="00000000" w:rsidRPr="00C24985" w:rsidP="00C24985">
      <w:pPr>
        <w:pStyle w:val="BodyText"/>
      </w:pPr>
    </w:p>
    <w:p w:rsidR="00000000" w:rsidRPr="00C24985" w:rsidP="00C24985">
      <w:pPr>
        <w:pStyle w:val="AllowPageBreak"/>
      </w:pPr>
    </w:p>
    <w:p w:rsidR="00000000" w:rsidRPr="00C24985" w:rsidP="00C24985">
      <w:pPr>
        <w:pStyle w:val="Heading1"/>
      </w:pPr>
      <w:bookmarkStart w:id="5" w:name="O_1084620"/>
      <w:bookmarkEnd w:id="5"/>
      <w:r w:rsidRPr="00C24985">
        <w:t>Qualification Mapping Information</w:t>
      </w:r>
    </w:p>
    <w:p w:rsidR="00000000" w:rsidRPr="00C24985" w:rsidP="00082CEB">
      <w:pPr>
        <w:pStyle w:val="BodyText"/>
      </w:pPr>
      <w:r w:rsidRPr="00C24985">
        <w:t>Release 3. Supersedes and is equivalent to MSS80218 Graduate Certificate in Environmental Management (Release 2).</w:t>
      </w:r>
    </w:p>
    <w:p w:rsidR="00000000" w:rsidRPr="00C24985" w:rsidP="00082CEB">
      <w:pPr>
        <w:pStyle w:val="BodyText"/>
      </w:pPr>
      <w:r w:rsidRPr="00C24985">
        <w:t>Release 2. Supersedes and is equivalent to MSS80218 Graduate Certificate in Environmental Management (Release 1).</w:t>
      </w:r>
    </w:p>
    <w:p w:rsidR="00000000" w:rsidRPr="00C24985" w:rsidP="00C24985">
      <w:pPr>
        <w:pStyle w:val="Heading1"/>
      </w:pPr>
      <w:bookmarkStart w:id="6" w:name="O_1084625"/>
      <w:bookmarkEnd w:id="6"/>
      <w:r w:rsidRPr="00C24985">
        <w:t>Links</w:t>
      </w:r>
    </w:p>
    <w:p w:rsidR="00000000" w:rsidRPr="00C24985" w:rsidP="00082CEB">
      <w:pPr>
        <w:pStyle w:val="BodyText"/>
      </w:pPr>
      <w:r w:rsidRPr="00C2498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85F9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24985" w:rsidP="00C24985"/>
    <w:sectPr w:rsidSect="00C249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85" w:rsidRPr="00082CEB" w:rsidP="00082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EB" w:rsidP="00C24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2CEB" w:rsidP="00C24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2CEB" w:rsidP="00C24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985" w:rsidRPr="00082CEB" w:rsidP="00082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EB" w:rsidRPr="002D2AF8" w:rsidP="00C24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MSS80218 Graduate Certificate in Environmental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082CEB" w:rsidP="00C24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85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C4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82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985"/>
  </w:style>
  <w:style w:type="character" w:customStyle="1" w:styleId="Heading1Char">
    <w:name w:val="Heading 1 Char"/>
    <w:basedOn w:val="DefaultParagraphFont"/>
    <w:link w:val="Heading1"/>
    <w:rsid w:val="00C24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9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985"/>
    <w:rPr>
      <w:b/>
      <w:spacing w:val="0"/>
    </w:rPr>
  </w:style>
  <w:style w:type="paragraph" w:styleId="ListBullet2">
    <w:name w:val="List Bullet 2"/>
    <w:basedOn w:val="List2"/>
    <w:rsid w:val="00C249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49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4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9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985"/>
    <w:rPr>
      <w:i/>
    </w:rPr>
  </w:style>
  <w:style w:type="paragraph" w:styleId="Caption">
    <w:name w:val="caption"/>
    <w:basedOn w:val="BodyText"/>
    <w:next w:val="Normal"/>
    <w:qFormat/>
    <w:rsid w:val="00C24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985"/>
  </w:style>
  <w:style w:type="paragraph" w:styleId="TableofFigures">
    <w:name w:val="table of figures"/>
    <w:basedOn w:val="Normal"/>
    <w:next w:val="Normal"/>
    <w:semiHidden/>
    <w:rsid w:val="00C24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9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4985"/>
    <w:rPr>
      <w:rFonts w:ascii="Wingdings" w:hAnsi="Wingdings"/>
    </w:rPr>
  </w:style>
  <w:style w:type="paragraph" w:customStyle="1" w:styleId="TableHeading">
    <w:name w:val="Table Heading"/>
    <w:basedOn w:val="HeadingBase"/>
    <w:rsid w:val="00C24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985"/>
    <w:rPr>
      <w:color w:val="0033CC"/>
      <w:u w:val="none"/>
    </w:rPr>
  </w:style>
  <w:style w:type="paragraph" w:customStyle="1" w:styleId="BodyTextRight">
    <w:name w:val="Body Text Right"/>
    <w:basedOn w:val="BodyText"/>
    <w:rsid w:val="00C24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9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985"/>
    <w:rPr>
      <w:sz w:val="32"/>
    </w:rPr>
  </w:style>
  <w:style w:type="paragraph" w:customStyle="1" w:styleId="HeadingProcedure">
    <w:name w:val="Heading Procedure"/>
    <w:basedOn w:val="HeadingBase"/>
    <w:next w:val="Normal"/>
    <w:rsid w:val="00C24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985"/>
    <w:pPr>
      <w:spacing w:before="60" w:after="60"/>
    </w:pPr>
  </w:style>
  <w:style w:type="paragraph" w:styleId="ListContinue">
    <w:name w:val="List Continue"/>
    <w:basedOn w:val="List"/>
    <w:rsid w:val="00C24985"/>
    <w:pPr>
      <w:ind w:firstLine="0"/>
    </w:pPr>
  </w:style>
  <w:style w:type="paragraph" w:customStyle="1" w:styleId="ListNote">
    <w:name w:val="List Note"/>
    <w:basedOn w:val="List"/>
    <w:rsid w:val="00C24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985"/>
    <w:rPr>
      <w:rFonts w:ascii="Courier New" w:hAnsi="Courier New"/>
    </w:rPr>
  </w:style>
  <w:style w:type="paragraph" w:customStyle="1" w:styleId="NoteBullet">
    <w:name w:val="Note Bullet"/>
    <w:basedOn w:val="Note"/>
    <w:rsid w:val="00C24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9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4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985"/>
    <w:rPr>
      <w:b/>
      <w:smallCaps/>
    </w:rPr>
  </w:style>
  <w:style w:type="paragraph" w:customStyle="1" w:styleId="TableListNumber">
    <w:name w:val="Table List Number"/>
    <w:basedOn w:val="ListNumber"/>
    <w:rsid w:val="00C24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985"/>
    <w:pPr>
      <w:numPr>
        <w:numId w:val="10"/>
      </w:numPr>
    </w:pPr>
  </w:style>
  <w:style w:type="paragraph" w:customStyle="1" w:styleId="ListAlpha2">
    <w:name w:val="List Alpha 2"/>
    <w:basedOn w:val="List2"/>
    <w:rsid w:val="00C24985"/>
    <w:pPr>
      <w:numPr>
        <w:numId w:val="9"/>
      </w:numPr>
    </w:pPr>
  </w:style>
  <w:style w:type="paragraph" w:styleId="List2">
    <w:name w:val="List 2"/>
    <w:basedOn w:val="BodyText"/>
    <w:rsid w:val="00C24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9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49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4985"/>
    <w:pPr>
      <w:numPr>
        <w:numId w:val="5"/>
      </w:numPr>
    </w:pPr>
  </w:style>
  <w:style w:type="paragraph" w:styleId="ListContinue2">
    <w:name w:val="List Continue 2"/>
    <w:basedOn w:val="List2"/>
    <w:rsid w:val="00C24985"/>
    <w:pPr>
      <w:ind w:firstLine="0"/>
    </w:pPr>
  </w:style>
  <w:style w:type="paragraph" w:styleId="ListContinue3">
    <w:name w:val="List Continue 3"/>
    <w:basedOn w:val="List3"/>
    <w:rsid w:val="00C24985"/>
    <w:pPr>
      <w:ind w:left="1021" w:firstLine="0"/>
    </w:pPr>
  </w:style>
  <w:style w:type="paragraph" w:styleId="ListContinue4">
    <w:name w:val="List Continue 4"/>
    <w:basedOn w:val="List4"/>
    <w:rsid w:val="00C24985"/>
    <w:pPr>
      <w:ind w:firstLine="0"/>
    </w:pPr>
  </w:style>
  <w:style w:type="paragraph" w:styleId="ListContinue5">
    <w:name w:val="List Continue 5"/>
    <w:basedOn w:val="List5"/>
    <w:rsid w:val="00C24985"/>
    <w:pPr>
      <w:ind w:firstLine="0"/>
    </w:pPr>
  </w:style>
  <w:style w:type="paragraph" w:styleId="ListNumber3">
    <w:name w:val="List Number 3"/>
    <w:basedOn w:val="List3"/>
    <w:rsid w:val="00C24985"/>
    <w:pPr>
      <w:numPr>
        <w:numId w:val="6"/>
      </w:numPr>
    </w:pPr>
  </w:style>
  <w:style w:type="paragraph" w:styleId="ListNumber4">
    <w:name w:val="List Number 4"/>
    <w:basedOn w:val="List4"/>
    <w:rsid w:val="00C24985"/>
    <w:pPr>
      <w:numPr>
        <w:numId w:val="7"/>
      </w:numPr>
    </w:pPr>
  </w:style>
  <w:style w:type="paragraph" w:styleId="ListNumber5">
    <w:name w:val="List Number 5"/>
    <w:basedOn w:val="List5"/>
    <w:rsid w:val="00C24985"/>
    <w:pPr>
      <w:numPr>
        <w:numId w:val="8"/>
      </w:numPr>
    </w:pPr>
  </w:style>
  <w:style w:type="paragraph" w:styleId="BlockText">
    <w:name w:val="Block Text"/>
    <w:basedOn w:val="Normal"/>
    <w:rsid w:val="00C24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985"/>
    <w:rPr>
      <w:sz w:val="16"/>
      <w:vertAlign w:val="superscript"/>
    </w:rPr>
  </w:style>
  <w:style w:type="character" w:customStyle="1" w:styleId="Symbols">
    <w:name w:val="Symbols"/>
    <w:basedOn w:val="DefaultParagraphFont"/>
    <w:rsid w:val="00C24985"/>
    <w:rPr>
      <w:rFonts w:ascii="Symbol" w:hAnsi="Symbol"/>
    </w:rPr>
  </w:style>
  <w:style w:type="character" w:customStyle="1" w:styleId="MenuOptions">
    <w:name w:val="Menu Options"/>
    <w:basedOn w:val="DefaultParagraphFont"/>
    <w:rsid w:val="00C24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985"/>
    <w:rPr>
      <w:b/>
    </w:rPr>
  </w:style>
  <w:style w:type="character" w:customStyle="1" w:styleId="Underlined">
    <w:name w:val="Underlined"/>
    <w:basedOn w:val="DefaultParagraphFont"/>
    <w:rsid w:val="00C24985"/>
    <w:rPr>
      <w:u w:val="single"/>
    </w:rPr>
  </w:style>
  <w:style w:type="paragraph" w:customStyle="1" w:styleId="TableBodyTextRight">
    <w:name w:val="Table Body Text Right"/>
    <w:basedOn w:val="TableBodyText"/>
    <w:rsid w:val="00C24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985"/>
    <w:rPr>
      <w:sz w:val="18"/>
    </w:rPr>
  </w:style>
  <w:style w:type="paragraph" w:customStyle="1" w:styleId="BodySmallRight">
    <w:name w:val="Body Small Right"/>
    <w:basedOn w:val="BodyTextRight"/>
    <w:rsid w:val="00C24985"/>
    <w:rPr>
      <w:sz w:val="18"/>
      <w:szCs w:val="18"/>
    </w:rPr>
  </w:style>
  <w:style w:type="paragraph" w:customStyle="1" w:styleId="MarginEdition">
    <w:name w:val="Margin Edition"/>
    <w:basedOn w:val="MarginNote"/>
    <w:rsid w:val="00C24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985"/>
    <w:rPr>
      <w:sz w:val="2"/>
      <w:szCs w:val="2"/>
    </w:rPr>
  </w:style>
  <w:style w:type="character" w:customStyle="1" w:styleId="Small">
    <w:name w:val="Small"/>
    <w:basedOn w:val="DefaultParagraphFont"/>
    <w:rsid w:val="00C24985"/>
    <w:rPr>
      <w:sz w:val="16"/>
    </w:rPr>
  </w:style>
  <w:style w:type="paragraph" w:customStyle="1" w:styleId="WideTable">
    <w:name w:val="Wide Table"/>
    <w:basedOn w:val="Normal"/>
    <w:rsid w:val="00C24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985"/>
  </w:style>
  <w:style w:type="paragraph" w:styleId="Quote">
    <w:name w:val="Quote"/>
    <w:basedOn w:val="Heading1"/>
    <w:link w:val="QuoteChar"/>
    <w:qFormat/>
    <w:rsid w:val="00C24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985"/>
    <w:pPr>
      <w:pageBreakBefore/>
    </w:pPr>
  </w:style>
  <w:style w:type="paragraph" w:customStyle="1" w:styleId="Border">
    <w:name w:val="Border"/>
    <w:basedOn w:val="Normal"/>
    <w:qFormat/>
    <w:rsid w:val="00C24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985"/>
    <w:rPr>
      <w:u w:val="single"/>
    </w:rPr>
  </w:style>
  <w:style w:type="character" w:customStyle="1" w:styleId="BoldandItalics">
    <w:name w:val="Bold and Italics"/>
    <w:qFormat/>
    <w:rsid w:val="00C24985"/>
    <w:rPr>
      <w:b/>
      <w:i/>
      <w:u w:val="none"/>
    </w:rPr>
  </w:style>
  <w:style w:type="paragraph" w:styleId="BalloonText">
    <w:name w:val="Balloon Text"/>
    <w:basedOn w:val="Normal"/>
    <w:link w:val="BalloonTextChar"/>
    <w:rsid w:val="00C24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985"/>
    <w:pPr>
      <w:spacing w:before="0" w:after="0"/>
    </w:pPr>
  </w:style>
  <w:style w:type="paragraph" w:customStyle="1" w:styleId="BodyTextBold">
    <w:name w:val="Body Text Bold"/>
    <w:basedOn w:val="BodyText"/>
    <w:qFormat/>
    <w:rsid w:val="00C24985"/>
    <w:rPr>
      <w:b/>
    </w:rPr>
  </w:style>
  <w:style w:type="character" w:styleId="Hyperlink">
    <w:name w:val="Hyperlink"/>
    <w:basedOn w:val="DefaultParagraphFont"/>
    <w:uiPriority w:val="99"/>
    <w:unhideWhenUsed/>
    <w:rsid w:val="00082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780</Words>
  <Characters>5397</Characters>
  <Application>Microsoft Office Word</Application>
  <DocSecurity>0</DocSecurity>
  <Lines>257</Lines>
  <Paragraphs>158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MSS80218 Graduate Certificate in Environmental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2020-07-30T17:48:07Z</dcterms:created>
  <dcterms:modified xsi:type="dcterms:W3CDTF">2020-07-30T05:49:00Z</dcterms:modified>
</cp:coreProperties>
</file>