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D67" w:rsidP="005D1D67">
      <w:pPr>
        <w:pStyle w:val="Title"/>
      </w:pPr>
      <w:r>
        <w:fldChar w:fldCharType="begin"/>
      </w:r>
      <w:r>
        <w:instrText xml:space="preserve"> TITLE   \* MERGEFORMAT </w:instrText>
      </w:r>
      <w:r>
        <w:fldChar w:fldCharType="separate"/>
      </w:r>
      <w:r>
        <w:t>MSS80116 Graduate Certificate</w:t>
      </w:r>
      <w:r>
        <w:t xml:space="preserve"> in Sustainable Operations</w:t>
      </w:r>
      <w:r>
        <w:fldChar w:fldCharType="end"/>
      </w:r>
    </w:p>
    <w:p w:rsidR="005D1D67" w:rsidP="005D1D67">
      <w:pPr>
        <w:pStyle w:val="Version"/>
        <w:sectPr w:rsidSect="00754A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A6B" w:rsidP="00754A6B">
      <w:pPr>
        <w:pStyle w:val="SuperHeading"/>
      </w:pPr>
      <w:r w:rsidRPr="00754A6B">
        <w:t>MSS80116 Graduate Certificate in Sustainable Operations</w:t>
      </w:r>
    </w:p>
    <w:p w:rsidR="00000000" w:rsidRPr="00754A6B" w:rsidP="00754A6B">
      <w:pPr>
        <w:pStyle w:val="Heading1"/>
      </w:pPr>
      <w:bookmarkStart w:id="1" w:name="O_923501"/>
      <w:bookmarkEnd w:id="1"/>
      <w:r w:rsidRPr="00754A6B">
        <w:t>Modification History</w:t>
      </w:r>
    </w:p>
    <w:p w:rsidR="00000000" w:rsidRPr="00754A6B" w:rsidP="00754A6B">
      <w:pPr>
        <w:pStyle w:val="BodyText"/>
      </w:pPr>
      <w:r w:rsidRPr="00754A6B">
        <w:t xml:space="preserve">Release 1. Supersedes and is equivalent to MSS70111 Graduate Certificate in Sustainable Operations. </w:t>
      </w:r>
    </w:p>
    <w:p w:rsidR="00000000" w:rsidRPr="00754A6B" w:rsidP="00754A6B">
      <w:pPr>
        <w:pStyle w:val="AllowPageBreak"/>
      </w:pPr>
    </w:p>
    <w:p w:rsidR="00000000" w:rsidRPr="00754A6B" w:rsidP="00754A6B">
      <w:pPr>
        <w:pStyle w:val="Heading1"/>
      </w:pPr>
      <w:bookmarkStart w:id="2" w:name="O_923502"/>
      <w:bookmarkEnd w:id="2"/>
      <w:r w:rsidRPr="00754A6B">
        <w:t>Qualification Description</w:t>
      </w:r>
    </w:p>
    <w:p w:rsidR="00000000" w:rsidRPr="00754A6B" w:rsidP="00754A6B">
      <w:pPr>
        <w:pStyle w:val="BodyText"/>
      </w:pPr>
      <w:r w:rsidRPr="00754A6B">
        <w:t>The MSS80116 Graduate Certificate in Sustainable Operations provides profes</w:t>
      </w:r>
      <w:r w:rsidRPr="00754A6B">
        <w:t>sional development training and recognition to people exercising leadership or change management functions in an organisation on sustainability, including setting of sustainability strategy and leadership and planning for the deployment of the sustainabili</w:t>
      </w:r>
      <w:r w:rsidRPr="00754A6B">
        <w:t xml:space="preserve">ty strategy.  </w:t>
      </w:r>
    </w:p>
    <w:p w:rsidR="00000000" w:rsidRPr="00754A6B" w:rsidP="00754A6B">
      <w:pPr>
        <w:pStyle w:val="BodyText"/>
      </w:pPr>
    </w:p>
    <w:p w:rsidR="00000000" w:rsidRPr="00754A6B" w:rsidP="00754A6B">
      <w:pPr>
        <w:pStyle w:val="BodyText"/>
      </w:pPr>
      <w:r w:rsidRPr="00754A6B">
        <w:t>The qualification applies to individuals who have responsibility at a strategy level for improving sustainability within an organisation. Aspects of this responsibility may include regulatory responses, setting and monitoring of sustainabil</w:t>
      </w:r>
      <w:r w:rsidRPr="00754A6B">
        <w:t>ity related performance indicators, liaison with stakeholders, including shareholders, employees, value chain members and the local and general community. Target groups include supervisors, managers and technical experts responsible for implementing sustai</w:t>
      </w:r>
      <w:r w:rsidRPr="00754A6B">
        <w:t xml:space="preserve">nability improvement strategies and practices in their organisation and/or all or part of the value chain.  </w:t>
      </w:r>
    </w:p>
    <w:p w:rsidR="00000000" w:rsidRPr="00754A6B" w:rsidP="00754A6B">
      <w:pPr>
        <w:pStyle w:val="BodyText"/>
      </w:pPr>
    </w:p>
    <w:p w:rsidR="00000000" w:rsidRPr="00754A6B" w:rsidP="00754A6B">
      <w:pPr>
        <w:pStyle w:val="BodyText"/>
      </w:pPr>
      <w:r w:rsidRPr="00754A6B">
        <w:rPr>
          <w:rStyle w:val="Monospace"/>
        </w:rPr>
        <w:t>No licensing, legislative or certification requirements apply to this qualification at the time of publication.</w:t>
      </w:r>
    </w:p>
    <w:p w:rsidR="00000000" w:rsidRPr="00754A6B" w:rsidP="00754A6B">
      <w:pPr>
        <w:pStyle w:val="AllowPageBreak"/>
      </w:pPr>
    </w:p>
    <w:p w:rsidR="00000000" w:rsidRPr="00754A6B" w:rsidP="00754A6B">
      <w:pPr>
        <w:pStyle w:val="Heading1"/>
      </w:pPr>
      <w:bookmarkStart w:id="3" w:name="O_923503"/>
      <w:bookmarkEnd w:id="3"/>
      <w:r w:rsidRPr="00754A6B">
        <w:t>Entry Requirement</w:t>
      </w:r>
      <w:r w:rsidRPr="00754A6B">
        <w:t>s</w:t>
      </w:r>
    </w:p>
    <w:p w:rsidR="00000000" w:rsidRPr="00754A6B" w:rsidP="00754A6B">
      <w:pPr>
        <w:pStyle w:val="BodyText"/>
      </w:pPr>
      <w:r w:rsidRPr="00754A6B">
        <w:t>Entrants to the MSS80116 Graduate Certificate in Sustainable Operations should have one or more of the following:</w:t>
      </w:r>
    </w:p>
    <w:p w:rsidR="00000000" w:rsidRPr="00754A6B" w:rsidP="00754A6B">
      <w:pPr>
        <w:pStyle w:val="ListBullet"/>
      </w:pPr>
      <w:r w:rsidRPr="00754A6B">
        <w:t>Advanced Diploma or Diploma in a sustainability related discipline or relevant technical field, or a relevant Certificate IV or Certificate</w:t>
      </w:r>
      <w:r w:rsidRPr="00754A6B">
        <w:t xml:space="preserve"> III together with significant relevant vocational practice in a relevant technical field</w:t>
      </w:r>
    </w:p>
    <w:p w:rsidR="00000000" w:rsidRPr="00754A6B" w:rsidP="00754A6B">
      <w:pPr>
        <w:pStyle w:val="ListBullet"/>
      </w:pPr>
      <w:r w:rsidRPr="00754A6B">
        <w:t>a Bachelor Degree in a relevant technical field</w:t>
      </w:r>
    </w:p>
    <w:p w:rsidR="00000000" w:rsidRPr="00754A6B" w:rsidP="00754A6B">
      <w:pPr>
        <w:pStyle w:val="ListBullet"/>
      </w:pPr>
      <w:r w:rsidRPr="00754A6B">
        <w:t>another relevant higher education qualification, often with relevant vocational practice</w:t>
      </w:r>
    </w:p>
    <w:p w:rsidR="00000000" w:rsidRPr="00754A6B" w:rsidP="00754A6B">
      <w:pPr>
        <w:pStyle w:val="ListBullet"/>
      </w:pPr>
      <w:r w:rsidRPr="00754A6B">
        <w:t>relevant extensive vocational</w:t>
      </w:r>
      <w:r w:rsidRPr="00754A6B">
        <w:t xml:space="preserve"> practice, without formal qualifications but which result in appropriate entry level skills.</w:t>
      </w:r>
    </w:p>
    <w:p w:rsidR="00000000" w:rsidRPr="00754A6B" w:rsidP="00754A6B">
      <w:pPr>
        <w:pStyle w:val="BodyText"/>
      </w:pPr>
    </w:p>
    <w:p w:rsidR="00000000" w:rsidRPr="00754A6B" w:rsidP="00754A6B">
      <w:pPr>
        <w:pStyle w:val="BodyText"/>
      </w:pPr>
      <w:r w:rsidRPr="00754A6B">
        <w:rPr>
          <w:rStyle w:val="Monospace"/>
        </w:rPr>
        <w:t xml:space="preserve">Entrants for the qualification should also possess operational or technical skills related to the organisation seeking sustainability improvements either through </w:t>
      </w:r>
      <w:r w:rsidRPr="00754A6B">
        <w:rPr>
          <w:rStyle w:val="Monospace"/>
        </w:rPr>
        <w:t>prior experience or previous study.</w:t>
      </w:r>
    </w:p>
    <w:p w:rsidR="00000000" w:rsidRPr="00754A6B" w:rsidP="00754A6B">
      <w:pPr>
        <w:pStyle w:val="AllowPageBreak"/>
      </w:pPr>
    </w:p>
    <w:p w:rsidR="00000000" w:rsidRPr="00754A6B" w:rsidP="00754A6B">
      <w:pPr>
        <w:pStyle w:val="Heading1"/>
      </w:pPr>
      <w:bookmarkStart w:id="4" w:name="O_923504"/>
      <w:bookmarkEnd w:id="4"/>
      <w:r w:rsidRPr="00754A6B">
        <w:t>Packaging Rules</w:t>
      </w:r>
    </w:p>
    <w:tbl>
      <w:tblPr>
        <w:tblW w:w="0" w:type="auto"/>
        <w:tblLayout w:type="fixed"/>
        <w:tblCellMar>
          <w:left w:w="62" w:type="dxa"/>
          <w:right w:w="62" w:type="dxa"/>
        </w:tblCellMar>
        <w:tblLook w:val="0000"/>
      </w:tblPr>
      <w:tblGrid>
        <w:gridCol w:w="2139"/>
        <w:gridCol w:w="45"/>
        <w:gridCol w:w="6888"/>
      </w:tblGrid>
      <w:tr w:rsidTr="00754A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54A6B" w:rsidP="00754A6B">
            <w:pPr>
              <w:pStyle w:val="BodyText"/>
            </w:pPr>
            <w:r w:rsidRPr="00754A6B">
              <w:t xml:space="preserve">To be awarded the MSS80116 Graduate Certificate in Sustainable Operations competency must be achieved in </w:t>
            </w:r>
            <w:r w:rsidRPr="00754A6B">
              <w:rPr>
                <w:rStyle w:val="SpecialBold"/>
              </w:rPr>
              <w:t>five</w:t>
            </w:r>
            <w:r w:rsidRPr="00754A6B">
              <w:t xml:space="preserve"> </w:t>
            </w:r>
            <w:r w:rsidRPr="00754A6B">
              <w:rPr>
                <w:rStyle w:val="SpecialBold"/>
              </w:rPr>
              <w:t>(5)</w:t>
            </w:r>
            <w:r w:rsidRPr="00754A6B">
              <w:t xml:space="preserve"> units of competency.</w:t>
            </w:r>
          </w:p>
          <w:p w:rsidR="00000000" w:rsidRPr="00754A6B" w:rsidP="00754A6B">
            <w:pPr>
              <w:pStyle w:val="ListBullet"/>
            </w:pPr>
            <w:r w:rsidRPr="00754A6B">
              <w:rPr>
                <w:rStyle w:val="SpecialBold"/>
              </w:rPr>
              <w:t>two</w:t>
            </w:r>
            <w:r w:rsidRPr="00754A6B">
              <w:t xml:space="preserve"> </w:t>
            </w:r>
            <w:r w:rsidRPr="00754A6B">
              <w:rPr>
                <w:rStyle w:val="SpecialBold"/>
              </w:rPr>
              <w:t>(2)</w:t>
            </w:r>
            <w:r w:rsidRPr="00754A6B">
              <w:t xml:space="preserve"> core units of competency </w:t>
            </w:r>
          </w:p>
          <w:p w:rsidR="00000000" w:rsidRPr="00754A6B" w:rsidP="00754A6B">
            <w:pPr>
              <w:pStyle w:val="ListBullet"/>
            </w:pPr>
            <w:r w:rsidRPr="00754A6B">
              <w:rPr>
                <w:rStyle w:val="SpecialBold"/>
              </w:rPr>
              <w:t>three (3)</w:t>
            </w:r>
            <w:r w:rsidRPr="00754A6B">
              <w:t xml:space="preserve"> elective units of competency, as specified below:</w:t>
            </w:r>
          </w:p>
          <w:p w:rsidR="00000000" w:rsidRPr="00754A6B" w:rsidP="00754A6B">
            <w:pPr>
              <w:pStyle w:val="ListBullet2"/>
            </w:pPr>
            <w:r w:rsidRPr="00754A6B">
              <w:t xml:space="preserve">a minimum of </w:t>
            </w:r>
            <w:r w:rsidRPr="00754A6B">
              <w:rPr>
                <w:rStyle w:val="SpecialBold"/>
              </w:rPr>
              <w:t>two (2)</w:t>
            </w:r>
            <w:r w:rsidRPr="00754A6B">
              <w:t xml:space="preserve"> units from Group A</w:t>
            </w:r>
          </w:p>
          <w:p w:rsidR="00000000" w:rsidRPr="00754A6B" w:rsidP="00754A6B">
            <w:pPr>
              <w:pStyle w:val="ListBullet2"/>
            </w:pPr>
            <w:r w:rsidRPr="00754A6B">
              <w:t xml:space="preserve">the balance of </w:t>
            </w:r>
            <w:r w:rsidRPr="00754A6B">
              <w:rPr>
                <w:rStyle w:val="SpecialBold"/>
              </w:rPr>
              <w:t>one (1)</w:t>
            </w:r>
            <w:r w:rsidRPr="00754A6B">
              <w:t xml:space="preserve"> elective unit, may be selected from:</w:t>
            </w:r>
          </w:p>
          <w:p w:rsidR="00000000" w:rsidRPr="00754A6B" w:rsidP="00754A6B">
            <w:pPr>
              <w:pStyle w:val="ListBullet3"/>
            </w:pPr>
            <w:r w:rsidRPr="00754A6B">
              <w:t>Group A units, not previously selected</w:t>
            </w:r>
          </w:p>
          <w:p w:rsidR="00000000" w:rsidRPr="00754A6B" w:rsidP="00754A6B">
            <w:pPr>
              <w:pStyle w:val="ListBullet3"/>
            </w:pPr>
            <w:r w:rsidRPr="00754A6B">
              <w:t>Group B elective units, listed below.</w:t>
            </w:r>
          </w:p>
          <w:p w:rsidR="00000000" w:rsidRPr="00754A6B" w:rsidP="00754A6B">
            <w:pPr>
              <w:pStyle w:val="BodyText"/>
            </w:pPr>
          </w:p>
          <w:p w:rsidR="00000000" w:rsidRPr="00754A6B" w:rsidP="00754A6B">
            <w:pPr>
              <w:pStyle w:val="BodyText"/>
            </w:pPr>
            <w:r w:rsidRPr="00754A6B">
              <w:rPr>
                <w:rStyle w:val="SpecialBold"/>
              </w:rPr>
              <w:t xml:space="preserve">One (1) </w:t>
            </w:r>
            <w:r w:rsidRPr="00754A6B">
              <w:t>elective unit may be selected from this Training Package, other endorsed Training Packages and accredited courses, where that unit is available at Graduate Certificate and Graduate Diploma level.</w:t>
            </w:r>
          </w:p>
          <w:p w:rsidR="00000000" w:rsidRPr="00754A6B" w:rsidP="00754A6B">
            <w:pPr>
              <w:pStyle w:val="BodyText"/>
            </w:pPr>
          </w:p>
          <w:p w:rsidR="00000000" w:rsidRPr="00754A6B" w:rsidP="00754A6B">
            <w:pPr>
              <w:pStyle w:val="BodyText"/>
            </w:pPr>
            <w:r w:rsidRPr="00754A6B">
              <w:rPr>
                <w:rStyle w:val="SpecialBold"/>
              </w:rPr>
              <w:t>Note</w:t>
            </w:r>
            <w:r w:rsidRPr="00754A6B">
              <w:t xml:space="preserve">: Units with prerequisite requirements are marked with </w:t>
            </w:r>
            <w:r w:rsidRPr="00754A6B">
              <w:t>an asterisk*. Prerequisite units must be counted in the total number of units required for achievement of the qualification. Refer to individual units for details.</w:t>
            </w:r>
          </w:p>
          <w:p w:rsidR="00000000">
            <w:pPr>
              <w:pStyle w:val="BodyText"/>
              <w:keepNext w:val="0"/>
              <w:keepLines w:val="0"/>
              <w:contextualSpacing w:val="0"/>
              <w:rPr>
                <w:rFonts w:ascii="Tahoma" w:hAnsi="Tahoma"/>
                <w:color w:val="000000"/>
                <w:sz w:val="20"/>
                <w:lang w:val="en-NZ"/>
              </w:rPr>
            </w:pPr>
          </w:p>
        </w:tc>
      </w:tr>
      <w:tr w:rsidTr="00754A6B">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RPr="00754A6B" w:rsidP="00754A6B">
            <w:pPr>
              <w:pStyle w:val="BodyText"/>
            </w:pPr>
            <w:r w:rsidRPr="00754A6B">
              <w:rPr>
                <w:rStyle w:val="SpecialBold"/>
              </w:rPr>
              <w:t>Core units of competency</w:t>
            </w:r>
          </w:p>
          <w:p w:rsidR="00000000">
            <w:pPr>
              <w:pStyle w:val="BodyText"/>
              <w:keepNext w:val="0"/>
              <w:keepLines w:val="0"/>
              <w:contextualSpacing w:val="0"/>
              <w:rPr>
                <w:rFonts w:ascii="Tahoma" w:hAnsi="Tahoma"/>
                <w:color w:val="000000"/>
                <w:sz w:val="20"/>
                <w:lang w:val="en-NZ"/>
              </w:rPr>
            </w:pPr>
          </w:p>
        </w:tc>
      </w:tr>
      <w:tr w:rsidTr="00754A6B">
        <w:tblPrEx>
          <w:tblW w:w="0" w:type="auto"/>
          <w:tblLayout w:type="fixed"/>
          <w:tblCellMar>
            <w:left w:w="62" w:type="dxa"/>
            <w:right w:w="62" w:type="dxa"/>
          </w:tblCellMar>
          <w:tblLook w:val="0000"/>
        </w:tblPrEx>
        <w:tc>
          <w:tcPr>
            <w:tcW w:w="218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A6B" w:rsidP="00754A6B">
            <w:pPr>
              <w:pStyle w:val="BodyText"/>
            </w:pPr>
            <w:r w:rsidRPr="00754A6B">
              <w:rPr>
                <w:rStyle w:val="SpecialBold"/>
              </w:rPr>
              <w:t>Unit code</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rPr>
                <w:rStyle w:val="SpecialBold"/>
              </w:rPr>
              <w:t>Unit title</w:t>
            </w:r>
          </w:p>
        </w:tc>
      </w:tr>
      <w:tr w:rsidTr="00754A6B">
        <w:tblPrEx>
          <w:tblW w:w="0" w:type="auto"/>
          <w:tblLayout w:type="fixed"/>
          <w:tblCellMar>
            <w:left w:w="62" w:type="dxa"/>
            <w:right w:w="62" w:type="dxa"/>
          </w:tblCellMar>
          <w:tblLook w:val="0000"/>
        </w:tblPrEx>
        <w:tc>
          <w:tcPr>
            <w:tcW w:w="218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MSS017001</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Analyse and determine organisational risk areas in sustainability </w:t>
            </w:r>
          </w:p>
        </w:tc>
      </w:tr>
      <w:tr w:rsidTr="00754A6B">
        <w:tblPrEx>
          <w:tblW w:w="0" w:type="auto"/>
          <w:tblLayout w:type="fixed"/>
          <w:tblCellMar>
            <w:left w:w="62" w:type="dxa"/>
            <w:right w:w="62" w:type="dxa"/>
          </w:tblCellMar>
          <w:tblLook w:val="0000"/>
        </w:tblPrEx>
        <w:tc>
          <w:tcPr>
            <w:tcW w:w="218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MSS017004</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Lead sustainable strategy deployment </w:t>
            </w:r>
          </w:p>
        </w:tc>
      </w:tr>
      <w:tr w:rsidTr="00754A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54A6B" w:rsidP="00754A6B">
            <w:pPr>
              <w:pStyle w:val="BodyText"/>
            </w:pPr>
          </w:p>
          <w:p w:rsidR="00000000" w:rsidRPr="00754A6B" w:rsidP="00754A6B">
            <w:pPr>
              <w:pStyle w:val="BodyText"/>
            </w:pPr>
            <w:r w:rsidRPr="00754A6B">
              <w:rPr>
                <w:rStyle w:val="SpecialBold"/>
              </w:rPr>
              <w:t>Elective units of competency</w:t>
            </w:r>
          </w:p>
          <w:p w:rsidR="00000000" w:rsidRPr="00754A6B" w:rsidP="00754A6B">
            <w:pPr>
              <w:pStyle w:val="BodyText"/>
            </w:pPr>
          </w:p>
          <w:p w:rsidR="00000000" w:rsidP="00754A6B">
            <w:pPr>
              <w:pStyle w:val="BodyText"/>
              <w:rPr>
                <w:lang w:val="en-NZ"/>
              </w:rPr>
            </w:pPr>
            <w:r w:rsidRPr="00754A6B">
              <w:rPr>
                <w:rStyle w:val="SpecialBold"/>
              </w:rPr>
              <w:t>Group A</w:t>
            </w:r>
          </w:p>
        </w:tc>
      </w:tr>
      <w:tr w:rsidTr="00754A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A6B" w:rsidP="00754A6B">
            <w:pPr>
              <w:pStyle w:val="BodyText"/>
            </w:pPr>
            <w:r w:rsidRPr="00754A6B">
              <w:rPr>
                <w:rStyle w:val="SpecialBold"/>
              </w:rPr>
              <w:t>Unit code</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rPr>
                <w:rStyle w:val="SpecialBold"/>
              </w:rPr>
              <w:t>Unit title</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MSS017002</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Determine process loss through mass or energy balancing </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MSS017003</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Identify and respond to external sustainability factors for an organisation  </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MSS017005</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Manage a major sustainability non-conformance </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MSS017006</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Identify and improve sustainability interactions relations with the community </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MSS017007</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Design for sustainability </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MSS017008</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Develop a proactive social sustainability strategy</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MSS027002</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Apply environmental legislation, codes and standards</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MSS407012</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Lead a problem solving process to determine and solve root cause</w:t>
            </w:r>
          </w:p>
        </w:tc>
      </w:tr>
      <w:tr w:rsidTr="00754A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4A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754A6B">
            <w:pPr>
              <w:pStyle w:val="BodyText"/>
              <w:rPr>
                <w:lang w:val="en-NZ"/>
              </w:rPr>
            </w:pPr>
            <w:r w:rsidRPr="00754A6B">
              <w:rPr>
                <w:rStyle w:val="SpecialBold"/>
              </w:rPr>
              <w:t>Group B</w:t>
            </w:r>
          </w:p>
        </w:tc>
      </w:tr>
      <w:tr w:rsidTr="00754A6B">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A6B" w:rsidP="00754A6B">
            <w:pPr>
              <w:pStyle w:val="BodyText"/>
            </w:pPr>
            <w:r w:rsidRPr="00754A6B">
              <w:rPr>
                <w:rStyle w:val="SpecialBold"/>
              </w:rPr>
              <w:t>Unit code</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rPr>
                <w:rStyle w:val="SpecialBold"/>
              </w:rPr>
              <w:t>Unit title</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MSS407013</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Review continuous improvement processes</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MSS407001</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Prepare for and implement change</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MSS407002</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Review operations practice tools and techniques</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MSS407003</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Analyse process changes</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MSS407004</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Facilitate improvements in the internal value chain</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MSS407005</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Undertake a qualitative review of a process change</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MSS407006</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Build relationships between teams in an operations environment</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MSS407008</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Capture learning from daily activities in an organisation</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MSS407009</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Facilitate improvements in the external value chain</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MSS407010</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 xml:space="preserve">Improve visual management in the workplace </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MSS407011</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Manage benchmarking studies</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MSS408008</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Analyse data for relevance to organisational learning</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MSS408001</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Develop the competitive systems and practices approach</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MSS408002</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Audit the use of competitive tools</w:t>
            </w:r>
          </w:p>
        </w:tc>
      </w:tr>
      <w:tr w:rsidTr="00754A6B">
        <w:tblPrEx>
          <w:tblW w:w="0" w:type="auto"/>
          <w:tblLayout w:type="fixed"/>
          <w:tblCellMar>
            <w:left w:w="62" w:type="dxa"/>
            <w:right w:w="62" w:type="dxa"/>
          </w:tblCellMar>
          <w:tblLook w:val="0000"/>
        </w:tblPrEx>
        <w:tc>
          <w:tcPr>
            <w:tcW w:w="21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A6B">
            <w:pPr>
              <w:pStyle w:val="BodyText"/>
              <w:rPr>
                <w:lang w:val="en-NZ"/>
              </w:rPr>
            </w:pPr>
            <w:r w:rsidRPr="00754A6B">
              <w:t>MSMENV672</w:t>
            </w:r>
          </w:p>
        </w:tc>
        <w:tc>
          <w:tcPr>
            <w:tcW w:w="69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A6B" w:rsidP="00754A6B">
            <w:pPr>
              <w:pStyle w:val="BodyText"/>
            </w:pPr>
            <w:r w:rsidRPr="00754A6B">
              <w:t>Develop workplace policy and procedures for environmental sustainability</w:t>
            </w:r>
          </w:p>
        </w:tc>
      </w:tr>
    </w:tbl>
    <w:p w:rsidR="00000000" w:rsidRPr="00754A6B" w:rsidP="00754A6B">
      <w:pPr>
        <w:pStyle w:val="BodyText"/>
      </w:pPr>
    </w:p>
    <w:p w:rsidR="00000000" w:rsidRPr="00754A6B" w:rsidP="00754A6B">
      <w:pPr>
        <w:pStyle w:val="AllowPageBreak"/>
      </w:pPr>
    </w:p>
    <w:p w:rsidR="00000000" w:rsidRPr="00754A6B" w:rsidP="00754A6B">
      <w:pPr>
        <w:pStyle w:val="Heading1"/>
      </w:pPr>
      <w:bookmarkStart w:id="5" w:name="O_923505"/>
      <w:bookmarkEnd w:id="5"/>
      <w:r w:rsidRPr="00754A6B">
        <w:t>Qualification Mapping Information</w:t>
      </w:r>
    </w:p>
    <w:p w:rsidR="00000000" w:rsidRPr="00754A6B" w:rsidP="00754A6B">
      <w:pPr>
        <w:pStyle w:val="BodyText"/>
      </w:pPr>
      <w:r w:rsidRPr="00754A6B">
        <w:t xml:space="preserve">Release 1. Supersedes and is equivalent to MSS70111 Graduate Certificate in Sustainable Operations. </w:t>
      </w:r>
    </w:p>
    <w:p w:rsidR="00000000" w:rsidRPr="00754A6B" w:rsidP="00754A6B">
      <w:pPr>
        <w:pStyle w:val="AllowPageBreak"/>
      </w:pPr>
    </w:p>
    <w:p w:rsidR="00000000" w:rsidRPr="00754A6B" w:rsidP="00754A6B">
      <w:pPr>
        <w:pStyle w:val="Heading1"/>
      </w:pPr>
      <w:bookmarkStart w:id="6" w:name="O_923507"/>
      <w:bookmarkEnd w:id="6"/>
      <w:r w:rsidRPr="00754A6B">
        <w:t>Links</w:t>
      </w:r>
    </w:p>
    <w:p w:rsidR="00000000" w:rsidRPr="00754A6B" w:rsidP="00754A6B">
      <w:pPr>
        <w:pStyle w:val="BodyText"/>
      </w:pPr>
      <w:r w:rsidRPr="00754A6B">
        <w:t>MSA Training Package Implementation Guides - http://mskills.org.au/training-packages/info/</w:t>
      </w:r>
    </w:p>
    <w:p w:rsidR="00000000" w:rsidRPr="00754A6B" w:rsidP="00754A6B"/>
    <w:sectPr w:rsidSect="00754A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6B" w:rsidRPr="005D1D67" w:rsidP="005D1D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67" w:rsidP="00754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1D67" w:rsidP="00754A6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1D67" w:rsidP="00754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6B" w:rsidRPr="005D1D67" w:rsidP="005D1D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67" w:rsidRPr="002D2AF8" w:rsidP="00754A6B">
    <w:pPr>
      <w:pStyle w:val="Header"/>
      <w:framePr w:wrap="around"/>
    </w:pPr>
    <w:r>
      <w:fldChar w:fldCharType="begin"/>
    </w:r>
    <w:r>
      <w:instrText xml:space="preserve"> TITLE   \* MERGEFORMAT </w:instrText>
    </w:r>
    <w:r>
      <w:fldChar w:fldCharType="separate"/>
    </w:r>
    <w:r>
      <w:t>MSS80116 Graduate Certificate in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D1D67" w:rsidP="00754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2D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2C4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49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A6B"/>
    <w:pPr>
      <w:spacing w:before="360" w:after="60"/>
      <w:outlineLvl w:val="0"/>
    </w:pPr>
    <w:rPr>
      <w:sz w:val="32"/>
    </w:rPr>
  </w:style>
  <w:style w:type="paragraph" w:styleId="Heading2">
    <w:name w:val="heading 2"/>
    <w:basedOn w:val="HeadingBase"/>
    <w:next w:val="BodyText"/>
    <w:link w:val="Heading2Char"/>
    <w:qFormat/>
    <w:rsid w:val="00754A6B"/>
    <w:pPr>
      <w:keepLines/>
      <w:spacing w:before="240" w:after="120"/>
      <w:outlineLvl w:val="1"/>
    </w:pPr>
    <w:rPr>
      <w:sz w:val="28"/>
      <w:szCs w:val="40"/>
    </w:rPr>
  </w:style>
  <w:style w:type="paragraph" w:styleId="Heading3">
    <w:name w:val="heading 3"/>
    <w:basedOn w:val="HeadingBase"/>
    <w:next w:val="BodyText"/>
    <w:link w:val="Heading3Char"/>
    <w:qFormat/>
    <w:rsid w:val="00754A6B"/>
    <w:pPr>
      <w:spacing w:before="180" w:after="120"/>
      <w:outlineLvl w:val="2"/>
    </w:pPr>
    <w:rPr>
      <w:spacing w:val="-10"/>
      <w:kern w:val="32"/>
    </w:rPr>
  </w:style>
  <w:style w:type="paragraph" w:styleId="Heading4">
    <w:name w:val="heading 4"/>
    <w:basedOn w:val="HeadingBase"/>
    <w:next w:val="BodyText"/>
    <w:link w:val="Heading4Char"/>
    <w:qFormat/>
    <w:rsid w:val="00754A6B"/>
    <w:pPr>
      <w:spacing w:before="160" w:after="120"/>
      <w:outlineLvl w:val="3"/>
    </w:pPr>
    <w:rPr>
      <w:sz w:val="22"/>
    </w:rPr>
  </w:style>
  <w:style w:type="paragraph" w:styleId="Heading5">
    <w:name w:val="heading 5"/>
    <w:basedOn w:val="HeadingBase"/>
    <w:next w:val="Normal"/>
    <w:link w:val="Heading5Char"/>
    <w:qFormat/>
    <w:rsid w:val="00754A6B"/>
    <w:pPr>
      <w:spacing w:before="80"/>
      <w:outlineLvl w:val="4"/>
    </w:pPr>
    <w:rPr>
      <w:color w:val="918585"/>
      <w:sz w:val="20"/>
    </w:rPr>
  </w:style>
  <w:style w:type="paragraph" w:styleId="Heading6">
    <w:name w:val="heading 6"/>
    <w:basedOn w:val="HeadingBase"/>
    <w:next w:val="Normal"/>
    <w:link w:val="Heading6Char"/>
    <w:qFormat/>
    <w:rsid w:val="00754A6B"/>
    <w:pPr>
      <w:spacing w:before="60"/>
      <w:outlineLvl w:val="5"/>
    </w:pPr>
    <w:rPr>
      <w:color w:val="918585"/>
      <w:sz w:val="20"/>
    </w:rPr>
  </w:style>
  <w:style w:type="paragraph" w:styleId="Heading7">
    <w:name w:val="heading 7"/>
    <w:basedOn w:val="Normal"/>
    <w:next w:val="Normal"/>
    <w:link w:val="Heading7Char"/>
    <w:qFormat/>
    <w:rsid w:val="00754A6B"/>
    <w:pPr>
      <w:ind w:left="720"/>
      <w:outlineLvl w:val="6"/>
    </w:pPr>
    <w:rPr>
      <w:i/>
    </w:rPr>
  </w:style>
  <w:style w:type="paragraph" w:styleId="Heading8">
    <w:name w:val="heading 8"/>
    <w:basedOn w:val="Normal"/>
    <w:next w:val="Normal"/>
    <w:link w:val="Heading8Char"/>
    <w:qFormat/>
    <w:rsid w:val="00754A6B"/>
    <w:pPr>
      <w:ind w:left="720"/>
      <w:outlineLvl w:val="7"/>
    </w:pPr>
    <w:rPr>
      <w:i/>
    </w:rPr>
  </w:style>
  <w:style w:type="paragraph" w:styleId="Heading9">
    <w:name w:val="heading 9"/>
    <w:basedOn w:val="Normal"/>
    <w:next w:val="Normal"/>
    <w:link w:val="Heading9Char"/>
    <w:qFormat/>
    <w:rsid w:val="00754A6B"/>
    <w:pPr>
      <w:ind w:left="720"/>
      <w:outlineLvl w:val="8"/>
    </w:pPr>
    <w:rPr>
      <w:i/>
    </w:rPr>
  </w:style>
  <w:style w:type="character" w:default="1" w:styleId="DefaultParagraphFont">
    <w:name w:val="Default Paragraph Font"/>
    <w:uiPriority w:val="1"/>
    <w:unhideWhenUsed/>
    <w:rsid w:val="00754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A6B"/>
  </w:style>
  <w:style w:type="character" w:customStyle="1" w:styleId="Heading1Char">
    <w:name w:val="Heading 1 Char"/>
    <w:basedOn w:val="DefaultParagraphFont"/>
    <w:link w:val="Heading1"/>
    <w:rsid w:val="00754A6B"/>
    <w:rPr>
      <w:rFonts w:ascii="Times New Roman" w:eastAsia="Times New Roman" w:hAnsi="Times New Roman" w:cs="Times New Roman"/>
      <w:b/>
      <w:sz w:val="32"/>
      <w:szCs w:val="20"/>
      <w:lang w:eastAsia="en-US"/>
    </w:rPr>
  </w:style>
  <w:style w:type="paragraph" w:styleId="BodyText">
    <w:name w:val="Body Text"/>
    <w:basedOn w:val="Normal"/>
    <w:link w:val="BodyTextChar"/>
    <w:rsid w:val="00754A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A6B"/>
    <w:rPr>
      <w:rFonts w:ascii="Times New Roman" w:eastAsia="Times New Roman" w:hAnsi="Times New Roman" w:cs="Times New Roman"/>
      <w:sz w:val="24"/>
      <w:lang w:eastAsia="en-US"/>
    </w:rPr>
  </w:style>
  <w:style w:type="paragraph" w:styleId="ListBullet">
    <w:name w:val="List Bullet"/>
    <w:basedOn w:val="List"/>
    <w:rsid w:val="00754A6B"/>
    <w:pPr>
      <w:numPr>
        <w:numId w:val="14"/>
      </w:numPr>
      <w:tabs>
        <w:tab w:val="clear" w:pos="340"/>
      </w:tabs>
      <w:spacing w:before="40" w:after="40"/>
    </w:pPr>
  </w:style>
  <w:style w:type="character" w:customStyle="1" w:styleId="SpecialBold">
    <w:name w:val="Special Bold"/>
    <w:basedOn w:val="DefaultParagraphFont"/>
    <w:rsid w:val="00754A6B"/>
    <w:rPr>
      <w:b/>
      <w:spacing w:val="0"/>
    </w:rPr>
  </w:style>
  <w:style w:type="paragraph" w:styleId="ListBullet2">
    <w:name w:val="List Bullet 2"/>
    <w:basedOn w:val="List2"/>
    <w:rsid w:val="00754A6B"/>
    <w:pPr>
      <w:numPr>
        <w:numId w:val="15"/>
      </w:numPr>
      <w:tabs>
        <w:tab w:val="clear" w:pos="680"/>
      </w:tabs>
    </w:pPr>
  </w:style>
  <w:style w:type="paragraph" w:customStyle="1" w:styleId="SuperHeading">
    <w:name w:val="SuperHeading"/>
    <w:basedOn w:val="Normal"/>
    <w:rsid w:val="00754A6B"/>
    <w:pPr>
      <w:spacing w:before="240" w:after="120"/>
      <w:outlineLvl w:val="0"/>
    </w:pPr>
    <w:rPr>
      <w:rFonts w:ascii="Times New Roman" w:hAnsi="Times New Roman"/>
      <w:b/>
      <w:sz w:val="32"/>
    </w:rPr>
  </w:style>
  <w:style w:type="paragraph" w:customStyle="1" w:styleId="AllowPageBreak">
    <w:name w:val="AllowPageBreak"/>
    <w:rsid w:val="00754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754A6B"/>
    <w:rPr>
      <w:rFonts w:ascii="Courier New" w:hAnsi="Courier New"/>
    </w:rPr>
  </w:style>
  <w:style w:type="paragraph" w:styleId="ListBullet3">
    <w:name w:val="List Bullet 3"/>
    <w:basedOn w:val="List3"/>
    <w:rsid w:val="00754A6B"/>
    <w:pPr>
      <w:numPr>
        <w:numId w:val="3"/>
      </w:numPr>
      <w:tabs>
        <w:tab w:val="clear" w:pos="1021"/>
      </w:tabs>
      <w:ind w:left="1037" w:hanging="357"/>
    </w:pPr>
  </w:style>
  <w:style w:type="character" w:customStyle="1" w:styleId="Heading2Char">
    <w:name w:val="Heading 2 Char"/>
    <w:basedOn w:val="DefaultParagraphFont"/>
    <w:link w:val="Heading2"/>
    <w:rsid w:val="00754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A6B"/>
    <w:rPr>
      <w:rFonts w:ascii="Courier New" w:eastAsia="Times New Roman" w:hAnsi="Courier New" w:cs="Times New Roman"/>
      <w:i/>
      <w:szCs w:val="20"/>
      <w:lang w:eastAsia="en-US"/>
    </w:rPr>
  </w:style>
  <w:style w:type="paragraph" w:customStyle="1" w:styleId="HeadingBase">
    <w:name w:val="Heading Base"/>
    <w:rsid w:val="00754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A6B"/>
    <w:pPr>
      <w:tabs>
        <w:tab w:val="right" w:leader="dot" w:pos="9072"/>
      </w:tabs>
      <w:ind w:left="567"/>
    </w:pPr>
    <w:rPr>
      <w:szCs w:val="22"/>
    </w:rPr>
  </w:style>
  <w:style w:type="paragraph" w:customStyle="1" w:styleId="TOCBase">
    <w:name w:val="TOC Base"/>
    <w:rsid w:val="00754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A6B"/>
    <w:pPr>
      <w:tabs>
        <w:tab w:val="right" w:leader="dot" w:pos="9072"/>
      </w:tabs>
      <w:spacing w:before="40" w:after="40"/>
      <w:ind w:left="284"/>
    </w:pPr>
    <w:rPr>
      <w:rFonts w:ascii="Times New Roman" w:hAnsi="Times New Roman"/>
    </w:rPr>
  </w:style>
  <w:style w:type="paragraph" w:styleId="TOC1">
    <w:name w:val="toc 1"/>
    <w:basedOn w:val="TOCBase"/>
    <w:next w:val="Normal"/>
    <w:rsid w:val="00754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A6B"/>
    <w:rPr>
      <w:rFonts w:ascii="Times New Roman" w:eastAsia="Times New Roman" w:hAnsi="Times New Roman" w:cs="Times New Roman"/>
      <w:sz w:val="16"/>
      <w:lang w:eastAsia="en-US"/>
    </w:rPr>
  </w:style>
  <w:style w:type="paragraph" w:styleId="Title">
    <w:name w:val="Title"/>
    <w:basedOn w:val="HeadingBase"/>
    <w:link w:val="TitleChar"/>
    <w:qFormat/>
    <w:rsid w:val="00754A6B"/>
    <w:pPr>
      <w:spacing w:before="5040"/>
      <w:jc w:val="center"/>
    </w:pPr>
    <w:rPr>
      <w:sz w:val="48"/>
      <w:szCs w:val="72"/>
      <w:lang w:val="en-US"/>
    </w:rPr>
  </w:style>
  <w:style w:type="character" w:customStyle="1" w:styleId="TitleChar">
    <w:name w:val="Title Char"/>
    <w:basedOn w:val="DefaultParagraphFont"/>
    <w:link w:val="Title"/>
    <w:rsid w:val="00754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A6B"/>
    <w:pPr>
      <w:tabs>
        <w:tab w:val="left" w:pos="3600"/>
        <w:tab w:val="left" w:pos="3958"/>
      </w:tabs>
    </w:pPr>
  </w:style>
  <w:style w:type="paragraph" w:styleId="List">
    <w:name w:val="List"/>
    <w:basedOn w:val="BodyText"/>
    <w:next w:val="BodyText"/>
    <w:rsid w:val="00754A6B"/>
    <w:pPr>
      <w:tabs>
        <w:tab w:val="left" w:pos="340"/>
      </w:tabs>
      <w:spacing w:before="60" w:after="60"/>
      <w:ind w:left="340" w:hanging="340"/>
    </w:pPr>
  </w:style>
  <w:style w:type="paragraph" w:customStyle="1" w:styleId="Note">
    <w:name w:val="Note"/>
    <w:basedOn w:val="BodyText"/>
    <w:rsid w:val="00754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A6B"/>
    <w:pPr>
      <w:framePr w:wrap="auto" w:hAnchor="text" w:y="6049"/>
    </w:pPr>
    <w:rPr>
      <w:color w:val="000000"/>
      <w:sz w:val="40"/>
    </w:rPr>
  </w:style>
  <w:style w:type="paragraph" w:customStyle="1" w:styleId="TOCTitle">
    <w:name w:val="TOCTitle"/>
    <w:basedOn w:val="Heading1"/>
    <w:rsid w:val="00754A6B"/>
    <w:pPr>
      <w:spacing w:after="240"/>
      <w:jc w:val="center"/>
      <w:outlineLvl w:val="9"/>
    </w:pPr>
    <w:rPr>
      <w:caps/>
    </w:rPr>
  </w:style>
  <w:style w:type="paragraph" w:customStyle="1" w:styleId="Version">
    <w:name w:val="Version"/>
    <w:rsid w:val="00754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A6B"/>
    <w:pPr>
      <w:keepNext w:val="0"/>
      <w:tabs>
        <w:tab w:val="right" w:pos="4176"/>
      </w:tabs>
      <w:ind w:left="198" w:hanging="198"/>
    </w:pPr>
    <w:rPr>
      <w:rFonts w:ascii="Garamond" w:hAnsi="Garamond"/>
    </w:rPr>
  </w:style>
  <w:style w:type="paragraph" w:styleId="IndexHeading">
    <w:name w:val="index heading"/>
    <w:basedOn w:val="Normal"/>
    <w:next w:val="Index1"/>
    <w:semiHidden/>
    <w:rsid w:val="00754A6B"/>
    <w:pPr>
      <w:spacing w:before="120" w:after="120"/>
    </w:pPr>
    <w:rPr>
      <w:rFonts w:ascii="Arial" w:hAnsi="Arial"/>
      <w:b/>
      <w:color w:val="918585"/>
      <w:sz w:val="24"/>
    </w:rPr>
  </w:style>
  <w:style w:type="paragraph" w:styleId="Header">
    <w:name w:val="header"/>
    <w:basedOn w:val="Normal"/>
    <w:link w:val="HeaderChar"/>
    <w:rsid w:val="00754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A6B"/>
    <w:rPr>
      <w:rFonts w:ascii="Times New Roman" w:eastAsia="Times New Roman" w:hAnsi="Times New Roman" w:cs="Times New Roman"/>
      <w:sz w:val="16"/>
      <w:szCs w:val="20"/>
      <w:lang w:val="en-GB" w:eastAsia="en-US"/>
    </w:rPr>
  </w:style>
  <w:style w:type="paragraph" w:customStyle="1" w:styleId="Chapter">
    <w:name w:val="Chapter"/>
    <w:basedOn w:val="Normal"/>
    <w:rsid w:val="00754A6B"/>
    <w:pPr>
      <w:spacing w:before="240"/>
    </w:pPr>
    <w:rPr>
      <w:rFonts w:ascii="Times New Roman" w:hAnsi="Times New Roman"/>
      <w:smallCaps/>
      <w:spacing w:val="80"/>
      <w:sz w:val="28"/>
    </w:rPr>
  </w:style>
  <w:style w:type="paragraph" w:customStyle="1" w:styleId="InChapter">
    <w:name w:val="InChapter"/>
    <w:basedOn w:val="Heading3"/>
    <w:rsid w:val="00754A6B"/>
    <w:pPr>
      <w:spacing w:after="240"/>
      <w:outlineLvl w:val="9"/>
    </w:pPr>
    <w:rPr>
      <w:noProof/>
    </w:rPr>
  </w:style>
  <w:style w:type="paragraph" w:styleId="Index2">
    <w:name w:val="index 2"/>
    <w:basedOn w:val="Normal"/>
    <w:next w:val="Normal"/>
    <w:semiHidden/>
    <w:rsid w:val="00754A6B"/>
    <w:pPr>
      <w:tabs>
        <w:tab w:val="right" w:pos="4176"/>
      </w:tabs>
      <w:ind w:left="568" w:hanging="284"/>
    </w:pPr>
    <w:rPr>
      <w:rFonts w:ascii="Garamond" w:hAnsi="Garamond"/>
    </w:rPr>
  </w:style>
  <w:style w:type="paragraph" w:customStyle="1" w:styleId="Byline">
    <w:name w:val="Byline"/>
    <w:rsid w:val="00754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A6B"/>
    <w:pPr>
      <w:tabs>
        <w:tab w:val="clear" w:pos="3600"/>
        <w:tab w:val="clear" w:pos="3958"/>
      </w:tabs>
      <w:jc w:val="right"/>
    </w:pPr>
  </w:style>
  <w:style w:type="character" w:styleId="Emphasis">
    <w:name w:val="Emphasis"/>
    <w:basedOn w:val="DefaultParagraphFont"/>
    <w:qFormat/>
    <w:rsid w:val="00754A6B"/>
    <w:rPr>
      <w:i/>
    </w:rPr>
  </w:style>
  <w:style w:type="paragraph" w:styleId="Caption">
    <w:name w:val="caption"/>
    <w:basedOn w:val="BodyText"/>
    <w:next w:val="Normal"/>
    <w:qFormat/>
    <w:rsid w:val="00754A6B"/>
    <w:pPr>
      <w:framePr w:w="2268" w:hSpace="181" w:vSpace="181" w:wrap="around" w:vAnchor="text" w:hAnchor="page" w:x="1135" w:y="285" w:anchorLock="1"/>
    </w:pPr>
    <w:rPr>
      <w:i/>
    </w:rPr>
  </w:style>
  <w:style w:type="paragraph" w:customStyle="1" w:styleId="MiniTOCTitle">
    <w:name w:val="MiniTOCTitle"/>
    <w:basedOn w:val="Heading4"/>
    <w:rsid w:val="00754A6B"/>
    <w:pPr>
      <w:spacing w:before="240"/>
      <w:outlineLvl w:val="9"/>
    </w:pPr>
    <w:rPr>
      <w:noProof/>
      <w:sz w:val="24"/>
    </w:rPr>
  </w:style>
  <w:style w:type="paragraph" w:customStyle="1" w:styleId="MiniTOCItem">
    <w:name w:val="MiniTOCItem"/>
    <w:basedOn w:val="ListBullet"/>
    <w:rsid w:val="00754A6B"/>
    <w:pPr>
      <w:numPr>
        <w:numId w:val="0"/>
      </w:numPr>
      <w:tabs>
        <w:tab w:val="right" w:leader="dot" w:pos="6521"/>
      </w:tabs>
      <w:spacing w:before="0" w:after="0"/>
    </w:pPr>
  </w:style>
  <w:style w:type="paragraph" w:customStyle="1" w:styleId="TOFTitle">
    <w:name w:val="TOFTitle"/>
    <w:basedOn w:val="TOCTitle"/>
    <w:rsid w:val="00754A6B"/>
  </w:style>
  <w:style w:type="paragraph" w:styleId="TableofFigures">
    <w:name w:val="table of figures"/>
    <w:basedOn w:val="Normal"/>
    <w:next w:val="Normal"/>
    <w:semiHidden/>
    <w:rsid w:val="00754A6B"/>
    <w:pPr>
      <w:tabs>
        <w:tab w:val="right" w:leader="dot" w:pos="9072"/>
      </w:tabs>
      <w:ind w:left="970" w:hanging="403"/>
    </w:pPr>
    <w:rPr>
      <w:rFonts w:ascii="Times New Roman" w:hAnsi="Times New Roman"/>
      <w:b/>
    </w:rPr>
  </w:style>
  <w:style w:type="paragraph" w:styleId="ListNumber">
    <w:name w:val="List Number"/>
    <w:basedOn w:val="List"/>
    <w:rsid w:val="00754A6B"/>
    <w:pPr>
      <w:numPr>
        <w:numId w:val="12"/>
      </w:numPr>
    </w:pPr>
  </w:style>
  <w:style w:type="character" w:customStyle="1" w:styleId="WingdingSymbols">
    <w:name w:val="Wingding Symbols"/>
    <w:rsid w:val="00754A6B"/>
    <w:rPr>
      <w:rFonts w:ascii="Wingdings" w:hAnsi="Wingdings"/>
    </w:rPr>
  </w:style>
  <w:style w:type="paragraph" w:customStyle="1" w:styleId="TableHeading">
    <w:name w:val="Table Heading"/>
    <w:basedOn w:val="HeadingBase"/>
    <w:rsid w:val="00754A6B"/>
    <w:pPr>
      <w:keepLines/>
      <w:pBdr>
        <w:bottom w:val="single" w:sz="6" w:space="1" w:color="918585"/>
      </w:pBdr>
      <w:spacing w:before="240"/>
    </w:pPr>
  </w:style>
  <w:style w:type="character" w:customStyle="1" w:styleId="HotSpot">
    <w:name w:val="HotSpot"/>
    <w:rsid w:val="00754A6B"/>
    <w:rPr>
      <w:color w:val="0033CC"/>
      <w:u w:val="none"/>
    </w:rPr>
  </w:style>
  <w:style w:type="paragraph" w:customStyle="1" w:styleId="BodyTextRight">
    <w:name w:val="Body Text Right"/>
    <w:basedOn w:val="BodyText"/>
    <w:rsid w:val="00754A6B"/>
    <w:pPr>
      <w:spacing w:before="0" w:after="0"/>
      <w:jc w:val="right"/>
    </w:pPr>
  </w:style>
  <w:style w:type="paragraph" w:styleId="Index3">
    <w:name w:val="index 3"/>
    <w:basedOn w:val="ListNumber2"/>
    <w:next w:val="Normal"/>
    <w:semiHidden/>
    <w:rsid w:val="00754A6B"/>
    <w:pPr>
      <w:numPr>
        <w:numId w:val="0"/>
      </w:numPr>
      <w:tabs>
        <w:tab w:val="right" w:leader="dot" w:pos="4176"/>
      </w:tabs>
    </w:pPr>
  </w:style>
  <w:style w:type="paragraph" w:styleId="ListNumber2">
    <w:name w:val="List Number 2"/>
    <w:basedOn w:val="List2"/>
    <w:rsid w:val="00754A6B"/>
    <w:pPr>
      <w:numPr>
        <w:numId w:val="11"/>
      </w:numPr>
      <w:tabs>
        <w:tab w:val="clear" w:pos="1060"/>
      </w:tabs>
    </w:pPr>
  </w:style>
  <w:style w:type="paragraph" w:customStyle="1" w:styleId="MarginNote">
    <w:name w:val="Margin Note"/>
    <w:basedOn w:val="BodyText"/>
    <w:rsid w:val="00754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A6B"/>
    <w:rPr>
      <w:sz w:val="32"/>
    </w:rPr>
  </w:style>
  <w:style w:type="paragraph" w:customStyle="1" w:styleId="HeadingProcedure">
    <w:name w:val="Heading Procedure"/>
    <w:basedOn w:val="HeadingBase"/>
    <w:next w:val="Normal"/>
    <w:rsid w:val="00754A6B"/>
    <w:pPr>
      <w:tabs>
        <w:tab w:val="left" w:pos="0"/>
      </w:tabs>
      <w:spacing w:before="120" w:after="60"/>
    </w:pPr>
    <w:rPr>
      <w:i/>
      <w:color w:val="918585"/>
      <w:sz w:val="22"/>
    </w:rPr>
  </w:style>
  <w:style w:type="paragraph" w:customStyle="1" w:styleId="TableBodyText">
    <w:name w:val="Table Body Text"/>
    <w:basedOn w:val="BodyText"/>
    <w:rsid w:val="00754A6B"/>
    <w:pPr>
      <w:spacing w:before="60" w:after="60"/>
    </w:pPr>
  </w:style>
  <w:style w:type="paragraph" w:styleId="ListContinue">
    <w:name w:val="List Continue"/>
    <w:basedOn w:val="List"/>
    <w:rsid w:val="00754A6B"/>
    <w:pPr>
      <w:ind w:firstLine="0"/>
    </w:pPr>
  </w:style>
  <w:style w:type="paragraph" w:customStyle="1" w:styleId="ListNote">
    <w:name w:val="List Note"/>
    <w:basedOn w:val="List"/>
    <w:rsid w:val="00754A6B"/>
    <w:pPr>
      <w:pBdr>
        <w:top w:val="single" w:sz="6" w:space="2" w:color="918585"/>
        <w:bottom w:val="single" w:sz="6" w:space="2" w:color="918585"/>
      </w:pBdr>
      <w:tabs>
        <w:tab w:val="left" w:pos="1021"/>
      </w:tabs>
      <w:ind w:firstLine="0"/>
    </w:pPr>
  </w:style>
  <w:style w:type="paragraph" w:customStyle="1" w:styleId="Warning">
    <w:name w:val="Warning"/>
    <w:basedOn w:val="BodyText"/>
    <w:rsid w:val="00754A6B"/>
    <w:pPr>
      <w:shd w:val="clear" w:color="auto" w:fill="D9D9D9"/>
      <w:tabs>
        <w:tab w:val="left" w:pos="992"/>
      </w:tabs>
      <w:ind w:left="119" w:right="119"/>
    </w:pPr>
    <w:rPr>
      <w:sz w:val="20"/>
    </w:rPr>
  </w:style>
  <w:style w:type="paragraph" w:customStyle="1" w:styleId="MarginIcons">
    <w:name w:val="Margin Icons"/>
    <w:basedOn w:val="BodyText"/>
    <w:rsid w:val="00754A6B"/>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754A6B"/>
    <w:pPr>
      <w:tabs>
        <w:tab w:val="clear" w:pos="680"/>
      </w:tabs>
      <w:spacing w:before="60" w:after="60"/>
    </w:pPr>
  </w:style>
  <w:style w:type="paragraph" w:customStyle="1" w:styleId="SubHeading2">
    <w:name w:val="SubHeading2"/>
    <w:basedOn w:val="HeadingBase"/>
    <w:rsid w:val="00754A6B"/>
    <w:pPr>
      <w:spacing w:before="240" w:after="60"/>
    </w:pPr>
    <w:rPr>
      <w:sz w:val="20"/>
    </w:rPr>
  </w:style>
  <w:style w:type="paragraph" w:customStyle="1" w:styleId="SubHeading1">
    <w:name w:val="SubHeading1"/>
    <w:basedOn w:val="HeadingBase"/>
    <w:rsid w:val="00754A6B"/>
    <w:pPr>
      <w:spacing w:before="240" w:after="60"/>
    </w:pPr>
    <w:rPr>
      <w:color w:val="918585"/>
      <w:sz w:val="22"/>
    </w:rPr>
  </w:style>
  <w:style w:type="paragraph" w:customStyle="1" w:styleId="SideHeading">
    <w:name w:val="Side Heading"/>
    <w:basedOn w:val="HeadingBase"/>
    <w:rsid w:val="00754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A6B"/>
    <w:pPr>
      <w:numPr>
        <w:numId w:val="13"/>
      </w:numPr>
    </w:pPr>
  </w:style>
  <w:style w:type="paragraph" w:styleId="PlainText">
    <w:name w:val="Plain Text"/>
    <w:basedOn w:val="Normal"/>
    <w:link w:val="PlainTextChar"/>
    <w:rsid w:val="00754A6B"/>
    <w:rPr>
      <w:sz w:val="20"/>
    </w:rPr>
  </w:style>
  <w:style w:type="character" w:customStyle="1" w:styleId="PlainTextChar">
    <w:name w:val="Plain Text Char"/>
    <w:basedOn w:val="DefaultParagraphFont"/>
    <w:link w:val="PlainText"/>
    <w:rsid w:val="00754A6B"/>
    <w:rPr>
      <w:rFonts w:ascii="Courier New" w:eastAsia="Times New Roman" w:hAnsi="Courier New" w:cs="Times New Roman"/>
      <w:sz w:val="20"/>
      <w:szCs w:val="20"/>
      <w:lang w:eastAsia="en-US"/>
    </w:rPr>
  </w:style>
  <w:style w:type="character" w:customStyle="1" w:styleId="MenuOption">
    <w:name w:val="Menu Option"/>
    <w:basedOn w:val="DefaultParagraphFont"/>
    <w:rsid w:val="00754A6B"/>
    <w:rPr>
      <w:b/>
      <w:smallCaps/>
    </w:rPr>
  </w:style>
  <w:style w:type="paragraph" w:customStyle="1" w:styleId="TableListNumber">
    <w:name w:val="Table List Number"/>
    <w:basedOn w:val="ListNumber"/>
    <w:rsid w:val="00754A6B"/>
    <w:pPr>
      <w:numPr>
        <w:numId w:val="0"/>
      </w:numPr>
    </w:pPr>
  </w:style>
  <w:style w:type="paragraph" w:styleId="TOC4">
    <w:name w:val="toc 4"/>
    <w:basedOn w:val="TOCBase"/>
    <w:next w:val="Normal"/>
    <w:semiHidden/>
    <w:rsid w:val="00754A6B"/>
    <w:pPr>
      <w:tabs>
        <w:tab w:val="right" w:leader="dot" w:pos="9071"/>
      </w:tabs>
      <w:ind w:left="1701"/>
    </w:pPr>
  </w:style>
  <w:style w:type="paragraph" w:customStyle="1" w:styleId="ListAlpha">
    <w:name w:val="List Alpha"/>
    <w:basedOn w:val="List"/>
    <w:rsid w:val="00754A6B"/>
    <w:pPr>
      <w:numPr>
        <w:numId w:val="10"/>
      </w:numPr>
    </w:pPr>
  </w:style>
  <w:style w:type="paragraph" w:customStyle="1" w:styleId="ListAlpha2">
    <w:name w:val="List Alpha 2"/>
    <w:basedOn w:val="List2"/>
    <w:rsid w:val="00754A6B"/>
    <w:pPr>
      <w:numPr>
        <w:numId w:val="9"/>
      </w:numPr>
    </w:pPr>
  </w:style>
  <w:style w:type="paragraph" w:styleId="List2">
    <w:name w:val="List 2"/>
    <w:basedOn w:val="BodyText"/>
    <w:rsid w:val="00754A6B"/>
    <w:pPr>
      <w:tabs>
        <w:tab w:val="left" w:pos="680"/>
      </w:tabs>
      <w:spacing w:before="60" w:after="60"/>
      <w:ind w:left="680" w:hanging="340"/>
    </w:pPr>
  </w:style>
  <w:style w:type="paragraph" w:styleId="List3">
    <w:name w:val="List 3"/>
    <w:basedOn w:val="BodyText"/>
    <w:rsid w:val="00754A6B"/>
    <w:pPr>
      <w:tabs>
        <w:tab w:val="left" w:pos="1021"/>
      </w:tabs>
      <w:spacing w:before="60" w:after="60"/>
      <w:ind w:left="1020" w:hanging="340"/>
    </w:pPr>
  </w:style>
  <w:style w:type="paragraph" w:styleId="List4">
    <w:name w:val="List 4"/>
    <w:basedOn w:val="BodyText"/>
    <w:rsid w:val="00754A6B"/>
    <w:pPr>
      <w:tabs>
        <w:tab w:val="left" w:pos="1361"/>
      </w:tabs>
      <w:spacing w:before="60" w:after="60"/>
      <w:ind w:left="1361" w:hanging="340"/>
    </w:pPr>
  </w:style>
  <w:style w:type="paragraph" w:styleId="List5">
    <w:name w:val="List 5"/>
    <w:basedOn w:val="BodyText"/>
    <w:rsid w:val="00754A6B"/>
    <w:pPr>
      <w:tabs>
        <w:tab w:val="left" w:pos="1701"/>
      </w:tabs>
      <w:spacing w:before="60" w:after="60"/>
      <w:ind w:left="1701" w:hanging="340"/>
    </w:pPr>
  </w:style>
  <w:style w:type="paragraph" w:styleId="ListBullet4">
    <w:name w:val="List Bullet 4"/>
    <w:basedOn w:val="List4"/>
    <w:rsid w:val="00754A6B"/>
    <w:pPr>
      <w:numPr>
        <w:numId w:val="4"/>
      </w:numPr>
      <w:tabs>
        <w:tab w:val="clear" w:pos="1361"/>
      </w:tabs>
    </w:pPr>
  </w:style>
  <w:style w:type="paragraph" w:styleId="ListBullet5">
    <w:name w:val="List Bullet 5"/>
    <w:basedOn w:val="List5"/>
    <w:rsid w:val="00754A6B"/>
    <w:pPr>
      <w:numPr>
        <w:numId w:val="5"/>
      </w:numPr>
    </w:pPr>
  </w:style>
  <w:style w:type="paragraph" w:styleId="ListContinue2">
    <w:name w:val="List Continue 2"/>
    <w:basedOn w:val="List2"/>
    <w:rsid w:val="00754A6B"/>
    <w:pPr>
      <w:ind w:firstLine="0"/>
    </w:pPr>
  </w:style>
  <w:style w:type="paragraph" w:styleId="ListContinue3">
    <w:name w:val="List Continue 3"/>
    <w:basedOn w:val="List3"/>
    <w:rsid w:val="00754A6B"/>
    <w:pPr>
      <w:ind w:left="1021" w:firstLine="0"/>
    </w:pPr>
  </w:style>
  <w:style w:type="paragraph" w:styleId="ListContinue4">
    <w:name w:val="List Continue 4"/>
    <w:basedOn w:val="List4"/>
    <w:rsid w:val="00754A6B"/>
    <w:pPr>
      <w:ind w:firstLine="0"/>
    </w:pPr>
  </w:style>
  <w:style w:type="paragraph" w:styleId="ListContinue5">
    <w:name w:val="List Continue 5"/>
    <w:basedOn w:val="List5"/>
    <w:rsid w:val="00754A6B"/>
    <w:pPr>
      <w:ind w:firstLine="0"/>
    </w:pPr>
  </w:style>
  <w:style w:type="paragraph" w:styleId="ListNumber3">
    <w:name w:val="List Number 3"/>
    <w:basedOn w:val="List3"/>
    <w:rsid w:val="00754A6B"/>
    <w:pPr>
      <w:numPr>
        <w:numId w:val="6"/>
      </w:numPr>
    </w:pPr>
  </w:style>
  <w:style w:type="paragraph" w:styleId="ListNumber4">
    <w:name w:val="List Number 4"/>
    <w:basedOn w:val="List4"/>
    <w:rsid w:val="00754A6B"/>
    <w:pPr>
      <w:numPr>
        <w:numId w:val="7"/>
      </w:numPr>
    </w:pPr>
  </w:style>
  <w:style w:type="paragraph" w:styleId="ListNumber5">
    <w:name w:val="List Number 5"/>
    <w:basedOn w:val="List5"/>
    <w:rsid w:val="00754A6B"/>
    <w:pPr>
      <w:numPr>
        <w:numId w:val="8"/>
      </w:numPr>
    </w:pPr>
  </w:style>
  <w:style w:type="paragraph" w:styleId="BlockText">
    <w:name w:val="Block Text"/>
    <w:basedOn w:val="Normal"/>
    <w:rsid w:val="00754A6B"/>
    <w:pPr>
      <w:spacing w:after="120"/>
      <w:ind w:left="1440" w:right="1440"/>
    </w:pPr>
  </w:style>
  <w:style w:type="character" w:customStyle="1" w:styleId="Subscript">
    <w:name w:val="Subscript"/>
    <w:basedOn w:val="DefaultParagraphFont"/>
    <w:rsid w:val="00754A6B"/>
    <w:rPr>
      <w:sz w:val="16"/>
      <w:vertAlign w:val="subscript"/>
    </w:rPr>
  </w:style>
  <w:style w:type="character" w:customStyle="1" w:styleId="Superscript">
    <w:name w:val="Superscript"/>
    <w:basedOn w:val="DefaultParagraphFont"/>
    <w:rsid w:val="00754A6B"/>
    <w:rPr>
      <w:sz w:val="16"/>
      <w:vertAlign w:val="superscript"/>
    </w:rPr>
  </w:style>
  <w:style w:type="character" w:customStyle="1" w:styleId="Symbols">
    <w:name w:val="Symbols"/>
    <w:basedOn w:val="DefaultParagraphFont"/>
    <w:rsid w:val="00754A6B"/>
    <w:rPr>
      <w:rFonts w:ascii="Symbol" w:hAnsi="Symbol"/>
    </w:rPr>
  </w:style>
  <w:style w:type="character" w:customStyle="1" w:styleId="MenuOptions">
    <w:name w:val="Menu Options"/>
    <w:basedOn w:val="DefaultParagraphFont"/>
    <w:rsid w:val="00754A6B"/>
    <w:rPr>
      <w:rFonts w:ascii="Arial Narrow" w:hAnsi="Arial Narrow"/>
      <w:smallCaps/>
    </w:rPr>
  </w:style>
  <w:style w:type="character" w:customStyle="1" w:styleId="Buttons">
    <w:name w:val="Buttons"/>
    <w:basedOn w:val="DefaultParagraphFont"/>
    <w:rsid w:val="00754A6B"/>
    <w:rPr>
      <w:b/>
    </w:rPr>
  </w:style>
  <w:style w:type="character" w:customStyle="1" w:styleId="Underlined">
    <w:name w:val="Underlined"/>
    <w:basedOn w:val="DefaultParagraphFont"/>
    <w:rsid w:val="00754A6B"/>
    <w:rPr>
      <w:u w:val="single"/>
    </w:rPr>
  </w:style>
  <w:style w:type="paragraph" w:customStyle="1" w:styleId="TableBodyTextRight">
    <w:name w:val="Table Body Text Right"/>
    <w:basedOn w:val="TableBodyText"/>
    <w:rsid w:val="00754A6B"/>
    <w:pPr>
      <w:widowControl w:val="0"/>
      <w:autoSpaceDE w:val="0"/>
      <w:autoSpaceDN w:val="0"/>
      <w:adjustRightInd w:val="0"/>
      <w:jc w:val="right"/>
    </w:pPr>
    <w:rPr>
      <w:rFonts w:cs="Arial"/>
      <w:szCs w:val="18"/>
    </w:rPr>
  </w:style>
  <w:style w:type="paragraph" w:customStyle="1" w:styleId="CopyrightText">
    <w:name w:val="Copyright Text"/>
    <w:basedOn w:val="BodyText"/>
    <w:rsid w:val="00754A6B"/>
    <w:rPr>
      <w:sz w:val="18"/>
    </w:rPr>
  </w:style>
  <w:style w:type="paragraph" w:customStyle="1" w:styleId="BodySmallRight">
    <w:name w:val="Body Small Right"/>
    <w:basedOn w:val="BodyTextRight"/>
    <w:rsid w:val="00754A6B"/>
    <w:rPr>
      <w:sz w:val="18"/>
      <w:szCs w:val="18"/>
    </w:rPr>
  </w:style>
  <w:style w:type="paragraph" w:customStyle="1" w:styleId="MarginEdition">
    <w:name w:val="Margin Edition"/>
    <w:basedOn w:val="MarginNote"/>
    <w:rsid w:val="00754A6B"/>
    <w:pPr>
      <w:spacing w:before="0" w:after="0"/>
    </w:pPr>
    <w:rPr>
      <w:rFonts w:ascii="Times New Roman" w:hAnsi="Times New Roman"/>
      <w:color w:val="999999"/>
    </w:rPr>
  </w:style>
  <w:style w:type="paragraph" w:customStyle="1" w:styleId="Spacer">
    <w:name w:val="Spacer"/>
    <w:basedOn w:val="Normal"/>
    <w:rsid w:val="00754A6B"/>
    <w:rPr>
      <w:sz w:val="2"/>
      <w:szCs w:val="2"/>
    </w:rPr>
  </w:style>
  <w:style w:type="character" w:customStyle="1" w:styleId="Small">
    <w:name w:val="Small"/>
    <w:basedOn w:val="DefaultParagraphFont"/>
    <w:rsid w:val="00754A6B"/>
    <w:rPr>
      <w:sz w:val="16"/>
    </w:rPr>
  </w:style>
  <w:style w:type="paragraph" w:customStyle="1" w:styleId="WideTable">
    <w:name w:val="Wide Table"/>
    <w:basedOn w:val="Normal"/>
    <w:rsid w:val="00754A6B"/>
    <w:pPr>
      <w:ind w:left="-1418"/>
    </w:pPr>
    <w:rPr>
      <w:sz w:val="2"/>
      <w:szCs w:val="2"/>
    </w:rPr>
  </w:style>
  <w:style w:type="character" w:styleId="PageNumber">
    <w:name w:val="page number"/>
    <w:basedOn w:val="DefaultParagraphFont"/>
    <w:rsid w:val="00754A6B"/>
  </w:style>
  <w:style w:type="paragraph" w:styleId="Quote">
    <w:name w:val="Quote"/>
    <w:basedOn w:val="Heading1"/>
    <w:link w:val="QuoteChar"/>
    <w:qFormat/>
    <w:rsid w:val="00754A6B"/>
    <w:rPr>
      <w:b w:val="0"/>
      <w:sz w:val="72"/>
      <w:szCs w:val="72"/>
      <w:lang w:val="en-NZ"/>
    </w:rPr>
  </w:style>
  <w:style w:type="character" w:customStyle="1" w:styleId="QuoteChar">
    <w:name w:val="Quote Char"/>
    <w:basedOn w:val="DefaultParagraphFont"/>
    <w:link w:val="Quote"/>
    <w:rsid w:val="00754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A6B"/>
    <w:pPr>
      <w:pageBreakBefore/>
    </w:pPr>
  </w:style>
  <w:style w:type="paragraph" w:customStyle="1" w:styleId="Border">
    <w:name w:val="Border"/>
    <w:basedOn w:val="Normal"/>
    <w:qFormat/>
    <w:rsid w:val="00754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A6B"/>
    <w:rPr>
      <w:b/>
      <w:bCs/>
      <w:i/>
      <w:iCs/>
      <w:color w:val="auto"/>
    </w:rPr>
  </w:style>
  <w:style w:type="paragraph" w:styleId="IntenseQuote">
    <w:name w:val="Intense Quote"/>
    <w:basedOn w:val="Normal"/>
    <w:next w:val="Normal"/>
    <w:link w:val="IntenseQuoteChar"/>
    <w:uiPriority w:val="30"/>
    <w:qFormat/>
    <w:rsid w:val="00754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A6B"/>
    <w:rPr>
      <w:smallCaps/>
      <w:color w:val="auto"/>
      <w:u w:val="single"/>
    </w:rPr>
  </w:style>
  <w:style w:type="character" w:styleId="IntenseReference">
    <w:name w:val="Intense Reference"/>
    <w:basedOn w:val="DefaultParagraphFont"/>
    <w:uiPriority w:val="32"/>
    <w:qFormat/>
    <w:rsid w:val="00754A6B"/>
    <w:rPr>
      <w:b/>
      <w:bCs/>
      <w:smallCaps/>
      <w:color w:val="auto"/>
      <w:spacing w:val="5"/>
      <w:u w:val="single"/>
    </w:rPr>
  </w:style>
  <w:style w:type="paragraph" w:customStyle="1" w:styleId="2ColumnHeading">
    <w:name w:val="2Column Heading"/>
    <w:basedOn w:val="BodyText"/>
    <w:qFormat/>
    <w:rsid w:val="00754A6B"/>
    <w:pPr>
      <w:spacing w:after="60"/>
      <w:ind w:left="-2268"/>
    </w:pPr>
    <w:rPr>
      <w:b/>
    </w:rPr>
  </w:style>
  <w:style w:type="paragraph" w:customStyle="1" w:styleId="Heading1TOC">
    <w:name w:val="Heading1 TOC"/>
    <w:basedOn w:val="Normal"/>
    <w:qFormat/>
    <w:rsid w:val="00754A6B"/>
    <w:pPr>
      <w:spacing w:before="240" w:after="120"/>
    </w:pPr>
    <w:rPr>
      <w:rFonts w:ascii="Times New Roman" w:hAnsi="Times New Roman"/>
      <w:b/>
      <w:sz w:val="32"/>
    </w:rPr>
  </w:style>
  <w:style w:type="paragraph" w:customStyle="1" w:styleId="Heading2TOC">
    <w:name w:val="Heading2 TOC"/>
    <w:basedOn w:val="Normal"/>
    <w:qFormat/>
    <w:rsid w:val="00754A6B"/>
    <w:pPr>
      <w:spacing w:before="240" w:after="60"/>
    </w:pPr>
    <w:rPr>
      <w:rFonts w:ascii="Times New Roman" w:hAnsi="Times New Roman"/>
      <w:b/>
      <w:sz w:val="28"/>
    </w:rPr>
  </w:style>
  <w:style w:type="character" w:customStyle="1" w:styleId="Underline">
    <w:name w:val="Underline"/>
    <w:basedOn w:val="DefaultParagraphFont"/>
    <w:qFormat/>
    <w:rsid w:val="00754A6B"/>
    <w:rPr>
      <w:u w:val="single"/>
    </w:rPr>
  </w:style>
  <w:style w:type="character" w:customStyle="1" w:styleId="BoldandItalics">
    <w:name w:val="Bold and Italics"/>
    <w:qFormat/>
    <w:rsid w:val="00754A6B"/>
    <w:rPr>
      <w:b/>
      <w:i/>
      <w:u w:val="none"/>
    </w:rPr>
  </w:style>
  <w:style w:type="paragraph" w:styleId="BalloonText">
    <w:name w:val="Balloon Text"/>
    <w:basedOn w:val="Normal"/>
    <w:link w:val="BalloonTextChar"/>
    <w:rsid w:val="00754A6B"/>
    <w:rPr>
      <w:rFonts w:ascii="Tahoma" w:hAnsi="Tahoma" w:cs="Tahoma"/>
      <w:sz w:val="16"/>
      <w:szCs w:val="16"/>
    </w:rPr>
  </w:style>
  <w:style w:type="character" w:customStyle="1" w:styleId="BalloonTextChar">
    <w:name w:val="Balloon Text Char"/>
    <w:basedOn w:val="DefaultParagraphFont"/>
    <w:link w:val="BalloonText"/>
    <w:rsid w:val="00754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A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A6B"/>
    <w:rPr>
      <w:b/>
      <w:color w:val="660033"/>
      <w:spacing w:val="0"/>
    </w:rPr>
  </w:style>
  <w:style w:type="paragraph" w:customStyle="1" w:styleId="Nameditemlist">
    <w:name w:val="Named item list"/>
    <w:basedOn w:val="BodyText"/>
    <w:qFormat/>
    <w:rsid w:val="00754A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637</Words>
  <Characters>4220</Characters>
  <Application>Microsoft Office Word</Application>
  <DocSecurity>0</DocSecurity>
  <Lines>136</Lines>
  <Paragraphs>90</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MSS80116 Graduate Certificate in Sustainable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2016-06-22T18:57:05Z</dcterms:created>
  <dcterms:modified xsi:type="dcterms:W3CDTF">2016-06-20T09:58:00Z</dcterms:modified>
</cp:coreProperties>
</file>