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D1D" w:rsidP="003E0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MSS50222 Diploma of Environmental Monitoring and Technology</w:t>
      </w:r>
      <w:r>
        <w:fldChar w:fldCharType="end"/>
      </w:r>
    </w:p>
    <w:p w:rsidR="003E0D1D" w:rsidP="003E0D1D">
      <w:pPr>
        <w:pStyle w:val="Version"/>
        <w:sectPr w:rsidSect="00023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7DA" w:rsidP="000237DA">
      <w:pPr>
        <w:pStyle w:val="SuperHeading"/>
      </w:pPr>
      <w:r w:rsidRPr="000237DA">
        <w:t>MSS50222 Diploma of Environmental Monitoring and Technology</w:t>
      </w:r>
    </w:p>
    <w:p w:rsidR="00000000" w:rsidRPr="000237DA" w:rsidP="000237DA">
      <w:pPr>
        <w:pStyle w:val="Heading1"/>
      </w:pPr>
      <w:bookmarkStart w:id="1" w:name="O_1263395"/>
      <w:bookmarkEnd w:id="1"/>
      <w:r w:rsidRPr="000237DA">
        <w:t>Modification History</w:t>
      </w:r>
    </w:p>
    <w:p w:rsidR="00000000" w:rsidRPr="000237DA" w:rsidP="003E0D1D">
      <w:pPr>
        <w:pStyle w:val="BodyText"/>
      </w:pPr>
      <w:r w:rsidRPr="000237DA">
        <w:t xml:space="preserve">Release 1. Supersedes and is equivalent to MSS50218 Diploma of Environmental Monitoring and Technology. </w:t>
      </w:r>
    </w:p>
    <w:p w:rsidR="003E0D1D" w:rsidP="003E0D1D">
      <w:pPr>
        <w:pStyle w:val="BodyText"/>
      </w:pPr>
      <w:r w:rsidRPr="000237DA">
        <w:t>Qualification code changed. Description changed. Packaging rules changed. Elective banks changed. Unit codes and</w:t>
      </w:r>
      <w:r w:rsidRPr="000237DA">
        <w:t xml:space="preserve"> titles updated.</w:t>
      </w:r>
    </w:p>
    <w:p w:rsidR="00000000" w:rsidRPr="000237DA" w:rsidP="000237DA">
      <w:pPr>
        <w:pStyle w:val="Heading1"/>
      </w:pPr>
      <w:bookmarkStart w:id="2" w:name="O_1263396"/>
      <w:bookmarkEnd w:id="2"/>
      <w:r w:rsidRPr="000237DA">
        <w:t>Qualification Description</w:t>
      </w:r>
    </w:p>
    <w:p w:rsidR="00000000" w:rsidRPr="000237DA" w:rsidP="003E0D1D">
      <w:pPr>
        <w:pStyle w:val="BodyText"/>
      </w:pPr>
      <w:r w:rsidRPr="000237DA">
        <w:t>This qualification specifies the competencies required to apply a range of methods and technologies to conduct environmental sampling, testing and monitoring in most industry sectors, and to as</w:t>
      </w:r>
      <w:r w:rsidRPr="000237DA">
        <w:t>sist environmental scientists, engineers and planners with site assessment, minimising environmental impacts of processes and remediation and/or rehabilitation of sites.</w:t>
      </w:r>
    </w:p>
    <w:p w:rsidR="00000000" w:rsidRPr="000237DA" w:rsidP="003E0D1D">
      <w:pPr>
        <w:pStyle w:val="BodyText"/>
      </w:pPr>
      <w:r w:rsidRPr="000237DA">
        <w:t>This qualification applies to environmental officers, environmental protection officer</w:t>
      </w:r>
      <w:r w:rsidRPr="000237DA">
        <w:t xml:space="preserve">s, environmental compliance officers, environmental technicians and similar personnel typically employed by enterprises, service providers, non-government organisations or Commonwealth, state/territory and local governments. </w:t>
      </w:r>
    </w:p>
    <w:p w:rsidR="00000000" w:rsidRPr="000237DA" w:rsidP="003E0D1D">
      <w:pPr>
        <w:pStyle w:val="BodyText"/>
      </w:pPr>
      <w:r w:rsidRPr="000237DA">
        <w:t>These personnel often work wit</w:t>
      </w:r>
      <w:r w:rsidRPr="000237DA">
        <w:t>h environmental scientists, engineers, planners and community groups to manage and conserve natural systems and resources, minimise pollution, remediate and/or rehabilitate sites and trial practical strategies to protect and improve ecosystems. Some person</w:t>
      </w:r>
      <w:r w:rsidRPr="000237DA">
        <w:t>nel may be more involved with external inspection and auditing of enterprises and negotiating appropriate responses to instances of non-compliance.</w:t>
      </w:r>
    </w:p>
    <w:p w:rsidR="003E0D1D" w:rsidP="003E0D1D">
      <w:pPr>
        <w:pStyle w:val="BodyText"/>
      </w:pPr>
      <w:r w:rsidRPr="000237DA">
        <w:t>No licensing, legislative or certification requirements apply to this qualification at the time of publicati</w:t>
      </w:r>
      <w:r w:rsidRPr="000237DA">
        <w:t xml:space="preserve">on. </w:t>
      </w:r>
    </w:p>
    <w:p w:rsidR="00000000" w:rsidRPr="000237DA" w:rsidP="000237DA">
      <w:pPr>
        <w:pStyle w:val="Heading1"/>
      </w:pPr>
      <w:bookmarkStart w:id="3" w:name="O_1263397"/>
      <w:bookmarkEnd w:id="3"/>
      <w:r w:rsidRPr="000237DA">
        <w:t>Entry Requirements</w:t>
      </w:r>
    </w:p>
    <w:p w:rsidR="00000000" w:rsidRPr="000237DA" w:rsidP="003E0D1D">
      <w:pPr>
        <w:pStyle w:val="BodyText"/>
      </w:pPr>
      <w:r w:rsidRPr="000237DA">
        <w:t>Nil</w:t>
      </w:r>
    </w:p>
    <w:p w:rsidR="00000000" w:rsidRPr="000237DA" w:rsidP="000237DA">
      <w:pPr>
        <w:pStyle w:val="Heading1"/>
      </w:pPr>
      <w:bookmarkStart w:id="4" w:name="O_1263398"/>
      <w:bookmarkEnd w:id="4"/>
      <w:r w:rsidRPr="000237DA">
        <w:t>Packaging Rules</w:t>
      </w:r>
    </w:p>
    <w:p w:rsidR="00000000" w:rsidRPr="000237DA" w:rsidP="003E0D1D">
      <w:pPr>
        <w:pStyle w:val="BodyText"/>
      </w:pPr>
      <w:r w:rsidRPr="000237DA">
        <w:t>Total number of units = Twenty (20)</w:t>
      </w:r>
    </w:p>
    <w:p w:rsidR="00000000" w:rsidRPr="000237DA" w:rsidP="000237DA">
      <w:pPr>
        <w:pStyle w:val="ListBullet"/>
      </w:pPr>
      <w:r w:rsidRPr="000237DA">
        <w:t>Eleven (11) core units</w:t>
      </w:r>
    </w:p>
    <w:p w:rsidR="00000000" w:rsidRPr="000237DA" w:rsidP="000237DA">
      <w:pPr>
        <w:pStyle w:val="ListBullet"/>
      </w:pPr>
      <w:r w:rsidRPr="000237DA">
        <w:t>Nine (9) elective units, consisting of:</w:t>
      </w:r>
    </w:p>
    <w:p w:rsidR="00000000" w:rsidRPr="000237DA" w:rsidP="000237DA">
      <w:pPr>
        <w:pStyle w:val="ListBullet2"/>
      </w:pPr>
      <w:r w:rsidRPr="000237DA">
        <w:t>a minimum of five (5) units from Group A</w:t>
      </w:r>
    </w:p>
    <w:p w:rsidR="00000000" w:rsidRPr="000237DA" w:rsidP="000237DA">
      <w:pPr>
        <w:pStyle w:val="ListBullet2"/>
      </w:pPr>
      <w:r w:rsidRPr="000237DA">
        <w:t>the balance of units, to a maximum of four (4), may be selected from:</w:t>
      </w:r>
    </w:p>
    <w:p w:rsidR="00000000" w:rsidRPr="000237DA" w:rsidP="000237DA">
      <w:pPr>
        <w:pStyle w:val="ListBullet3"/>
      </w:pPr>
      <w:r w:rsidRPr="000237DA">
        <w:t>up to four (4) units Group A or B</w:t>
      </w:r>
    </w:p>
    <w:p w:rsidR="00000000" w:rsidRPr="000237DA" w:rsidP="000237DA">
      <w:pPr>
        <w:pStyle w:val="ListBullet3"/>
      </w:pPr>
      <w:r w:rsidRPr="000237DA">
        <w:t xml:space="preserve">up to three (3) units from Group C </w:t>
      </w:r>
    </w:p>
    <w:p w:rsidR="00000000" w:rsidRPr="000237DA" w:rsidP="000237DA">
      <w:pPr>
        <w:pStyle w:val="ListBullet3"/>
      </w:pPr>
      <w:r w:rsidRPr="000237DA">
        <w:t xml:space="preserve">up to two (2) units from any endorsed Training Package qualification or accredited course at Diploma level. </w:t>
      </w:r>
    </w:p>
    <w:p w:rsidR="00000000" w:rsidRPr="000237DA" w:rsidP="003E0D1D">
      <w:pPr>
        <w:pStyle w:val="BodyText"/>
      </w:pPr>
      <w:r w:rsidRPr="000237DA">
        <w:t>All el</w:t>
      </w:r>
      <w:r w:rsidRPr="000237DA">
        <w:t xml:space="preserve">ectives chosen must contribute to a valid, industry-supported vocational outcome. </w:t>
      </w:r>
    </w:p>
    <w:p w:rsidR="00000000" w:rsidRPr="000237DA" w:rsidP="003E0D1D">
      <w:pPr>
        <w:pStyle w:val="BodyText"/>
      </w:pPr>
      <w:r w:rsidRPr="000237DA">
        <w:t>Note: Prerequisite units must be counted in the total number of units required for achievement of the qualification. Refer to individual units for details.</w:t>
      </w:r>
    </w:p>
    <w:p w:rsidR="00000000" w:rsidRPr="000237DA" w:rsidP="003E0D1D">
      <w:pPr>
        <w:pStyle w:val="Heading3"/>
      </w:pPr>
      <w:r w:rsidRPr="000237DA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c</w:t>
            </w:r>
            <w:r w:rsidRPr="000237DA">
              <w:rPr>
                <w:rStyle w:val="SpecialBold"/>
              </w:rPr>
              <w:t>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rPr>
                <w:rStyle w:val="SpecialBold"/>
              </w:rPr>
              <w:t>Prerequisites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MSL943004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Participate in laboratory or field workplace safety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MSL952001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Collect routine site samples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MSL974022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Undertake environmental field-based monitoring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MSMENV472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Implement and monitor environmentally sustainable work practices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Apply environmental management procedures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Participate in environmental field work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 xml:space="preserve">Process and present environmental data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Assist with assessing site environmental indicators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MSS024027 Participate in environmental field work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Assess the environmental risk and impact of a project activity or process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MSS024027 Participate in environmental field work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Report e</w:t>
            </w:r>
            <w:r w:rsidRPr="000237DA">
              <w:t>nvironmental data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MSS024028 Process and present environmental data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Provide environmental information to customers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</w:p>
        </w:tc>
      </w:tr>
    </w:tbl>
    <w:p w:rsidR="00000000" w:rsidRPr="000237DA" w:rsidP="000237DA">
      <w:pPr>
        <w:pStyle w:val="BodyText"/>
      </w:pPr>
    </w:p>
    <w:p w:rsidR="00000000" w:rsidRPr="000237DA" w:rsidP="003E0D1D">
      <w:pPr>
        <w:pStyle w:val="Heading3"/>
      </w:pPr>
      <w:r w:rsidRPr="000237DA">
        <w:rPr>
          <w:rStyle w:val="SpecialBold"/>
        </w:rPr>
        <w:t>ELECTIVE UNITS</w:t>
      </w:r>
    </w:p>
    <w:p w:rsidR="00000000" w:rsidRPr="000237DA" w:rsidP="003E0D1D">
      <w:pPr>
        <w:pStyle w:val="Heading4"/>
      </w:pPr>
      <w:r w:rsidRPr="000237DA">
        <w:rPr>
          <w:rStyle w:val="SpecialBold"/>
        </w:rPr>
        <w:t>Group 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rPr>
                <w:rStyle w:val="SpecialBold"/>
              </w:rPr>
              <w:t>Prerequisites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MSL975042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Design and supervise complex environmental field surveys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 xml:space="preserve">MSL974022 Undertake environmental field-based </w:t>
            </w:r>
            <w:r w:rsidRPr="000237DA">
              <w:t>monitoring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MSL975045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laboratory-based ecological techniques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MSL974021 Perform biological procedures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MSL975051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Supervise geotechnical site investigations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MSL974018 Conduct geotechnical site investigati</w:t>
            </w:r>
            <w:r w:rsidRPr="000237DA">
              <w:t>ons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MSS015040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Conduct a sustainability energy audit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MSS015042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 xml:space="preserve"> Measure and report carbon footprint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MSS015049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 xml:space="preserve">Conduct a sustainable water use audit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MSS015050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Conduct an emissions audit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MSS025024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Produce site maps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MSS024029 Collect spatial and discrete environmental data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MSS025025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Monitor and evaluate noise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MSS025026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sampling and testing of air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MSS025028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Assist with assessing and monitoring wetlands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MSS025029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sampling and testing for site contamination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MSS024032 Document simple geological information for a site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Collect and evaluate groundwater data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sampling and testing of soils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MSS024032 Document simple geological informat</w:t>
            </w:r>
            <w:r w:rsidRPr="000237DA">
              <w:t>ion for a site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MSS025036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Plan and conduct environmental project work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</w:p>
        </w:tc>
      </w:tr>
    </w:tbl>
    <w:p w:rsidR="00000000" w:rsidRPr="000237DA" w:rsidP="000237DA">
      <w:pPr>
        <w:pStyle w:val="BodyText"/>
      </w:pPr>
    </w:p>
    <w:p w:rsidR="00000000" w:rsidRPr="000237DA" w:rsidP="003E0D1D">
      <w:pPr>
        <w:pStyle w:val="Heading4"/>
      </w:pPr>
      <w:r w:rsidRPr="000237DA">
        <w:rPr>
          <w:rStyle w:val="SpecialBold"/>
        </w:rPr>
        <w:t>Group B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rPr>
                <w:rStyle w:val="SpecialBold"/>
              </w:rPr>
              <w:t>Prerequisites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BSBWHS419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Contribute to implementing WHS monitoring processes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MSL974018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Conduct geotechnical site investigations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MSL974019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chemical tests and procedures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MSL974021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biological procedures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MSS027026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Implement environmental legislation, codes and standards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</w:p>
        </w:tc>
      </w:tr>
    </w:tbl>
    <w:p w:rsidR="00000000" w:rsidRPr="000237DA" w:rsidP="000237DA">
      <w:pPr>
        <w:pStyle w:val="BodyText"/>
      </w:pPr>
    </w:p>
    <w:p w:rsidR="00000000" w:rsidRPr="000237DA" w:rsidP="003E0D1D">
      <w:pPr>
        <w:pStyle w:val="Heading4"/>
      </w:pPr>
      <w:r w:rsidRPr="000237DA">
        <w:rPr>
          <w:rStyle w:val="SpecialBold"/>
        </w:rPr>
        <w:t>Group C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  <w:r w:rsidRPr="000237DA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rPr>
                <w:rStyle w:val="SpecialBold"/>
              </w:rPr>
              <w:t>Prerequisites</w:t>
            </w: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CPPSSI4024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Source and assess spatial data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CPPWMT4009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Conduct waste audits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CUAPHI312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Capture photographic images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HLTAID011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Provide first aid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MSL904002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standard calibrations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MSL924004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Use laboratory application software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MSL954004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Obtain representative samples in accordance with sampling plan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MSL973013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basic tests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MSL973016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aseptic techniques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MSL973019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microscopic examination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MSS014018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 xml:space="preserve">Apply circularity design thinking to all work streams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Work and communicate effectively as an environmental technician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MSS024029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Collect spatial and discrete environmental data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Perform sampling and testing of water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Collect and evaluate meteorological data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Document simple geological information for a site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Identify environmentally significant organisms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MSS024034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Navigate in urban, regional and remote areas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</w:p>
        </w:tc>
      </w:tr>
      <w:tr w:rsidTr="000237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PUAFER009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7DA">
            <w:pPr>
              <w:pStyle w:val="BodyText"/>
              <w:rPr>
                <w:lang w:val="en-NZ"/>
              </w:rPr>
            </w:pPr>
            <w:r w:rsidRPr="000237DA">
              <w:t>Participate as a member of a facility emergency response team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7DA" w:rsidP="000237DA">
            <w:pPr>
              <w:pStyle w:val="BodyText"/>
            </w:pPr>
          </w:p>
        </w:tc>
      </w:tr>
    </w:tbl>
    <w:p w:rsidR="003E0D1D" w:rsidP="000237DA">
      <w:pPr>
        <w:pStyle w:val="BodyText"/>
      </w:pPr>
    </w:p>
    <w:p w:rsidR="003E0D1D" w:rsidP="000237DA">
      <w:pPr>
        <w:pStyle w:val="BodyText"/>
      </w:pPr>
    </w:p>
    <w:p w:rsidR="00000000" w:rsidRPr="000237DA" w:rsidP="000237DA">
      <w:pPr>
        <w:pStyle w:val="Heading1"/>
      </w:pPr>
      <w:bookmarkStart w:id="5" w:name="O_1263399"/>
      <w:bookmarkEnd w:id="5"/>
      <w:r w:rsidRPr="000237DA">
        <w:t>Qualification Mapping Information</w:t>
      </w:r>
    </w:p>
    <w:p w:rsidR="003E0D1D" w:rsidP="003E0D1D">
      <w:pPr>
        <w:pStyle w:val="BodyText"/>
      </w:pPr>
      <w:r w:rsidRPr="000237DA">
        <w:t xml:space="preserve">Release 1. Supersedes and is equivalent to MSS50218 Diploma of Environmental Monitoring and Technology. </w:t>
      </w:r>
    </w:p>
    <w:p w:rsidR="00000000" w:rsidRPr="000237DA" w:rsidP="000237DA">
      <w:pPr>
        <w:pStyle w:val="Heading1"/>
      </w:pPr>
      <w:bookmarkStart w:id="6" w:name="O_1263401"/>
      <w:bookmarkEnd w:id="6"/>
      <w:r w:rsidRPr="000237DA">
        <w:t>Links</w:t>
      </w:r>
    </w:p>
    <w:p w:rsidR="00000000" w:rsidRPr="000237DA" w:rsidP="003E0D1D">
      <w:pPr>
        <w:pStyle w:val="BodyText"/>
      </w:pPr>
      <w:r w:rsidRPr="000237D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A7C9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237DA" w:rsidP="000237DA"/>
    <w:sectPr w:rsidSect="000237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DA" w:rsidRPr="003E0D1D" w:rsidP="003E0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1D" w:rsidP="00023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D1D" w:rsidP="00023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0D1D" w:rsidP="00023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7DA" w:rsidRPr="003E0D1D" w:rsidP="003E0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1D" w:rsidRPr="002D2AF8" w:rsidP="00023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MSS50222 Diploma of Environmental Monitoring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E0D1D" w:rsidP="00023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AE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88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602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7DA"/>
  </w:style>
  <w:style w:type="character" w:customStyle="1" w:styleId="Heading1Char">
    <w:name w:val="Heading 1 Char"/>
    <w:basedOn w:val="DefaultParagraphFont"/>
    <w:link w:val="Heading1"/>
    <w:rsid w:val="00023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7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7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7DA"/>
    <w:rPr>
      <w:b/>
      <w:spacing w:val="0"/>
    </w:rPr>
  </w:style>
  <w:style w:type="paragraph" w:styleId="ListBullet2">
    <w:name w:val="List Bullet 2"/>
    <w:basedOn w:val="List2"/>
    <w:rsid w:val="000237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37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3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7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7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7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7DA"/>
    <w:rPr>
      <w:i/>
    </w:rPr>
  </w:style>
  <w:style w:type="paragraph" w:styleId="Caption">
    <w:name w:val="caption"/>
    <w:basedOn w:val="BodyText"/>
    <w:next w:val="Normal"/>
    <w:qFormat/>
    <w:rsid w:val="00023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7DA"/>
  </w:style>
  <w:style w:type="paragraph" w:styleId="TableofFigures">
    <w:name w:val="table of figures"/>
    <w:basedOn w:val="Normal"/>
    <w:next w:val="Normal"/>
    <w:semiHidden/>
    <w:rsid w:val="00023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7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37DA"/>
    <w:rPr>
      <w:rFonts w:ascii="Wingdings" w:hAnsi="Wingdings"/>
    </w:rPr>
  </w:style>
  <w:style w:type="paragraph" w:customStyle="1" w:styleId="TableHeading">
    <w:name w:val="Table Heading"/>
    <w:basedOn w:val="HeadingBase"/>
    <w:rsid w:val="00023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7DA"/>
    <w:rPr>
      <w:color w:val="0033CC"/>
      <w:u w:val="none"/>
    </w:rPr>
  </w:style>
  <w:style w:type="paragraph" w:customStyle="1" w:styleId="BodyTextRight">
    <w:name w:val="Body Text Right"/>
    <w:basedOn w:val="BodyText"/>
    <w:rsid w:val="00023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7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7DA"/>
    <w:rPr>
      <w:sz w:val="32"/>
    </w:rPr>
  </w:style>
  <w:style w:type="paragraph" w:customStyle="1" w:styleId="HeadingProcedure">
    <w:name w:val="Heading Procedure"/>
    <w:basedOn w:val="HeadingBase"/>
    <w:next w:val="Normal"/>
    <w:rsid w:val="00023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7DA"/>
    <w:pPr>
      <w:spacing w:before="60" w:after="60"/>
    </w:pPr>
  </w:style>
  <w:style w:type="paragraph" w:styleId="ListContinue">
    <w:name w:val="List Continue"/>
    <w:basedOn w:val="List"/>
    <w:rsid w:val="000237DA"/>
    <w:pPr>
      <w:ind w:firstLine="0"/>
    </w:pPr>
  </w:style>
  <w:style w:type="paragraph" w:customStyle="1" w:styleId="ListNote">
    <w:name w:val="List Note"/>
    <w:basedOn w:val="List"/>
    <w:rsid w:val="00023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7DA"/>
    <w:rPr>
      <w:rFonts w:ascii="Courier New" w:hAnsi="Courier New"/>
    </w:rPr>
  </w:style>
  <w:style w:type="paragraph" w:customStyle="1" w:styleId="NoteBullet">
    <w:name w:val="Note Bullet"/>
    <w:basedOn w:val="Note"/>
    <w:rsid w:val="00023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7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3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7DA"/>
    <w:rPr>
      <w:b/>
      <w:smallCaps/>
    </w:rPr>
  </w:style>
  <w:style w:type="paragraph" w:customStyle="1" w:styleId="TableListNumber">
    <w:name w:val="Table List Number"/>
    <w:basedOn w:val="ListNumber"/>
    <w:rsid w:val="00023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7DA"/>
    <w:pPr>
      <w:numPr>
        <w:numId w:val="10"/>
      </w:numPr>
    </w:pPr>
  </w:style>
  <w:style w:type="paragraph" w:customStyle="1" w:styleId="ListAlpha2">
    <w:name w:val="List Alpha 2"/>
    <w:basedOn w:val="List2"/>
    <w:rsid w:val="000237DA"/>
    <w:pPr>
      <w:numPr>
        <w:numId w:val="9"/>
      </w:numPr>
    </w:pPr>
  </w:style>
  <w:style w:type="paragraph" w:styleId="List2">
    <w:name w:val="List 2"/>
    <w:basedOn w:val="BodyText"/>
    <w:rsid w:val="00023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7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37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37DA"/>
    <w:pPr>
      <w:numPr>
        <w:numId w:val="5"/>
      </w:numPr>
    </w:pPr>
  </w:style>
  <w:style w:type="paragraph" w:styleId="ListContinue2">
    <w:name w:val="List Continue 2"/>
    <w:basedOn w:val="List2"/>
    <w:rsid w:val="000237DA"/>
    <w:pPr>
      <w:ind w:firstLine="0"/>
    </w:pPr>
  </w:style>
  <w:style w:type="paragraph" w:styleId="ListContinue3">
    <w:name w:val="List Continue 3"/>
    <w:basedOn w:val="List3"/>
    <w:rsid w:val="000237DA"/>
    <w:pPr>
      <w:ind w:left="1021" w:firstLine="0"/>
    </w:pPr>
  </w:style>
  <w:style w:type="paragraph" w:styleId="ListContinue4">
    <w:name w:val="List Continue 4"/>
    <w:basedOn w:val="List4"/>
    <w:rsid w:val="000237DA"/>
    <w:pPr>
      <w:ind w:firstLine="0"/>
    </w:pPr>
  </w:style>
  <w:style w:type="paragraph" w:styleId="ListContinue5">
    <w:name w:val="List Continue 5"/>
    <w:basedOn w:val="List5"/>
    <w:rsid w:val="000237DA"/>
    <w:pPr>
      <w:ind w:firstLine="0"/>
    </w:pPr>
  </w:style>
  <w:style w:type="paragraph" w:styleId="ListNumber3">
    <w:name w:val="List Number 3"/>
    <w:basedOn w:val="List3"/>
    <w:rsid w:val="000237DA"/>
    <w:pPr>
      <w:numPr>
        <w:numId w:val="6"/>
      </w:numPr>
    </w:pPr>
  </w:style>
  <w:style w:type="paragraph" w:styleId="ListNumber4">
    <w:name w:val="List Number 4"/>
    <w:basedOn w:val="List4"/>
    <w:rsid w:val="000237DA"/>
    <w:pPr>
      <w:numPr>
        <w:numId w:val="7"/>
      </w:numPr>
    </w:pPr>
  </w:style>
  <w:style w:type="paragraph" w:styleId="ListNumber5">
    <w:name w:val="List Number 5"/>
    <w:basedOn w:val="List5"/>
    <w:rsid w:val="000237DA"/>
    <w:pPr>
      <w:numPr>
        <w:numId w:val="8"/>
      </w:numPr>
    </w:pPr>
  </w:style>
  <w:style w:type="paragraph" w:styleId="BlockText">
    <w:name w:val="Block Text"/>
    <w:basedOn w:val="Normal"/>
    <w:rsid w:val="00023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7DA"/>
    <w:rPr>
      <w:sz w:val="16"/>
      <w:vertAlign w:val="superscript"/>
    </w:rPr>
  </w:style>
  <w:style w:type="character" w:customStyle="1" w:styleId="Symbols">
    <w:name w:val="Symbols"/>
    <w:basedOn w:val="DefaultParagraphFont"/>
    <w:rsid w:val="000237DA"/>
    <w:rPr>
      <w:rFonts w:ascii="Symbol" w:hAnsi="Symbol"/>
    </w:rPr>
  </w:style>
  <w:style w:type="character" w:customStyle="1" w:styleId="MenuOptions">
    <w:name w:val="Menu Options"/>
    <w:basedOn w:val="DefaultParagraphFont"/>
    <w:rsid w:val="00023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7DA"/>
    <w:rPr>
      <w:b/>
    </w:rPr>
  </w:style>
  <w:style w:type="character" w:customStyle="1" w:styleId="Underlined">
    <w:name w:val="Underlined"/>
    <w:basedOn w:val="DefaultParagraphFont"/>
    <w:rsid w:val="000237DA"/>
    <w:rPr>
      <w:u w:val="single"/>
    </w:rPr>
  </w:style>
  <w:style w:type="paragraph" w:customStyle="1" w:styleId="TableBodyTextRight">
    <w:name w:val="Table Body Text Right"/>
    <w:basedOn w:val="TableBodyText"/>
    <w:rsid w:val="00023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7DA"/>
    <w:rPr>
      <w:sz w:val="18"/>
    </w:rPr>
  </w:style>
  <w:style w:type="paragraph" w:customStyle="1" w:styleId="BodySmallRight">
    <w:name w:val="Body Small Right"/>
    <w:basedOn w:val="BodyTextRight"/>
    <w:rsid w:val="000237DA"/>
    <w:rPr>
      <w:sz w:val="18"/>
      <w:szCs w:val="18"/>
    </w:rPr>
  </w:style>
  <w:style w:type="paragraph" w:customStyle="1" w:styleId="MarginEdition">
    <w:name w:val="Margin Edition"/>
    <w:basedOn w:val="MarginNote"/>
    <w:rsid w:val="00023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7DA"/>
    <w:rPr>
      <w:sz w:val="2"/>
      <w:szCs w:val="2"/>
    </w:rPr>
  </w:style>
  <w:style w:type="character" w:customStyle="1" w:styleId="Small">
    <w:name w:val="Small"/>
    <w:basedOn w:val="DefaultParagraphFont"/>
    <w:rsid w:val="000237DA"/>
    <w:rPr>
      <w:sz w:val="16"/>
    </w:rPr>
  </w:style>
  <w:style w:type="paragraph" w:customStyle="1" w:styleId="WideTable">
    <w:name w:val="Wide Table"/>
    <w:basedOn w:val="Normal"/>
    <w:rsid w:val="00023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7DA"/>
  </w:style>
  <w:style w:type="paragraph" w:styleId="Quote">
    <w:name w:val="Quote"/>
    <w:basedOn w:val="Heading1"/>
    <w:link w:val="QuoteChar"/>
    <w:qFormat/>
    <w:rsid w:val="00023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7DA"/>
    <w:pPr>
      <w:pageBreakBefore/>
    </w:pPr>
  </w:style>
  <w:style w:type="paragraph" w:customStyle="1" w:styleId="Border">
    <w:name w:val="Border"/>
    <w:basedOn w:val="Normal"/>
    <w:qFormat/>
    <w:rsid w:val="00023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7DA"/>
    <w:rPr>
      <w:u w:val="single"/>
    </w:rPr>
  </w:style>
  <w:style w:type="character" w:customStyle="1" w:styleId="BoldandItalics">
    <w:name w:val="Bold and Italics"/>
    <w:qFormat/>
    <w:rsid w:val="000237DA"/>
    <w:rPr>
      <w:b/>
      <w:i/>
      <w:u w:val="none"/>
    </w:rPr>
  </w:style>
  <w:style w:type="paragraph" w:styleId="BalloonText">
    <w:name w:val="Balloon Text"/>
    <w:basedOn w:val="Normal"/>
    <w:link w:val="BalloonTextChar"/>
    <w:rsid w:val="00023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7DA"/>
    <w:pPr>
      <w:spacing w:before="0" w:after="0"/>
    </w:pPr>
  </w:style>
  <w:style w:type="paragraph" w:customStyle="1" w:styleId="BodyTextBold">
    <w:name w:val="Body Text Bold"/>
    <w:basedOn w:val="BodyText"/>
    <w:qFormat/>
    <w:rsid w:val="000237DA"/>
    <w:rPr>
      <w:b/>
    </w:rPr>
  </w:style>
  <w:style w:type="character" w:styleId="Hyperlink">
    <w:name w:val="Hyperlink"/>
    <w:basedOn w:val="DefaultParagraphFont"/>
    <w:uiPriority w:val="99"/>
    <w:unhideWhenUsed/>
    <w:rsid w:val="003E0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5338</Characters>
  <Application>Microsoft Office Word</Application>
  <DocSecurity>0</DocSecurity>
  <Lines>266</Lines>
  <Paragraphs>179</Paragraphs>
  <ScaleCrop>false</ScaleCrop>
  <Company>Author-it Software Corporation Ltd.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MSS50222 Diploma of Environmental Monitoring and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2022-12-16T01:56:00Z</dcterms:created>
  <dcterms:modified xsi:type="dcterms:W3CDTF">2022-12-16T01:56:00Z</dcterms:modified>
</cp:coreProperties>
</file>