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098" w:rsidP="006C00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MSS408015 Develop the competitive systems and practices approach</w:t>
      </w:r>
      <w:r>
        <w:fldChar w:fldCharType="end"/>
      </w:r>
    </w:p>
    <w:p w:rsidR="006C0098" w:rsidP="006C0098">
      <w:pPr>
        <w:pStyle w:val="Version"/>
        <w:sectPr w:rsidSect="00691F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1FD5" w:rsidP="00691FD5">
      <w:pPr>
        <w:pStyle w:val="SuperHeading"/>
      </w:pPr>
      <w:r w:rsidRPr="00691FD5">
        <w:t>MSS408015 Develop the competitive systems and practices approach</w:t>
      </w:r>
    </w:p>
    <w:p w:rsidR="00000000" w:rsidRPr="00691FD5" w:rsidP="00691FD5">
      <w:pPr>
        <w:pStyle w:val="Heading1"/>
      </w:pPr>
      <w:bookmarkStart w:id="1" w:name="O_1262896"/>
      <w:bookmarkEnd w:id="1"/>
      <w:r w:rsidRPr="00691FD5">
        <w:t>Modification History</w:t>
      </w:r>
    </w:p>
    <w:p w:rsidR="00000000" w:rsidRPr="00691FD5" w:rsidP="006C0098">
      <w:pPr>
        <w:pStyle w:val="BodyText"/>
      </w:pPr>
      <w:r w:rsidRPr="00691FD5">
        <w:t>Release 1. Unit code c</w:t>
      </w:r>
      <w:r w:rsidRPr="00691FD5">
        <w:t>hanged. Application changed. Elements changed. Performance Criteria changed. Foundation Skills populated. Range of Conditions removed. Assessment Requirements changed. Workplace outcome changed. Supersedes and is not equivalent to MSS408001 Develop the com</w:t>
      </w:r>
      <w:r w:rsidRPr="00691FD5">
        <w:t xml:space="preserve">petitive systems and practices approach and MSS408002 Audit the use of competitive tools and MSS407018 Review operations practice tools and techniques. </w:t>
      </w:r>
    </w:p>
    <w:p w:rsidR="00000000" w:rsidRPr="00691FD5" w:rsidP="00691FD5">
      <w:pPr>
        <w:pStyle w:val="Heading1"/>
      </w:pPr>
      <w:bookmarkStart w:id="2" w:name="O_1262897"/>
      <w:bookmarkEnd w:id="2"/>
      <w:r w:rsidRPr="00691FD5">
        <w:t>Application</w:t>
      </w:r>
    </w:p>
    <w:p w:rsidR="00000000" w:rsidRPr="00691FD5" w:rsidP="006C0098">
      <w:pPr>
        <w:pStyle w:val="BodyText"/>
      </w:pPr>
      <w:r w:rsidRPr="00691FD5">
        <w:t>This unit describes the skills and knowledge required to identify opport</w:t>
      </w:r>
      <w:r w:rsidRPr="00691FD5">
        <w:t>unities to extend or refine the competitive systems and practices approach to better align with organisational strategy.</w:t>
      </w:r>
    </w:p>
    <w:p w:rsidR="00000000" w:rsidRPr="00691FD5" w:rsidP="006C0098">
      <w:pPr>
        <w:pStyle w:val="BodyText"/>
      </w:pPr>
      <w:r w:rsidRPr="00691FD5">
        <w:t>This unit applies to managers, leaders and those in similar roles who have influence, authority and responsibility in guiding and refin</w:t>
      </w:r>
      <w:r w:rsidRPr="00691FD5">
        <w:t xml:space="preserve">ing the competitive systems and practices approach for an organisation and overseeing implementation of changes.  </w:t>
      </w:r>
    </w:p>
    <w:p w:rsidR="00000000" w:rsidRPr="00691FD5" w:rsidP="006C0098">
      <w:pPr>
        <w:pStyle w:val="BodyText"/>
      </w:pPr>
      <w:r w:rsidRPr="00691FD5">
        <w:t xml:space="preserve">This unit applies to any organisation that is implementing competitive systems and practices. </w:t>
      </w:r>
    </w:p>
    <w:p w:rsidR="00000000" w:rsidRPr="00691FD5" w:rsidP="006C0098">
      <w:pPr>
        <w:pStyle w:val="BodyText"/>
      </w:pPr>
      <w:r w:rsidRPr="00691FD5">
        <w:t>No licensing or certification requirements exi</w:t>
      </w:r>
      <w:r w:rsidRPr="00691FD5">
        <w:t>st at the time of publication. Relevant legislation, industry standards and codes of practice within Australia must be applied.</w:t>
      </w:r>
    </w:p>
    <w:p w:rsidR="00000000" w:rsidRPr="00691FD5" w:rsidP="00691FD5">
      <w:pPr>
        <w:pStyle w:val="Heading1"/>
      </w:pPr>
      <w:bookmarkStart w:id="3" w:name="O_1262898"/>
      <w:bookmarkEnd w:id="3"/>
      <w:r w:rsidRPr="00691FD5">
        <w:t>Pre-requisite Unit</w:t>
      </w:r>
    </w:p>
    <w:p w:rsidR="00000000" w:rsidRPr="00691FD5" w:rsidP="006C0098">
      <w:pPr>
        <w:pStyle w:val="BodyText"/>
      </w:pPr>
      <w:r w:rsidRPr="00691FD5">
        <w:t>Nil</w:t>
      </w:r>
    </w:p>
    <w:p w:rsidR="00000000" w:rsidRPr="00691FD5" w:rsidP="00691FD5">
      <w:pPr>
        <w:pStyle w:val="Heading1"/>
      </w:pPr>
      <w:bookmarkStart w:id="4" w:name="O_1262899"/>
      <w:bookmarkEnd w:id="4"/>
      <w:r w:rsidRPr="00691FD5">
        <w:t>Competency Field</w:t>
      </w:r>
    </w:p>
    <w:p w:rsidR="00000000" w:rsidRPr="00691FD5" w:rsidP="006C0098">
      <w:pPr>
        <w:pStyle w:val="BodyText"/>
      </w:pPr>
      <w:r w:rsidRPr="00691FD5">
        <w:t>Competitive systems and practices</w:t>
      </w:r>
    </w:p>
    <w:p w:rsidR="00000000" w:rsidRPr="00691FD5" w:rsidP="00691FD5">
      <w:pPr>
        <w:pStyle w:val="Heading1"/>
      </w:pPr>
      <w:bookmarkStart w:id="5" w:name="O_1262901"/>
      <w:bookmarkEnd w:id="5"/>
      <w:r w:rsidRPr="00691FD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7"/>
        <w:gridCol w:w="6772"/>
      </w:tblGrid>
      <w:tr w:rsidTr="006C00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FD5" w:rsidP="00691FD5">
            <w:pPr>
              <w:pStyle w:val="BodyText"/>
            </w:pPr>
            <w:r w:rsidRPr="00691FD5">
              <w:rPr>
                <w:rStyle w:val="SpecialBold"/>
              </w:rPr>
              <w:t>Elements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FD5">
            <w:pPr>
              <w:pStyle w:val="BodyText"/>
              <w:rPr>
                <w:lang w:val="en-NZ"/>
              </w:rPr>
            </w:pPr>
            <w:r w:rsidRPr="00691FD5">
              <w:rPr>
                <w:rStyle w:val="SpecialBold"/>
              </w:rPr>
              <w:t>Performance Criteria</w:t>
            </w:r>
          </w:p>
        </w:tc>
      </w:tr>
      <w:tr w:rsidTr="006C00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FD5">
            <w:pPr>
              <w:pStyle w:val="BodyText"/>
              <w:rPr>
                <w:lang w:val="en-NZ"/>
              </w:rPr>
            </w:pPr>
            <w:r w:rsidRPr="00691FD5">
              <w:t>Elements describe the essential outcomes.</w:t>
            </w:r>
          </w:p>
        </w:tc>
        <w:tc>
          <w:tcPr>
            <w:tcW w:w="67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FD5">
            <w:pPr>
              <w:pStyle w:val="BodyText"/>
              <w:rPr>
                <w:lang w:val="en-NZ"/>
              </w:rPr>
            </w:pPr>
            <w:r w:rsidRPr="00691FD5">
              <w:t>Performance criteria describe the performance needed to demonstrate achievement of the element.</w:t>
            </w:r>
          </w:p>
        </w:tc>
      </w:tr>
      <w:tr w:rsidTr="006C00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FD5" w:rsidP="00691FD5">
            <w:pPr>
              <w:pStyle w:val="BodyText"/>
            </w:pPr>
            <w:r w:rsidRPr="00691FD5">
              <w:t>1. Determine opportunities for d</w:t>
            </w:r>
            <w:r w:rsidRPr="00691FD5">
              <w:t xml:space="preserve">evelopment of competitive systems and </w:t>
            </w:r>
            <w:r w:rsidRPr="00691FD5">
              <w:t>practices approach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FD5" w:rsidP="00691FD5">
            <w:pPr>
              <w:pStyle w:val="BodyText"/>
            </w:pPr>
            <w:r w:rsidRPr="00691FD5">
              <w:t xml:space="preserve">1.1 Analyse available data and information and consult with experts across functions and levels of organisation to evaluate alignment of current competitive systems and practices approach with </w:t>
            </w:r>
            <w:r w:rsidRPr="00691FD5">
              <w:t>organ</w:t>
            </w:r>
            <w:r w:rsidRPr="00691FD5">
              <w:t>isational strategy</w:t>
            </w:r>
          </w:p>
          <w:p w:rsidR="00000000" w:rsidRPr="00691FD5" w:rsidP="00691FD5">
            <w:pPr>
              <w:pStyle w:val="BodyText"/>
            </w:pPr>
            <w:r w:rsidRPr="00691FD5">
              <w:t>1.2 Identify organisation’s competitive advantages and weaknesses and determine areas not being addressed by competitive systems and practices approach</w:t>
            </w:r>
          </w:p>
          <w:p w:rsidR="00000000" w:rsidRPr="00691FD5" w:rsidP="00691FD5">
            <w:pPr>
              <w:pStyle w:val="BodyText"/>
            </w:pPr>
            <w:r w:rsidRPr="00691FD5">
              <w:t>1.3 Identify organisation’s sustainability profile and potential alignment between im</w:t>
            </w:r>
            <w:r w:rsidRPr="00691FD5">
              <w:t>provements to competitive systems and practices and sustainability</w:t>
            </w:r>
          </w:p>
          <w:p w:rsidR="00000000" w:rsidRPr="00691FD5" w:rsidP="00691FD5">
            <w:pPr>
              <w:pStyle w:val="BodyText"/>
            </w:pPr>
            <w:r w:rsidRPr="00691FD5">
              <w:t xml:space="preserve">1.4 Determine inconsistencies and/or ineffectiveness in application of competitive systems and practices across organisation </w:t>
            </w:r>
          </w:p>
          <w:p w:rsidR="00000000" w:rsidRPr="00691FD5" w:rsidP="00691FD5">
            <w:pPr>
              <w:pStyle w:val="BodyText"/>
            </w:pPr>
            <w:r w:rsidRPr="00691FD5">
              <w:t>1.5 Review value stream map for alignment with current competit</w:t>
            </w:r>
            <w:r w:rsidRPr="00691FD5">
              <w:t xml:space="preserve">ive and strategic position </w:t>
            </w:r>
          </w:p>
          <w:p w:rsidR="00000000" w:rsidRPr="00691FD5" w:rsidP="00691FD5">
            <w:pPr>
              <w:pStyle w:val="BodyText"/>
            </w:pPr>
            <w:r w:rsidRPr="00691FD5">
              <w:t>1.6 Determine recent, proposed and planned changes with implications for competitive systems and practices approach</w:t>
            </w:r>
          </w:p>
          <w:p w:rsidR="00000000" w:rsidP="00691FD5">
            <w:pPr>
              <w:pStyle w:val="BodyText"/>
              <w:rPr>
                <w:lang w:val="en-NZ"/>
              </w:rPr>
            </w:pPr>
            <w:r w:rsidRPr="00691FD5">
              <w:t xml:space="preserve">1.7 Determine priority areas where new or improved competitive systems and practices can address gaps, problems </w:t>
            </w:r>
            <w:r w:rsidRPr="00691FD5">
              <w:t xml:space="preserve">and/or opportunities </w:t>
            </w:r>
          </w:p>
        </w:tc>
      </w:tr>
      <w:tr w:rsidTr="006C00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FD5" w:rsidP="00691FD5">
            <w:pPr>
              <w:pStyle w:val="BodyText"/>
            </w:pPr>
            <w:r w:rsidRPr="00691FD5">
              <w:t xml:space="preserve">2. Develop modifications to competitive systems and practices approach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FD5" w:rsidP="00691FD5">
            <w:pPr>
              <w:pStyle w:val="BodyText"/>
            </w:pPr>
            <w:r w:rsidRPr="00691FD5">
              <w:t>2.1 Oversee and contribute to analysis of problems to determine changes to competeitive systems and practices approach</w:t>
            </w:r>
          </w:p>
          <w:p w:rsidR="00000000" w:rsidRPr="00691FD5" w:rsidP="00691FD5">
            <w:pPr>
              <w:pStyle w:val="BodyText"/>
            </w:pPr>
            <w:r w:rsidRPr="00691FD5">
              <w:t xml:space="preserve">2.2 Negotiate modified approach and priorities with relevant stakeholders </w:t>
            </w:r>
          </w:p>
          <w:p w:rsidR="00000000" w:rsidRPr="00691FD5" w:rsidP="00691FD5">
            <w:pPr>
              <w:pStyle w:val="BodyText"/>
            </w:pPr>
            <w:r w:rsidRPr="00691FD5">
              <w:t>2.3 Negotiate implementation plan with relevant stakeholders</w:t>
            </w:r>
          </w:p>
          <w:p w:rsidR="00000000" w:rsidRPr="00691FD5" w:rsidP="00691FD5">
            <w:pPr>
              <w:pStyle w:val="BodyText"/>
            </w:pPr>
            <w:r w:rsidRPr="00691FD5">
              <w:t>2.4 Oversee development of cascading tactical implementation plans and deployment processes</w:t>
            </w:r>
          </w:p>
          <w:p w:rsidR="00000000" w:rsidP="00691FD5">
            <w:pPr>
              <w:pStyle w:val="BodyText"/>
              <w:rPr>
                <w:lang w:val="en-NZ"/>
              </w:rPr>
            </w:pPr>
            <w:r w:rsidRPr="00691FD5">
              <w:t>2.5 Liaise with leadership t</w:t>
            </w:r>
            <w:r w:rsidRPr="00691FD5">
              <w:t>eam to confirm approvals, resources and decision- making delegations</w:t>
            </w:r>
          </w:p>
        </w:tc>
      </w:tr>
      <w:tr w:rsidTr="006C00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FD5" w:rsidP="00691FD5">
            <w:pPr>
              <w:pStyle w:val="BodyText"/>
            </w:pPr>
            <w:r w:rsidRPr="00691FD5">
              <w:t>3. Implement modified approach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FD5" w:rsidP="00691FD5">
            <w:pPr>
              <w:pStyle w:val="BodyText"/>
            </w:pPr>
            <w:r w:rsidRPr="00691FD5">
              <w:t>3.1 Establish mechanisms to monitor implementation and outcomes of modified approach</w:t>
            </w:r>
          </w:p>
          <w:p w:rsidR="00000000" w:rsidRPr="00691FD5" w:rsidP="00691FD5">
            <w:pPr>
              <w:pStyle w:val="BodyText"/>
            </w:pPr>
            <w:r w:rsidRPr="00691FD5">
              <w:t xml:space="preserve">3.2 Monitor implementation to identify non-conformances and barriers </w:t>
            </w:r>
          </w:p>
          <w:p w:rsidR="00000000" w:rsidRPr="00691FD5" w:rsidP="00691FD5">
            <w:pPr>
              <w:pStyle w:val="BodyText"/>
            </w:pPr>
            <w:r w:rsidRPr="00691FD5">
              <w:t xml:space="preserve">3.3 Oversee processes to resolve problems and, where needed, amend modified approach </w:t>
            </w:r>
          </w:p>
          <w:p w:rsidR="00000000" w:rsidRPr="00691FD5" w:rsidP="00691FD5">
            <w:pPr>
              <w:pStyle w:val="BodyText"/>
            </w:pPr>
            <w:r w:rsidRPr="00691FD5">
              <w:t xml:space="preserve">3.4 Evaluate and refine modified approach to confirm readiness for standardisation </w:t>
            </w:r>
          </w:p>
          <w:p w:rsidR="00000000" w:rsidRPr="00691FD5" w:rsidP="00691FD5">
            <w:pPr>
              <w:pStyle w:val="BodyText"/>
            </w:pPr>
            <w:r w:rsidRPr="00691FD5">
              <w:t>3.5 Take action to standardise and sustain confirmed modifications</w:t>
            </w:r>
          </w:p>
        </w:tc>
      </w:tr>
    </w:tbl>
    <w:p w:rsidR="00000000" w:rsidRPr="00691FD5" w:rsidP="00691FD5">
      <w:pPr>
        <w:pStyle w:val="BodyText"/>
      </w:pPr>
    </w:p>
    <w:p w:rsidR="00000000" w:rsidRPr="00691FD5" w:rsidP="00691FD5">
      <w:pPr>
        <w:pStyle w:val="AllowPageBreak"/>
      </w:pPr>
    </w:p>
    <w:p w:rsidR="00000000" w:rsidRPr="00691FD5" w:rsidP="00691FD5">
      <w:pPr>
        <w:pStyle w:val="Heading1"/>
      </w:pPr>
      <w:bookmarkStart w:id="6" w:name="O_1262902"/>
      <w:bookmarkEnd w:id="6"/>
      <w:r w:rsidRPr="00691FD5">
        <w:t>Foundation Skills</w:t>
      </w:r>
    </w:p>
    <w:p w:rsidR="00000000" w:rsidRPr="00691FD5" w:rsidP="006C0098">
      <w:pPr>
        <w:pStyle w:val="BodyText"/>
      </w:pPr>
      <w:r w:rsidRPr="00691FD5">
        <w:t>This section describes those language, literacy, numeracy and employment skills that are essential to performance but not explicit in the performance criteria.</w:t>
      </w:r>
    </w:p>
    <w:p w:rsidR="00000000" w:rsidRPr="00691FD5" w:rsidP="00691FD5">
      <w:pPr>
        <w:pStyle w:val="ListBullet"/>
      </w:pPr>
      <w:r w:rsidRPr="00691FD5">
        <w:t xml:space="preserve">Reading skills to interpret complex workplace documents </w:t>
      </w:r>
    </w:p>
    <w:p w:rsidR="00000000" w:rsidRPr="00691FD5" w:rsidP="00691FD5">
      <w:pPr>
        <w:pStyle w:val="ListBullet"/>
      </w:pPr>
      <w:r w:rsidRPr="00691FD5">
        <w:t>Writing skills to communicate complex information to a range of stakeholders</w:t>
      </w:r>
    </w:p>
    <w:p w:rsidR="00000000" w:rsidRPr="00691FD5" w:rsidP="00691FD5">
      <w:pPr>
        <w:pStyle w:val="ListBullet"/>
      </w:pPr>
      <w:r w:rsidRPr="00691FD5">
        <w:t>Oral communication skills to communicate and consult with a range of stakeholders</w:t>
      </w:r>
    </w:p>
    <w:p w:rsidR="00000000" w:rsidRPr="00691FD5" w:rsidP="00691FD5">
      <w:pPr>
        <w:pStyle w:val="ListBullet"/>
      </w:pPr>
      <w:r w:rsidRPr="00691FD5">
        <w:t xml:space="preserve">Numeracy skills to interpret quantitative data and information. </w:t>
      </w:r>
      <w:r w:rsidRPr="00691FD5">
        <w:br/>
      </w:r>
    </w:p>
    <w:p w:rsidR="00000000" w:rsidRPr="00691FD5" w:rsidP="006C0098">
      <w:pPr>
        <w:pStyle w:val="BodyText"/>
      </w:pPr>
      <w:r w:rsidRPr="00691FD5">
        <w:t>Other foundation skills essenti</w:t>
      </w:r>
      <w:r w:rsidRPr="00691FD5">
        <w:t>al to performance are explicit in the performance criteria of this unit.</w:t>
      </w:r>
    </w:p>
    <w:p w:rsidR="00000000" w:rsidRPr="00691FD5" w:rsidP="00691FD5">
      <w:pPr>
        <w:pStyle w:val="Heading1"/>
      </w:pPr>
      <w:bookmarkStart w:id="7" w:name="O_1262904"/>
      <w:bookmarkEnd w:id="7"/>
      <w:r w:rsidRPr="00691FD5">
        <w:t>Unit Mapping Information</w:t>
      </w:r>
    </w:p>
    <w:p w:rsidR="00000000" w:rsidRPr="00691FD5" w:rsidP="006C0098">
      <w:pPr>
        <w:pStyle w:val="BodyText"/>
      </w:pPr>
      <w:r w:rsidRPr="00691FD5">
        <w:t>No equivalent unit.</w:t>
      </w:r>
    </w:p>
    <w:p w:rsidR="00000000" w:rsidRPr="00691FD5" w:rsidP="00691FD5">
      <w:pPr>
        <w:pStyle w:val="Heading1"/>
      </w:pPr>
      <w:bookmarkStart w:id="8" w:name="O_1262911"/>
      <w:bookmarkEnd w:id="8"/>
      <w:r w:rsidRPr="00691FD5">
        <w:t>Links</w:t>
      </w:r>
    </w:p>
    <w:p w:rsidR="00000000" w:rsidRPr="00691FD5" w:rsidP="006C0098">
      <w:pPr>
        <w:pStyle w:val="BodyText"/>
      </w:pPr>
      <w:r w:rsidRPr="00691F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83F5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91FD5" w:rsidP="006C0098">
      <w:pPr>
        <w:pStyle w:val="BodyText"/>
        <w:sectPr w:rsidSect="00691F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1FD5" w:rsidP="00691FD5">
      <w:pPr>
        <w:pStyle w:val="SuperHeading"/>
      </w:pPr>
      <w:r w:rsidRPr="00691FD5">
        <w:t>Assessment Requirements for MSS408015 Develop the competitive systems and practices approach</w:t>
      </w:r>
    </w:p>
    <w:p w:rsidR="00000000" w:rsidRPr="00691FD5" w:rsidP="00691FD5">
      <w:pPr>
        <w:pStyle w:val="Heading1"/>
      </w:pPr>
      <w:bookmarkStart w:id="9" w:name="O_1262906"/>
      <w:bookmarkEnd w:id="9"/>
      <w:r w:rsidRPr="00691FD5">
        <w:t>Modification History</w:t>
      </w:r>
    </w:p>
    <w:p w:rsidR="00000000" w:rsidRPr="00691FD5" w:rsidP="006C0098">
      <w:pPr>
        <w:pStyle w:val="BodyText"/>
      </w:pPr>
      <w:r w:rsidRPr="00691FD5">
        <w:t>Release 1. Unit code chan</w:t>
      </w:r>
      <w:r w:rsidRPr="00691FD5">
        <w:t>ged. Application changed. Elements changed. Performance Criteria changed. Foundation Skills populated. Range of Conditions removed. Assessment Requirements changed. Workplace outcome changed. Supersedes and is not equivalent to MSS408001 Develop the compet</w:t>
      </w:r>
      <w:r w:rsidRPr="00691FD5">
        <w:t xml:space="preserve">itive systems and practices approach and MSS408002 Audit the use of competitive tools and MSS407018 Review operations practice tools and techniques. </w:t>
      </w:r>
    </w:p>
    <w:p w:rsidR="00000000" w:rsidRPr="00691FD5" w:rsidP="00691FD5">
      <w:pPr>
        <w:pStyle w:val="Heading1"/>
      </w:pPr>
      <w:bookmarkStart w:id="10" w:name="O_1262907"/>
      <w:bookmarkEnd w:id="10"/>
      <w:r w:rsidRPr="00691FD5">
        <w:t>Performance Evidence</w:t>
      </w:r>
    </w:p>
    <w:p w:rsidR="00000000" w:rsidRPr="00691FD5" w:rsidP="006C0098">
      <w:pPr>
        <w:pStyle w:val="BodyText"/>
      </w:pPr>
      <w:r w:rsidRPr="00691FD5">
        <w:t>There must be evidence the candidate has completed the tasks outli</w:t>
      </w:r>
      <w:r w:rsidRPr="00691FD5">
        <w:t>ned in the elements and performance criteria of this unit, and demonstrated the ability to:</w:t>
      </w:r>
    </w:p>
    <w:p w:rsidR="00000000" w:rsidRPr="00691FD5" w:rsidP="00691FD5">
      <w:pPr>
        <w:pStyle w:val="ListBullet"/>
      </w:pPr>
      <w:r w:rsidRPr="00691FD5">
        <w:t>negotiate and oversee implementation of at least one modification to competitive systems and practices approach to improve alignment with organisation’</w:t>
      </w:r>
      <w:r w:rsidRPr="00691FD5">
        <w:t>s strategy and/or value stream.</w:t>
      </w:r>
    </w:p>
    <w:p w:rsidR="00000000" w:rsidRPr="00691FD5" w:rsidP="00691FD5">
      <w:pPr>
        <w:pStyle w:val="AllowPageBreak"/>
      </w:pPr>
    </w:p>
    <w:p w:rsidR="00000000" w:rsidRPr="00691FD5" w:rsidP="00691FD5">
      <w:pPr>
        <w:pStyle w:val="Heading1"/>
      </w:pPr>
      <w:bookmarkStart w:id="11" w:name="O_1262908"/>
      <w:bookmarkEnd w:id="11"/>
      <w:r w:rsidRPr="00691FD5">
        <w:t>Knowledge Evidence</w:t>
      </w:r>
    </w:p>
    <w:p w:rsidR="00000000" w:rsidRPr="00691FD5" w:rsidP="006C0098">
      <w:pPr>
        <w:pStyle w:val="BodyText"/>
      </w:pPr>
      <w:r w:rsidRPr="00691FD5">
        <w:t>There must be evidence the candidate has knowledge of:</w:t>
      </w:r>
    </w:p>
    <w:p w:rsidR="00000000" w:rsidRPr="00691FD5" w:rsidP="00691FD5">
      <w:pPr>
        <w:pStyle w:val="ListBullet"/>
      </w:pPr>
      <w:r w:rsidRPr="00691FD5">
        <w:t>advantages and limitations of competitive systems and practices and tools in relation to the organisation’s strategic decisions</w:t>
      </w:r>
    </w:p>
    <w:p w:rsidR="00000000" w:rsidRPr="00691FD5" w:rsidP="00691FD5">
      <w:pPr>
        <w:pStyle w:val="ListBullet"/>
      </w:pPr>
      <w:r w:rsidRPr="00691FD5">
        <w:t>qu</w:t>
      </w:r>
      <w:r w:rsidRPr="00691FD5">
        <w:t>alitative and quantitative data and key performance indicators (KPIs) relevant to competitive systems and practices strategic decisions and organisation’s future state</w:t>
      </w:r>
    </w:p>
    <w:p w:rsidR="00000000" w:rsidRPr="00691FD5" w:rsidP="00691FD5">
      <w:pPr>
        <w:pStyle w:val="ListBullet"/>
      </w:pPr>
      <w:r w:rsidRPr="00691FD5">
        <w:t>underpinning values relevant to competitive systems and practices including at least 5 o</w:t>
      </w:r>
      <w:r w:rsidRPr="00691FD5">
        <w:t xml:space="preserve">f: </w:t>
      </w:r>
    </w:p>
    <w:p w:rsidR="00000000" w:rsidRPr="00691FD5" w:rsidP="00691FD5">
      <w:pPr>
        <w:pStyle w:val="ListBullet2"/>
      </w:pPr>
      <w:r w:rsidRPr="00691FD5">
        <w:t xml:space="preserve">respect for people </w:t>
      </w:r>
    </w:p>
    <w:p w:rsidR="00000000" w:rsidRPr="00691FD5" w:rsidP="00691FD5">
      <w:pPr>
        <w:pStyle w:val="ListBullet2"/>
      </w:pPr>
      <w:r w:rsidRPr="00691FD5">
        <w:t xml:space="preserve">respect for process </w:t>
      </w:r>
    </w:p>
    <w:p w:rsidR="00000000" w:rsidRPr="00691FD5" w:rsidP="00691FD5">
      <w:pPr>
        <w:pStyle w:val="ListBullet2"/>
      </w:pPr>
      <w:r w:rsidRPr="00691FD5">
        <w:t>empowered teams and devolved decision-making and/or strategy deployment</w:t>
      </w:r>
    </w:p>
    <w:p w:rsidR="00000000" w:rsidRPr="00691FD5" w:rsidP="00691FD5">
      <w:pPr>
        <w:pStyle w:val="ListBullet2"/>
      </w:pPr>
      <w:r w:rsidRPr="00691FD5">
        <w:t>transparency and culture of learning</w:t>
      </w:r>
    </w:p>
    <w:p w:rsidR="00000000" w:rsidRPr="00691FD5" w:rsidP="00691FD5">
      <w:pPr>
        <w:pStyle w:val="ListBullet2"/>
      </w:pPr>
      <w:r w:rsidRPr="00691FD5">
        <w:t xml:space="preserve">creation of value and customer perceived value </w:t>
      </w:r>
    </w:p>
    <w:p w:rsidR="00000000" w:rsidRPr="00691FD5" w:rsidP="00691FD5">
      <w:pPr>
        <w:pStyle w:val="ListBullet2"/>
      </w:pPr>
      <w:r w:rsidRPr="00691FD5">
        <w:t xml:space="preserve">rapid cycle or iterative development </w:t>
      </w:r>
    </w:p>
    <w:p w:rsidR="00000000" w:rsidRPr="00691FD5" w:rsidP="00691FD5">
      <w:pPr>
        <w:pStyle w:val="ListBullet2"/>
      </w:pPr>
      <w:r w:rsidRPr="00691FD5">
        <w:t>empirical development</w:t>
      </w:r>
    </w:p>
    <w:p w:rsidR="00000000" w:rsidRPr="00691FD5" w:rsidP="00691FD5">
      <w:pPr>
        <w:pStyle w:val="ListBullet2"/>
      </w:pPr>
      <w:r w:rsidRPr="00691FD5">
        <w:t xml:space="preserve">go and see and/or go to the source decision-making </w:t>
      </w:r>
    </w:p>
    <w:p w:rsidR="00000000" w:rsidRPr="00691FD5" w:rsidP="00691FD5">
      <w:pPr>
        <w:pStyle w:val="ListBullet"/>
      </w:pPr>
      <w:r w:rsidRPr="00691FD5">
        <w:t>leadership and management styles and/or techniques that support values relevant to competitive systems and practices</w:t>
      </w:r>
      <w:r w:rsidRPr="00691FD5">
        <w:rPr>
          <w:rStyle w:val="SpecialBold"/>
        </w:rPr>
        <w:t>  </w:t>
      </w:r>
    </w:p>
    <w:p w:rsidR="00000000" w:rsidRPr="00691FD5" w:rsidP="00691FD5">
      <w:pPr>
        <w:pStyle w:val="ListBullet"/>
      </w:pPr>
      <w:r w:rsidRPr="00691FD5">
        <w:t>consultation, influence, persuasion and negotiation methods</w:t>
      </w:r>
      <w:r w:rsidRPr="00691FD5">
        <w:rPr>
          <w:rStyle w:val="SpecialBold"/>
        </w:rPr>
        <w:t xml:space="preserve"> </w:t>
      </w:r>
    </w:p>
    <w:p w:rsidR="00000000" w:rsidRPr="00691FD5" w:rsidP="00691FD5">
      <w:pPr>
        <w:pStyle w:val="ListBullet"/>
      </w:pPr>
      <w:r w:rsidRPr="00691FD5">
        <w:t>t</w:t>
      </w:r>
      <w:r w:rsidRPr="00691FD5">
        <w:t>echniques to facilitate communications and engagement across levels and areas of the organisation  </w:t>
      </w:r>
    </w:p>
    <w:p w:rsidR="00000000" w:rsidRPr="00691FD5" w:rsidP="00691FD5">
      <w:pPr>
        <w:pStyle w:val="ListBullet"/>
      </w:pPr>
      <w:r w:rsidRPr="00691FD5">
        <w:t xml:space="preserve">types of structural, personal, cultural barriers that may affect implementation of competitive systems and practices </w:t>
      </w:r>
    </w:p>
    <w:p w:rsidR="00000000" w:rsidRPr="00691FD5" w:rsidP="00691FD5">
      <w:pPr>
        <w:pStyle w:val="ListBullet"/>
      </w:pPr>
      <w:r w:rsidRPr="00691FD5">
        <w:t xml:space="preserve">define, measure, analyse, improve and </w:t>
      </w:r>
      <w:r w:rsidRPr="00691FD5">
        <w:t xml:space="preserve">control (DMAIC) process as applied to competitive systems and practices and tools </w:t>
      </w:r>
    </w:p>
    <w:p w:rsidR="00000000" w:rsidRPr="00691FD5" w:rsidP="00691FD5">
      <w:pPr>
        <w:pStyle w:val="ListBullet"/>
      </w:pPr>
      <w:r w:rsidRPr="00691FD5">
        <w:t>use of value stream maps and value stream concepts</w:t>
      </w:r>
    </w:p>
    <w:p w:rsidR="00000000" w:rsidRPr="00691FD5" w:rsidP="00691FD5">
      <w:pPr>
        <w:pStyle w:val="ListBullet"/>
      </w:pPr>
      <w:r w:rsidRPr="00691FD5">
        <w:t>current state and future state maps</w:t>
      </w:r>
    </w:p>
    <w:p w:rsidR="006C0098" w:rsidP="00691FD5">
      <w:pPr>
        <w:pStyle w:val="ListBullet"/>
      </w:pPr>
      <w:r w:rsidRPr="00691FD5">
        <w:t>methods for solving complex problems.</w:t>
      </w:r>
    </w:p>
    <w:p w:rsidR="006C0098" w:rsidP="00691FD5">
      <w:pPr>
        <w:pStyle w:val="ListBullet"/>
      </w:pPr>
    </w:p>
    <w:p w:rsidR="00000000" w:rsidRPr="00691FD5" w:rsidP="00691FD5">
      <w:pPr>
        <w:pStyle w:val="Heading1"/>
      </w:pPr>
      <w:bookmarkStart w:id="12" w:name="O_1262909"/>
      <w:bookmarkEnd w:id="12"/>
      <w:r w:rsidRPr="00691FD5">
        <w:t>Assessment Conditions</w:t>
      </w:r>
    </w:p>
    <w:p w:rsidR="00000000" w:rsidRPr="00691FD5" w:rsidP="006C0098">
      <w:pPr>
        <w:pStyle w:val="BodyText"/>
      </w:pPr>
      <w:r w:rsidRPr="00691FD5">
        <w:t>Skills must have been demonstrated in the workplace or in a simulated environment that reflects workplace conditions and contingencies. The following conditions must be met for this unit:</w:t>
      </w:r>
    </w:p>
    <w:p w:rsidR="00000000" w:rsidRPr="00691FD5" w:rsidP="00691FD5">
      <w:pPr>
        <w:pStyle w:val="ListBullet"/>
      </w:pPr>
      <w:r w:rsidRPr="00691FD5">
        <w:t>use of suitable facilities, equipment and resources, including:</w:t>
      </w:r>
    </w:p>
    <w:p w:rsidR="00000000" w:rsidRPr="00691FD5" w:rsidP="00691FD5">
      <w:pPr>
        <w:pStyle w:val="ListBullet2"/>
      </w:pPr>
      <w:r w:rsidRPr="00691FD5">
        <w:t>va</w:t>
      </w:r>
      <w:r w:rsidRPr="00691FD5">
        <w:t>lue stream map</w:t>
      </w:r>
    </w:p>
    <w:p w:rsidR="00000000" w:rsidRPr="00691FD5" w:rsidP="00691FD5">
      <w:pPr>
        <w:pStyle w:val="ListBullet"/>
      </w:pPr>
      <w:r w:rsidRPr="00691FD5">
        <w:t>modelling of industry operating conditions, including:</w:t>
      </w:r>
    </w:p>
    <w:p w:rsidR="00000000" w:rsidRPr="00691FD5" w:rsidP="00691FD5">
      <w:pPr>
        <w:pStyle w:val="ListBullet2"/>
      </w:pPr>
      <w:r w:rsidRPr="00691FD5">
        <w:t>functioning competitive systems and practices environment.</w:t>
      </w:r>
    </w:p>
    <w:p w:rsidR="00000000" w:rsidRPr="00691FD5" w:rsidP="006C0098">
      <w:pPr>
        <w:pStyle w:val="BodyText"/>
      </w:pPr>
      <w:r w:rsidRPr="00691FD5">
        <w:t>Assessors must satisfy the NVR/AQTF mandatory competency requirements for assessors.</w:t>
      </w:r>
    </w:p>
    <w:p w:rsidR="00000000" w:rsidRPr="00691FD5" w:rsidP="00691FD5">
      <w:pPr>
        <w:pStyle w:val="Heading1"/>
      </w:pPr>
      <w:bookmarkStart w:id="13" w:name="O_1262912"/>
      <w:bookmarkEnd w:id="13"/>
      <w:r w:rsidRPr="00691FD5">
        <w:t>Links</w:t>
      </w:r>
    </w:p>
    <w:p w:rsidR="00000000" w:rsidRPr="00691FD5" w:rsidP="006C0098">
      <w:pPr>
        <w:pStyle w:val="BodyText"/>
      </w:pPr>
      <w:r w:rsidRPr="00691F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83F5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91FD5" w:rsidP="00691FD5"/>
    <w:sectPr w:rsidSect="00691F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D5" w:rsidRPr="006C0098" w:rsidP="006C00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98" w:rsidP="00691F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0098" w:rsidP="00691F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C0098" w:rsidP="00691F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D5" w:rsidP="00691F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0098">
      <w:t>Approved</w:t>
    </w:r>
    <w:r w:rsidR="006C00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00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0098">
      <w:rPr>
        <w:noProof/>
      </w:rPr>
      <w:t>4</w:t>
    </w:r>
    <w:r>
      <w:rPr>
        <w:noProof/>
      </w:rPr>
      <w:fldChar w:fldCharType="end"/>
    </w:r>
  </w:p>
  <w:p w:rsidR="00691FD5" w:rsidP="00691F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00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0098">
      <w:t>Manufacturing Industry Skills Alliance</w:t>
    </w:r>
    <w:r w:rsidR="006C0098">
      <w:fldChar w:fldCharType="end"/>
    </w:r>
  </w:p>
  <w:p w:rsidR="00691FD5" w:rsidP="00691F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1FD5" w:rsidRPr="006C0098" w:rsidP="006C00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098" w:rsidRPr="002D2AF8" w:rsidP="00691F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MSS408015 Develop the competitive systems and practices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0098" w:rsidP="00691F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D5" w:rsidRPr="002D2AF8" w:rsidP="00691F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0098">
      <w:t>MSS408015 Develop the competitive systems and practices approach</w:t>
    </w:r>
    <w:r w:rsidR="006C00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0098">
      <w:rPr>
        <w:noProof/>
      </w:rPr>
      <w:t>2 March 2025</w:t>
    </w:r>
    <w:r>
      <w:fldChar w:fldCharType="end"/>
    </w:r>
  </w:p>
  <w:p w:rsidR="00691FD5" w:rsidP="00691F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2E74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5E3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D0C5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F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F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F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F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F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F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F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F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F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F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F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FD5"/>
  </w:style>
  <w:style w:type="character" w:customStyle="1" w:styleId="Heading1Char">
    <w:name w:val="Heading 1 Char"/>
    <w:basedOn w:val="DefaultParagraphFont"/>
    <w:link w:val="Heading1"/>
    <w:rsid w:val="00691F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F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F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1F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1FD5"/>
    <w:rPr>
      <w:b/>
      <w:spacing w:val="0"/>
    </w:rPr>
  </w:style>
  <w:style w:type="paragraph" w:styleId="ListBullet2">
    <w:name w:val="List Bullet 2"/>
    <w:basedOn w:val="List2"/>
    <w:rsid w:val="00691F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1F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1F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1F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F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F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F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F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F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F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F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F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F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F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F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F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1F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F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1F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F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F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1F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1F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1F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F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F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1F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F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F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F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F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F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F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F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F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1FD5"/>
    <w:rPr>
      <w:i/>
    </w:rPr>
  </w:style>
  <w:style w:type="paragraph" w:styleId="Caption">
    <w:name w:val="caption"/>
    <w:basedOn w:val="BodyText"/>
    <w:next w:val="Normal"/>
    <w:qFormat/>
    <w:rsid w:val="00691F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F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F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FD5"/>
  </w:style>
  <w:style w:type="paragraph" w:styleId="TableofFigures">
    <w:name w:val="table of figures"/>
    <w:basedOn w:val="Normal"/>
    <w:next w:val="Normal"/>
    <w:semiHidden/>
    <w:rsid w:val="00691F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F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1FD5"/>
    <w:rPr>
      <w:rFonts w:ascii="Wingdings" w:hAnsi="Wingdings"/>
    </w:rPr>
  </w:style>
  <w:style w:type="paragraph" w:customStyle="1" w:styleId="TableHeading">
    <w:name w:val="Table Heading"/>
    <w:basedOn w:val="HeadingBase"/>
    <w:rsid w:val="00691F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FD5"/>
    <w:rPr>
      <w:color w:val="0033CC"/>
      <w:u w:val="none"/>
    </w:rPr>
  </w:style>
  <w:style w:type="paragraph" w:customStyle="1" w:styleId="BodyTextRight">
    <w:name w:val="Body Text Right"/>
    <w:basedOn w:val="BodyText"/>
    <w:rsid w:val="00691F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F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F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F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F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F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FD5"/>
    <w:rPr>
      <w:sz w:val="32"/>
    </w:rPr>
  </w:style>
  <w:style w:type="paragraph" w:customStyle="1" w:styleId="HeadingProcedure">
    <w:name w:val="Heading Procedure"/>
    <w:basedOn w:val="HeadingBase"/>
    <w:next w:val="Normal"/>
    <w:rsid w:val="00691F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FD5"/>
    <w:pPr>
      <w:spacing w:before="60" w:after="60"/>
    </w:pPr>
  </w:style>
  <w:style w:type="paragraph" w:styleId="ListContinue">
    <w:name w:val="List Continue"/>
    <w:basedOn w:val="List"/>
    <w:rsid w:val="00691FD5"/>
    <w:pPr>
      <w:ind w:firstLine="0"/>
    </w:pPr>
  </w:style>
  <w:style w:type="paragraph" w:customStyle="1" w:styleId="ListNote">
    <w:name w:val="List Note"/>
    <w:basedOn w:val="List"/>
    <w:rsid w:val="00691F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F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F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FD5"/>
    <w:rPr>
      <w:rFonts w:ascii="Courier New" w:hAnsi="Courier New"/>
    </w:rPr>
  </w:style>
  <w:style w:type="paragraph" w:customStyle="1" w:styleId="NoteBullet">
    <w:name w:val="Note Bullet"/>
    <w:basedOn w:val="Note"/>
    <w:rsid w:val="00691F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F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F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F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F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1F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F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FD5"/>
    <w:rPr>
      <w:b/>
      <w:smallCaps/>
    </w:rPr>
  </w:style>
  <w:style w:type="paragraph" w:customStyle="1" w:styleId="TableListNumber">
    <w:name w:val="Table List Number"/>
    <w:basedOn w:val="ListNumber"/>
    <w:rsid w:val="00691F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F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FD5"/>
    <w:pPr>
      <w:numPr>
        <w:numId w:val="9"/>
      </w:numPr>
    </w:pPr>
  </w:style>
  <w:style w:type="paragraph" w:customStyle="1" w:styleId="ListAlpha2">
    <w:name w:val="List Alpha 2"/>
    <w:basedOn w:val="List2"/>
    <w:rsid w:val="00691FD5"/>
    <w:pPr>
      <w:numPr>
        <w:numId w:val="8"/>
      </w:numPr>
    </w:pPr>
  </w:style>
  <w:style w:type="paragraph" w:styleId="List2">
    <w:name w:val="List 2"/>
    <w:basedOn w:val="BodyText"/>
    <w:rsid w:val="00691F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1F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F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F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F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F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1FD5"/>
    <w:pPr>
      <w:numPr>
        <w:numId w:val="4"/>
      </w:numPr>
    </w:pPr>
  </w:style>
  <w:style w:type="paragraph" w:styleId="ListContinue2">
    <w:name w:val="List Continue 2"/>
    <w:basedOn w:val="List2"/>
    <w:rsid w:val="00691FD5"/>
    <w:pPr>
      <w:ind w:firstLine="0"/>
    </w:pPr>
  </w:style>
  <w:style w:type="paragraph" w:styleId="ListContinue3">
    <w:name w:val="List Continue 3"/>
    <w:basedOn w:val="List3"/>
    <w:rsid w:val="00691FD5"/>
    <w:pPr>
      <w:ind w:left="1021" w:firstLine="0"/>
    </w:pPr>
  </w:style>
  <w:style w:type="paragraph" w:styleId="ListContinue4">
    <w:name w:val="List Continue 4"/>
    <w:basedOn w:val="List4"/>
    <w:rsid w:val="00691FD5"/>
    <w:pPr>
      <w:ind w:firstLine="0"/>
    </w:pPr>
  </w:style>
  <w:style w:type="paragraph" w:styleId="ListContinue5">
    <w:name w:val="List Continue 5"/>
    <w:basedOn w:val="List5"/>
    <w:rsid w:val="00691FD5"/>
    <w:pPr>
      <w:ind w:firstLine="0"/>
    </w:pPr>
  </w:style>
  <w:style w:type="paragraph" w:styleId="ListNumber3">
    <w:name w:val="List Number 3"/>
    <w:basedOn w:val="List3"/>
    <w:rsid w:val="00691FD5"/>
    <w:pPr>
      <w:numPr>
        <w:numId w:val="5"/>
      </w:numPr>
    </w:pPr>
  </w:style>
  <w:style w:type="paragraph" w:styleId="ListNumber4">
    <w:name w:val="List Number 4"/>
    <w:basedOn w:val="List4"/>
    <w:rsid w:val="00691FD5"/>
    <w:pPr>
      <w:numPr>
        <w:numId w:val="6"/>
      </w:numPr>
    </w:pPr>
  </w:style>
  <w:style w:type="paragraph" w:styleId="ListNumber5">
    <w:name w:val="List Number 5"/>
    <w:basedOn w:val="List5"/>
    <w:rsid w:val="00691FD5"/>
    <w:pPr>
      <w:numPr>
        <w:numId w:val="7"/>
      </w:numPr>
    </w:pPr>
  </w:style>
  <w:style w:type="paragraph" w:styleId="BlockText">
    <w:name w:val="Block Text"/>
    <w:basedOn w:val="Normal"/>
    <w:rsid w:val="00691F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F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FD5"/>
    <w:rPr>
      <w:sz w:val="16"/>
      <w:vertAlign w:val="superscript"/>
    </w:rPr>
  </w:style>
  <w:style w:type="character" w:customStyle="1" w:styleId="Symbols">
    <w:name w:val="Symbols"/>
    <w:basedOn w:val="DefaultParagraphFont"/>
    <w:rsid w:val="00691FD5"/>
    <w:rPr>
      <w:rFonts w:ascii="Symbol" w:hAnsi="Symbol"/>
    </w:rPr>
  </w:style>
  <w:style w:type="character" w:customStyle="1" w:styleId="MenuOptions">
    <w:name w:val="Menu Options"/>
    <w:basedOn w:val="DefaultParagraphFont"/>
    <w:rsid w:val="00691F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FD5"/>
    <w:rPr>
      <w:b/>
    </w:rPr>
  </w:style>
  <w:style w:type="character" w:customStyle="1" w:styleId="Underlined">
    <w:name w:val="Underlined"/>
    <w:basedOn w:val="DefaultParagraphFont"/>
    <w:rsid w:val="00691FD5"/>
    <w:rPr>
      <w:u w:val="single"/>
    </w:rPr>
  </w:style>
  <w:style w:type="paragraph" w:customStyle="1" w:styleId="TableBodyTextRight">
    <w:name w:val="Table Body Text Right"/>
    <w:basedOn w:val="TableBodyText"/>
    <w:rsid w:val="00691F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FD5"/>
    <w:rPr>
      <w:sz w:val="18"/>
    </w:rPr>
  </w:style>
  <w:style w:type="paragraph" w:customStyle="1" w:styleId="BodySmallRight">
    <w:name w:val="Body Small Right"/>
    <w:basedOn w:val="BodyTextRight"/>
    <w:rsid w:val="00691FD5"/>
    <w:rPr>
      <w:sz w:val="18"/>
      <w:szCs w:val="18"/>
    </w:rPr>
  </w:style>
  <w:style w:type="paragraph" w:customStyle="1" w:styleId="MarginEdition">
    <w:name w:val="Margin Edition"/>
    <w:basedOn w:val="MarginNote"/>
    <w:rsid w:val="00691F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FD5"/>
    <w:rPr>
      <w:sz w:val="2"/>
      <w:szCs w:val="2"/>
    </w:rPr>
  </w:style>
  <w:style w:type="character" w:customStyle="1" w:styleId="Small">
    <w:name w:val="Small"/>
    <w:basedOn w:val="DefaultParagraphFont"/>
    <w:rsid w:val="00691FD5"/>
    <w:rPr>
      <w:sz w:val="16"/>
    </w:rPr>
  </w:style>
  <w:style w:type="paragraph" w:customStyle="1" w:styleId="WideTable">
    <w:name w:val="Wide Table"/>
    <w:basedOn w:val="Normal"/>
    <w:rsid w:val="00691F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FD5"/>
  </w:style>
  <w:style w:type="paragraph" w:styleId="Quote">
    <w:name w:val="Quote"/>
    <w:basedOn w:val="Heading1"/>
    <w:link w:val="QuoteChar"/>
    <w:qFormat/>
    <w:rsid w:val="00691F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F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FD5"/>
    <w:pPr>
      <w:pageBreakBefore/>
    </w:pPr>
  </w:style>
  <w:style w:type="paragraph" w:customStyle="1" w:styleId="Border">
    <w:name w:val="Border"/>
    <w:basedOn w:val="Normal"/>
    <w:qFormat/>
    <w:rsid w:val="00691F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F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F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F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F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F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F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F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F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FD5"/>
    <w:rPr>
      <w:u w:val="single"/>
    </w:rPr>
  </w:style>
  <w:style w:type="character" w:customStyle="1" w:styleId="BoldandItalics">
    <w:name w:val="Bold and Italics"/>
    <w:qFormat/>
    <w:rsid w:val="00691FD5"/>
    <w:rPr>
      <w:b/>
      <w:i/>
      <w:u w:val="none"/>
    </w:rPr>
  </w:style>
  <w:style w:type="paragraph" w:styleId="BalloonText">
    <w:name w:val="Balloon Text"/>
    <w:basedOn w:val="Normal"/>
    <w:link w:val="BalloonTextChar"/>
    <w:rsid w:val="00691F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F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F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F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F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F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1FD5"/>
    <w:pPr>
      <w:spacing w:before="0" w:after="0"/>
    </w:pPr>
  </w:style>
  <w:style w:type="paragraph" w:customStyle="1" w:styleId="BodyTextBold">
    <w:name w:val="Body Text Bold"/>
    <w:basedOn w:val="BodyText"/>
    <w:qFormat/>
    <w:rsid w:val="00691FD5"/>
    <w:rPr>
      <w:b/>
    </w:rPr>
  </w:style>
  <w:style w:type="character" w:styleId="Hyperlink">
    <w:name w:val="Hyperlink"/>
    <w:basedOn w:val="DefaultParagraphFont"/>
    <w:uiPriority w:val="99"/>
    <w:unhideWhenUsed/>
    <w:rsid w:val="006C00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978</Words>
  <Characters>6645</Characters>
  <Application>Microsoft Office Word</Application>
  <DocSecurity>0</DocSecurity>
  <Lines>174</Lines>
  <Paragraphs>101</Paragraphs>
  <ScaleCrop>false</ScaleCrop>
  <Company>Author-it Software Corporation Ltd.</Company>
  <LinksUpToDate>false</LinksUpToDate>
  <CharactersWithSpaces>7522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MSS408015 Develop the competitive systems and practices approach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2025-03-02T02:45:00Z</dcterms:created>
  <dcterms:modified xsi:type="dcterms:W3CDTF">2025-03-02T02:45:00Z</dcterms:modified>
</cp:coreProperties>
</file>