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DE7" w:rsidP="002D0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MSS408015 Develop the competitive systems and practices approach</w:t>
      </w:r>
      <w:r>
        <w:fldChar w:fldCharType="end"/>
      </w:r>
    </w:p>
    <w:p w:rsidR="002D0DE7" w:rsidP="002D0DE7">
      <w:pPr>
        <w:pStyle w:val="Version"/>
        <w:sectPr w:rsidSect="00221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03E" w:rsidP="0022103E">
      <w:pPr>
        <w:pStyle w:val="SuperHeading"/>
      </w:pPr>
      <w:r w:rsidRPr="0022103E">
        <w:t>Assessment Requirements for MSS408015 Develop the competitive systems and practices approach</w:t>
      </w:r>
    </w:p>
    <w:p w:rsidR="00000000" w:rsidRPr="0022103E" w:rsidP="0022103E">
      <w:pPr>
        <w:pStyle w:val="Heading1"/>
      </w:pPr>
      <w:bookmarkStart w:id="1" w:name="O_1262906"/>
      <w:bookmarkEnd w:id="1"/>
      <w:r w:rsidRPr="0022103E">
        <w:t>Modification History</w:t>
      </w:r>
    </w:p>
    <w:p w:rsidR="00000000" w:rsidRPr="0022103E" w:rsidP="002D0DE7">
      <w:pPr>
        <w:pStyle w:val="BodyText"/>
      </w:pPr>
      <w:r w:rsidRPr="0022103E">
        <w:t xml:space="preserve">Release </w:t>
      </w:r>
      <w:r w:rsidRPr="0022103E">
        <w:t>1. Unit code changed. Application changed. Elements changed. Performance Criteria changed. Foundation Skills populated. Range of Conditions removed. Assessment Requirements changed. Workplace outcome changed. Supersedes and is not equivalent to MSS408001 D</w:t>
      </w:r>
      <w:r w:rsidRPr="0022103E">
        <w:t xml:space="preserve">evelop the competitive systems and practices approach and MSS408002 Audit the use of competitive tools and MSS407018 Review operations practice tools and techniques. </w:t>
      </w:r>
    </w:p>
    <w:p w:rsidR="00000000" w:rsidRPr="0022103E" w:rsidP="0022103E">
      <w:pPr>
        <w:pStyle w:val="Heading1"/>
      </w:pPr>
      <w:bookmarkStart w:id="2" w:name="O_1262907"/>
      <w:bookmarkEnd w:id="2"/>
      <w:r w:rsidRPr="0022103E">
        <w:t>Performance Evidence</w:t>
      </w:r>
    </w:p>
    <w:p w:rsidR="00000000" w:rsidRPr="0022103E" w:rsidP="002D0DE7">
      <w:pPr>
        <w:pStyle w:val="BodyText"/>
      </w:pPr>
      <w:r w:rsidRPr="0022103E">
        <w:t>There must be evidence the candidate has complete</w:t>
      </w:r>
      <w:r w:rsidRPr="0022103E">
        <w:t>d the tasks outlined in the elements and performance criteria of this unit, and demonstrated the ability to:</w:t>
      </w:r>
    </w:p>
    <w:p w:rsidR="00000000" w:rsidRPr="0022103E" w:rsidP="0022103E">
      <w:pPr>
        <w:pStyle w:val="ListBullet"/>
      </w:pPr>
      <w:r w:rsidRPr="0022103E">
        <w:t>negotiate and oversee implementation of at least one modification to competitive systems and practices approach to improve alignment with organisa</w:t>
      </w:r>
      <w:r w:rsidRPr="0022103E">
        <w:t>tion’s strategy and/or value stream.</w:t>
      </w:r>
    </w:p>
    <w:p w:rsidR="00000000" w:rsidRPr="0022103E" w:rsidP="0022103E">
      <w:pPr>
        <w:pStyle w:val="AllowPageBreak"/>
      </w:pPr>
    </w:p>
    <w:p w:rsidR="00000000" w:rsidRPr="0022103E" w:rsidP="0022103E">
      <w:pPr>
        <w:pStyle w:val="Heading1"/>
      </w:pPr>
      <w:bookmarkStart w:id="3" w:name="O_1262908"/>
      <w:bookmarkEnd w:id="3"/>
      <w:r w:rsidRPr="0022103E">
        <w:t>Knowledge Evidence</w:t>
      </w:r>
    </w:p>
    <w:p w:rsidR="00000000" w:rsidRPr="0022103E" w:rsidP="002D0DE7">
      <w:pPr>
        <w:pStyle w:val="BodyText"/>
      </w:pPr>
      <w:r w:rsidRPr="0022103E">
        <w:t>There must be evidence the candidate has knowledge of:</w:t>
      </w:r>
    </w:p>
    <w:p w:rsidR="00000000" w:rsidRPr="0022103E" w:rsidP="0022103E">
      <w:pPr>
        <w:pStyle w:val="ListBullet"/>
      </w:pPr>
      <w:r w:rsidRPr="0022103E">
        <w:t>advantages and limitations of competitive systems and practices and tools in relation to the organisation’s strategic decisio</w:t>
      </w:r>
      <w:r w:rsidRPr="0022103E">
        <w:t>ns</w:t>
      </w:r>
    </w:p>
    <w:p w:rsidR="00000000" w:rsidRPr="0022103E" w:rsidP="0022103E">
      <w:pPr>
        <w:pStyle w:val="ListBullet"/>
      </w:pPr>
      <w:r w:rsidRPr="0022103E">
        <w:t>qualitative and quantitative data and key performance indicators (KPIs) relevant to competitive systems and practices strategic decisions and organisation’s future state</w:t>
      </w:r>
    </w:p>
    <w:p w:rsidR="00000000" w:rsidRPr="0022103E" w:rsidP="0022103E">
      <w:pPr>
        <w:pStyle w:val="ListBullet"/>
      </w:pPr>
      <w:r w:rsidRPr="0022103E">
        <w:t>underpinning values relevant to competitive systems and practices including at leas</w:t>
      </w:r>
      <w:r w:rsidRPr="0022103E">
        <w:t xml:space="preserve">t 5 of: </w:t>
      </w:r>
    </w:p>
    <w:p w:rsidR="00000000" w:rsidRPr="0022103E" w:rsidP="0022103E">
      <w:pPr>
        <w:pStyle w:val="ListBullet2"/>
      </w:pPr>
      <w:r w:rsidRPr="0022103E">
        <w:t xml:space="preserve">respect for people </w:t>
      </w:r>
    </w:p>
    <w:p w:rsidR="00000000" w:rsidRPr="0022103E" w:rsidP="0022103E">
      <w:pPr>
        <w:pStyle w:val="ListBullet2"/>
      </w:pPr>
      <w:r w:rsidRPr="0022103E">
        <w:t xml:space="preserve">respect for process </w:t>
      </w:r>
    </w:p>
    <w:p w:rsidR="00000000" w:rsidRPr="0022103E" w:rsidP="0022103E">
      <w:pPr>
        <w:pStyle w:val="ListBullet2"/>
      </w:pPr>
      <w:r w:rsidRPr="0022103E">
        <w:t>empowered teams and devolved decision-making and/or strategy deployment</w:t>
      </w:r>
    </w:p>
    <w:p w:rsidR="00000000" w:rsidRPr="0022103E" w:rsidP="0022103E">
      <w:pPr>
        <w:pStyle w:val="ListBullet2"/>
      </w:pPr>
      <w:r w:rsidRPr="0022103E">
        <w:t>transparency and culture of learning</w:t>
      </w:r>
    </w:p>
    <w:p w:rsidR="00000000" w:rsidRPr="0022103E" w:rsidP="0022103E">
      <w:pPr>
        <w:pStyle w:val="ListBullet2"/>
      </w:pPr>
      <w:r w:rsidRPr="0022103E">
        <w:t xml:space="preserve">creation of value and customer perceived value </w:t>
      </w:r>
    </w:p>
    <w:p w:rsidR="00000000" w:rsidRPr="0022103E" w:rsidP="0022103E">
      <w:pPr>
        <w:pStyle w:val="ListBullet2"/>
      </w:pPr>
      <w:r w:rsidRPr="0022103E">
        <w:t xml:space="preserve">rapid cycle or iterative development </w:t>
      </w:r>
    </w:p>
    <w:p w:rsidR="00000000" w:rsidRPr="0022103E" w:rsidP="0022103E">
      <w:pPr>
        <w:pStyle w:val="ListBullet2"/>
      </w:pPr>
      <w:r w:rsidRPr="0022103E">
        <w:t>empirical development</w:t>
      </w:r>
    </w:p>
    <w:p w:rsidR="00000000" w:rsidRPr="0022103E" w:rsidP="0022103E">
      <w:pPr>
        <w:pStyle w:val="ListBullet2"/>
      </w:pPr>
      <w:r w:rsidRPr="0022103E">
        <w:t xml:space="preserve">go and see and/or go to the source decision-making </w:t>
      </w:r>
    </w:p>
    <w:p w:rsidR="00000000" w:rsidRPr="0022103E" w:rsidP="0022103E">
      <w:pPr>
        <w:pStyle w:val="ListBullet"/>
      </w:pPr>
      <w:r w:rsidRPr="0022103E">
        <w:t>leadership and management styles and/or techniques that support values relevant to competitive systems and practices</w:t>
      </w:r>
      <w:r w:rsidRPr="0022103E">
        <w:rPr>
          <w:rStyle w:val="SpecialBold"/>
        </w:rPr>
        <w:t>  </w:t>
      </w:r>
    </w:p>
    <w:p w:rsidR="00000000" w:rsidRPr="0022103E" w:rsidP="0022103E">
      <w:pPr>
        <w:pStyle w:val="ListBullet"/>
      </w:pPr>
      <w:r w:rsidRPr="0022103E">
        <w:t>consultation, influence, persuasion and negotiation methods</w:t>
      </w:r>
      <w:r w:rsidRPr="0022103E">
        <w:rPr>
          <w:rStyle w:val="SpecialBold"/>
        </w:rPr>
        <w:t xml:space="preserve"> </w:t>
      </w:r>
    </w:p>
    <w:p w:rsidR="00000000" w:rsidRPr="0022103E" w:rsidP="0022103E">
      <w:pPr>
        <w:pStyle w:val="ListBullet"/>
      </w:pPr>
      <w:r w:rsidRPr="0022103E">
        <w:t>t</w:t>
      </w:r>
      <w:r w:rsidRPr="0022103E">
        <w:t>echniques to facilitate communications and engagement across levels and areas of the organisation  </w:t>
      </w:r>
    </w:p>
    <w:p w:rsidR="00000000" w:rsidRPr="0022103E" w:rsidP="0022103E">
      <w:pPr>
        <w:pStyle w:val="ListBullet"/>
      </w:pPr>
      <w:r w:rsidRPr="0022103E">
        <w:t xml:space="preserve">types of structural, personal, cultural barriers that may affect implementation of competitive systems and practices </w:t>
      </w:r>
    </w:p>
    <w:p w:rsidR="00000000" w:rsidRPr="0022103E" w:rsidP="0022103E">
      <w:pPr>
        <w:pStyle w:val="ListBullet"/>
      </w:pPr>
      <w:r w:rsidRPr="0022103E">
        <w:t xml:space="preserve">define, measure, analyse, improve and </w:t>
      </w:r>
      <w:r w:rsidRPr="0022103E">
        <w:t xml:space="preserve">control (DMAIC) process as applied to competitive systems and practices and tools </w:t>
      </w:r>
    </w:p>
    <w:p w:rsidR="00000000" w:rsidRPr="0022103E" w:rsidP="0022103E">
      <w:pPr>
        <w:pStyle w:val="ListBullet"/>
      </w:pPr>
      <w:r w:rsidRPr="0022103E">
        <w:t>use of value stream maps and value stream concepts</w:t>
      </w:r>
    </w:p>
    <w:p w:rsidR="00000000" w:rsidRPr="0022103E" w:rsidP="0022103E">
      <w:pPr>
        <w:pStyle w:val="ListBullet"/>
      </w:pPr>
      <w:r w:rsidRPr="0022103E">
        <w:t>current state and future state maps</w:t>
      </w:r>
    </w:p>
    <w:p w:rsidR="002D0DE7" w:rsidP="0022103E">
      <w:pPr>
        <w:pStyle w:val="ListBullet"/>
      </w:pPr>
      <w:r w:rsidRPr="0022103E">
        <w:t>methods for solving complex problems.</w:t>
      </w:r>
    </w:p>
    <w:p w:rsidR="002D0DE7" w:rsidP="0022103E">
      <w:pPr>
        <w:pStyle w:val="ListBullet"/>
      </w:pPr>
    </w:p>
    <w:p w:rsidR="00000000" w:rsidRPr="0022103E" w:rsidP="0022103E">
      <w:pPr>
        <w:pStyle w:val="Heading1"/>
      </w:pPr>
      <w:bookmarkStart w:id="4" w:name="O_1262909"/>
      <w:bookmarkEnd w:id="4"/>
      <w:r w:rsidRPr="0022103E">
        <w:t>Assessment Conditions</w:t>
      </w:r>
    </w:p>
    <w:p w:rsidR="00000000" w:rsidRPr="0022103E" w:rsidP="002D0DE7">
      <w:pPr>
        <w:pStyle w:val="BodyText"/>
      </w:pPr>
      <w:r w:rsidRPr="0022103E">
        <w:t>Skills must have been demonstrated in the workplace or in a simulated environment that reflects workplace conditions and contingencies. The following conditions must be met for this unit:</w:t>
      </w:r>
    </w:p>
    <w:p w:rsidR="00000000" w:rsidRPr="0022103E" w:rsidP="0022103E">
      <w:pPr>
        <w:pStyle w:val="ListBullet"/>
      </w:pPr>
      <w:r w:rsidRPr="0022103E">
        <w:t>use of suitable facilities, equipment and resources, including:</w:t>
      </w:r>
    </w:p>
    <w:p w:rsidR="00000000" w:rsidRPr="0022103E" w:rsidP="0022103E">
      <w:pPr>
        <w:pStyle w:val="ListBullet2"/>
      </w:pPr>
      <w:r w:rsidRPr="0022103E">
        <w:t>va</w:t>
      </w:r>
      <w:r w:rsidRPr="0022103E">
        <w:t>lue stream map</w:t>
      </w:r>
    </w:p>
    <w:p w:rsidR="00000000" w:rsidRPr="0022103E" w:rsidP="0022103E">
      <w:pPr>
        <w:pStyle w:val="ListBullet"/>
      </w:pPr>
      <w:r w:rsidRPr="0022103E">
        <w:t>modelling of industry operating conditions, including:</w:t>
      </w:r>
    </w:p>
    <w:p w:rsidR="00000000" w:rsidRPr="0022103E" w:rsidP="0022103E">
      <w:pPr>
        <w:pStyle w:val="ListBullet2"/>
      </w:pPr>
      <w:r w:rsidRPr="0022103E">
        <w:t>functioning competitive systems and practices environment.</w:t>
      </w:r>
    </w:p>
    <w:p w:rsidR="00000000" w:rsidRPr="0022103E" w:rsidP="002D0DE7">
      <w:pPr>
        <w:pStyle w:val="BodyText"/>
      </w:pPr>
      <w:r w:rsidRPr="0022103E">
        <w:t>Assessors must satisfy the NVR/AQTF mandatory competency requirements for assessors.</w:t>
      </w:r>
    </w:p>
    <w:p w:rsidR="00000000" w:rsidRPr="0022103E" w:rsidP="0022103E">
      <w:pPr>
        <w:pStyle w:val="Heading1"/>
      </w:pPr>
      <w:bookmarkStart w:id="5" w:name="O_1262912"/>
      <w:bookmarkEnd w:id="5"/>
      <w:r w:rsidRPr="0022103E">
        <w:t>Links</w:t>
      </w:r>
    </w:p>
    <w:p w:rsidR="00000000" w:rsidRPr="0022103E" w:rsidP="002D0DE7">
      <w:pPr>
        <w:pStyle w:val="BodyText"/>
      </w:pPr>
      <w:r w:rsidRPr="0022103E">
        <w:t>Companion Volum</w:t>
      </w:r>
      <w:r w:rsidRPr="0022103E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D66C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2103E" w:rsidP="0022103E"/>
    <w:sectPr w:rsidSect="002210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03E" w:rsidRPr="002D0DE7" w:rsidP="002D0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E7" w:rsidP="00221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0DE7" w:rsidP="00221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0DE7" w:rsidP="00221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03E" w:rsidRPr="002D0DE7" w:rsidP="002D0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E7" w:rsidRPr="002D2AF8" w:rsidP="00221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MSS408015 Develop the competitive systems and practices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D0DE7" w:rsidP="00221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C6C1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322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2E0D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03E"/>
  </w:style>
  <w:style w:type="character" w:customStyle="1" w:styleId="Heading1Char">
    <w:name w:val="Heading 1 Char"/>
    <w:basedOn w:val="DefaultParagraphFont"/>
    <w:link w:val="Heading1"/>
    <w:rsid w:val="00221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0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0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103E"/>
    <w:rPr>
      <w:b/>
      <w:spacing w:val="0"/>
    </w:rPr>
  </w:style>
  <w:style w:type="paragraph" w:styleId="ListBullet2">
    <w:name w:val="List Bullet 2"/>
    <w:basedOn w:val="List2"/>
    <w:rsid w:val="002210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1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0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0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1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0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03E"/>
    <w:rPr>
      <w:i/>
    </w:rPr>
  </w:style>
  <w:style w:type="paragraph" w:styleId="Caption">
    <w:name w:val="caption"/>
    <w:basedOn w:val="BodyText"/>
    <w:next w:val="Normal"/>
    <w:qFormat/>
    <w:rsid w:val="00221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03E"/>
  </w:style>
  <w:style w:type="paragraph" w:styleId="TableofFigures">
    <w:name w:val="table of figures"/>
    <w:basedOn w:val="Normal"/>
    <w:next w:val="Normal"/>
    <w:semiHidden/>
    <w:rsid w:val="00221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0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103E"/>
    <w:rPr>
      <w:rFonts w:ascii="Wingdings" w:hAnsi="Wingdings"/>
    </w:rPr>
  </w:style>
  <w:style w:type="paragraph" w:customStyle="1" w:styleId="TableHeading">
    <w:name w:val="Table Heading"/>
    <w:basedOn w:val="HeadingBase"/>
    <w:rsid w:val="00221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03E"/>
    <w:rPr>
      <w:color w:val="0033CC"/>
      <w:u w:val="none"/>
    </w:rPr>
  </w:style>
  <w:style w:type="paragraph" w:customStyle="1" w:styleId="BodyTextRight">
    <w:name w:val="Body Text Right"/>
    <w:basedOn w:val="BodyText"/>
    <w:rsid w:val="00221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0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03E"/>
    <w:rPr>
      <w:sz w:val="32"/>
    </w:rPr>
  </w:style>
  <w:style w:type="paragraph" w:customStyle="1" w:styleId="HeadingProcedure">
    <w:name w:val="Heading Procedure"/>
    <w:basedOn w:val="HeadingBase"/>
    <w:next w:val="Normal"/>
    <w:rsid w:val="00221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03E"/>
    <w:pPr>
      <w:spacing w:before="60" w:after="60"/>
    </w:pPr>
  </w:style>
  <w:style w:type="paragraph" w:styleId="ListContinue">
    <w:name w:val="List Continue"/>
    <w:basedOn w:val="List"/>
    <w:rsid w:val="0022103E"/>
    <w:pPr>
      <w:ind w:firstLine="0"/>
    </w:pPr>
  </w:style>
  <w:style w:type="paragraph" w:customStyle="1" w:styleId="ListNote">
    <w:name w:val="List Note"/>
    <w:basedOn w:val="List"/>
    <w:rsid w:val="00221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03E"/>
    <w:rPr>
      <w:rFonts w:ascii="Courier New" w:hAnsi="Courier New"/>
    </w:rPr>
  </w:style>
  <w:style w:type="paragraph" w:customStyle="1" w:styleId="NoteBullet">
    <w:name w:val="Note Bullet"/>
    <w:basedOn w:val="Note"/>
    <w:rsid w:val="00221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0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1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03E"/>
    <w:rPr>
      <w:b/>
      <w:smallCaps/>
    </w:rPr>
  </w:style>
  <w:style w:type="paragraph" w:customStyle="1" w:styleId="TableListNumber">
    <w:name w:val="Table List Number"/>
    <w:basedOn w:val="ListNumber"/>
    <w:rsid w:val="00221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03E"/>
    <w:pPr>
      <w:numPr>
        <w:numId w:val="9"/>
      </w:numPr>
    </w:pPr>
  </w:style>
  <w:style w:type="paragraph" w:customStyle="1" w:styleId="ListAlpha2">
    <w:name w:val="List Alpha 2"/>
    <w:basedOn w:val="List2"/>
    <w:rsid w:val="0022103E"/>
    <w:pPr>
      <w:numPr>
        <w:numId w:val="8"/>
      </w:numPr>
    </w:pPr>
  </w:style>
  <w:style w:type="paragraph" w:styleId="List2">
    <w:name w:val="List 2"/>
    <w:basedOn w:val="BodyText"/>
    <w:rsid w:val="00221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0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10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10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103E"/>
    <w:pPr>
      <w:numPr>
        <w:numId w:val="4"/>
      </w:numPr>
    </w:pPr>
  </w:style>
  <w:style w:type="paragraph" w:styleId="ListContinue2">
    <w:name w:val="List Continue 2"/>
    <w:basedOn w:val="List2"/>
    <w:rsid w:val="0022103E"/>
    <w:pPr>
      <w:ind w:firstLine="0"/>
    </w:pPr>
  </w:style>
  <w:style w:type="paragraph" w:styleId="ListContinue3">
    <w:name w:val="List Continue 3"/>
    <w:basedOn w:val="List3"/>
    <w:rsid w:val="0022103E"/>
    <w:pPr>
      <w:ind w:left="1021" w:firstLine="0"/>
    </w:pPr>
  </w:style>
  <w:style w:type="paragraph" w:styleId="ListContinue4">
    <w:name w:val="List Continue 4"/>
    <w:basedOn w:val="List4"/>
    <w:rsid w:val="0022103E"/>
    <w:pPr>
      <w:ind w:firstLine="0"/>
    </w:pPr>
  </w:style>
  <w:style w:type="paragraph" w:styleId="ListContinue5">
    <w:name w:val="List Continue 5"/>
    <w:basedOn w:val="List5"/>
    <w:rsid w:val="0022103E"/>
    <w:pPr>
      <w:ind w:firstLine="0"/>
    </w:pPr>
  </w:style>
  <w:style w:type="paragraph" w:styleId="ListNumber3">
    <w:name w:val="List Number 3"/>
    <w:basedOn w:val="List3"/>
    <w:rsid w:val="0022103E"/>
    <w:pPr>
      <w:numPr>
        <w:numId w:val="5"/>
      </w:numPr>
    </w:pPr>
  </w:style>
  <w:style w:type="paragraph" w:styleId="ListNumber4">
    <w:name w:val="List Number 4"/>
    <w:basedOn w:val="List4"/>
    <w:rsid w:val="0022103E"/>
    <w:pPr>
      <w:numPr>
        <w:numId w:val="6"/>
      </w:numPr>
    </w:pPr>
  </w:style>
  <w:style w:type="paragraph" w:styleId="ListNumber5">
    <w:name w:val="List Number 5"/>
    <w:basedOn w:val="List5"/>
    <w:rsid w:val="0022103E"/>
    <w:pPr>
      <w:numPr>
        <w:numId w:val="7"/>
      </w:numPr>
    </w:pPr>
  </w:style>
  <w:style w:type="paragraph" w:styleId="BlockText">
    <w:name w:val="Block Text"/>
    <w:basedOn w:val="Normal"/>
    <w:rsid w:val="00221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03E"/>
    <w:rPr>
      <w:sz w:val="16"/>
      <w:vertAlign w:val="superscript"/>
    </w:rPr>
  </w:style>
  <w:style w:type="character" w:customStyle="1" w:styleId="Symbols">
    <w:name w:val="Symbols"/>
    <w:basedOn w:val="DefaultParagraphFont"/>
    <w:rsid w:val="0022103E"/>
    <w:rPr>
      <w:rFonts w:ascii="Symbol" w:hAnsi="Symbol"/>
    </w:rPr>
  </w:style>
  <w:style w:type="character" w:customStyle="1" w:styleId="MenuOptions">
    <w:name w:val="Menu Options"/>
    <w:basedOn w:val="DefaultParagraphFont"/>
    <w:rsid w:val="00221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03E"/>
    <w:rPr>
      <w:b/>
    </w:rPr>
  </w:style>
  <w:style w:type="character" w:customStyle="1" w:styleId="Underlined">
    <w:name w:val="Underlined"/>
    <w:basedOn w:val="DefaultParagraphFont"/>
    <w:rsid w:val="0022103E"/>
    <w:rPr>
      <w:u w:val="single"/>
    </w:rPr>
  </w:style>
  <w:style w:type="paragraph" w:customStyle="1" w:styleId="TableBodyTextRight">
    <w:name w:val="Table Body Text Right"/>
    <w:basedOn w:val="TableBodyText"/>
    <w:rsid w:val="00221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03E"/>
    <w:rPr>
      <w:sz w:val="18"/>
    </w:rPr>
  </w:style>
  <w:style w:type="paragraph" w:customStyle="1" w:styleId="BodySmallRight">
    <w:name w:val="Body Small Right"/>
    <w:basedOn w:val="BodyTextRight"/>
    <w:rsid w:val="0022103E"/>
    <w:rPr>
      <w:sz w:val="18"/>
      <w:szCs w:val="18"/>
    </w:rPr>
  </w:style>
  <w:style w:type="paragraph" w:customStyle="1" w:styleId="MarginEdition">
    <w:name w:val="Margin Edition"/>
    <w:basedOn w:val="MarginNote"/>
    <w:rsid w:val="00221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03E"/>
    <w:rPr>
      <w:sz w:val="2"/>
      <w:szCs w:val="2"/>
    </w:rPr>
  </w:style>
  <w:style w:type="character" w:customStyle="1" w:styleId="Small">
    <w:name w:val="Small"/>
    <w:basedOn w:val="DefaultParagraphFont"/>
    <w:rsid w:val="0022103E"/>
    <w:rPr>
      <w:sz w:val="16"/>
    </w:rPr>
  </w:style>
  <w:style w:type="paragraph" w:customStyle="1" w:styleId="WideTable">
    <w:name w:val="Wide Table"/>
    <w:basedOn w:val="Normal"/>
    <w:rsid w:val="00221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03E"/>
  </w:style>
  <w:style w:type="paragraph" w:styleId="Quote">
    <w:name w:val="Quote"/>
    <w:basedOn w:val="Heading1"/>
    <w:link w:val="QuoteChar"/>
    <w:qFormat/>
    <w:rsid w:val="00221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03E"/>
    <w:pPr>
      <w:pageBreakBefore/>
    </w:pPr>
  </w:style>
  <w:style w:type="paragraph" w:customStyle="1" w:styleId="Border">
    <w:name w:val="Border"/>
    <w:basedOn w:val="Normal"/>
    <w:qFormat/>
    <w:rsid w:val="00221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03E"/>
    <w:rPr>
      <w:u w:val="single"/>
    </w:rPr>
  </w:style>
  <w:style w:type="character" w:customStyle="1" w:styleId="BoldandItalics">
    <w:name w:val="Bold and Italics"/>
    <w:qFormat/>
    <w:rsid w:val="0022103E"/>
    <w:rPr>
      <w:b/>
      <w:i/>
      <w:u w:val="none"/>
    </w:rPr>
  </w:style>
  <w:style w:type="paragraph" w:styleId="BalloonText">
    <w:name w:val="Balloon Text"/>
    <w:basedOn w:val="Normal"/>
    <w:link w:val="BalloonTextChar"/>
    <w:rsid w:val="00221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03E"/>
    <w:pPr>
      <w:spacing w:before="0" w:after="0"/>
    </w:pPr>
  </w:style>
  <w:style w:type="paragraph" w:customStyle="1" w:styleId="BodyTextBold">
    <w:name w:val="Body Text Bold"/>
    <w:basedOn w:val="BodyText"/>
    <w:qFormat/>
    <w:rsid w:val="0022103E"/>
    <w:rPr>
      <w:b/>
    </w:rPr>
  </w:style>
  <w:style w:type="character" w:styleId="Hyperlink">
    <w:name w:val="Hyperlink"/>
    <w:basedOn w:val="DefaultParagraphFont"/>
    <w:uiPriority w:val="99"/>
    <w:unhideWhenUsed/>
    <w:rsid w:val="002D0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2829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MSS408015 Develop the competitive systems and practices approach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2022-12-16T03:26:00Z</dcterms:created>
  <dcterms:modified xsi:type="dcterms:W3CDTF">2022-12-16T03:26:00Z</dcterms:modified>
</cp:coreProperties>
</file>