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E3D" w:rsidP="00CB5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MSS408014 Establish systemic supports for competitive systems and practices</w:t>
      </w:r>
      <w:r>
        <w:fldChar w:fldCharType="end"/>
      </w:r>
    </w:p>
    <w:p w:rsidR="00CB5E3D" w:rsidP="00CB5E3D">
      <w:pPr>
        <w:pStyle w:val="Version"/>
        <w:sectPr w:rsidSect="00FF6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B89" w:rsidP="00FF6B89">
      <w:pPr>
        <w:pStyle w:val="SuperHeading"/>
      </w:pPr>
      <w:r w:rsidRPr="00FF6B89">
        <w:t>Assessment Requirements for MSS408014 Establish systemic supports for competitive systems and practices</w:t>
      </w:r>
    </w:p>
    <w:p w:rsidR="00000000" w:rsidRPr="00FF6B89" w:rsidP="00FF6B89">
      <w:pPr>
        <w:pStyle w:val="Heading1"/>
      </w:pPr>
      <w:bookmarkStart w:id="1" w:name="O_1262634"/>
      <w:bookmarkEnd w:id="1"/>
      <w:r w:rsidRPr="00FF6B89">
        <w:t>Modification History</w:t>
      </w:r>
    </w:p>
    <w:p w:rsidR="00000000" w:rsidRPr="00FF6B89" w:rsidP="00CB5E3D">
      <w:pPr>
        <w:pStyle w:val="BodyText"/>
      </w:pPr>
      <w:r w:rsidRPr="00FF6B89">
        <w:t>Release 1. New unit</w:t>
      </w:r>
    </w:p>
    <w:p w:rsidR="00000000" w:rsidRPr="00FF6B89" w:rsidP="00FF6B89">
      <w:pPr>
        <w:pStyle w:val="Heading1"/>
      </w:pPr>
      <w:bookmarkStart w:id="2" w:name="O_1262635"/>
      <w:bookmarkEnd w:id="2"/>
      <w:r w:rsidRPr="00FF6B89">
        <w:t>Performance Evidence</w:t>
      </w:r>
    </w:p>
    <w:p w:rsidR="00000000" w:rsidRPr="00FF6B89" w:rsidP="00CB5E3D">
      <w:pPr>
        <w:pStyle w:val="BodyText"/>
      </w:pPr>
      <w:r w:rsidRPr="00FF6B89">
        <w:t>There must be evidence the candidate has completed the tasks outlined in the elements and performance criteria of this unit, and demonstrated the ability to:</w:t>
      </w:r>
    </w:p>
    <w:p w:rsidR="00000000" w:rsidRPr="00FF6B89" w:rsidP="00FF6B89">
      <w:pPr>
        <w:pStyle w:val="ListBullet"/>
      </w:pPr>
      <w:r w:rsidRPr="00FF6B89">
        <w:t>identify at least 3 underpinning values that support the organisation’s competitive systems and p</w:t>
      </w:r>
      <w:r w:rsidRPr="00FF6B89">
        <w:t xml:space="preserve">ractices approach </w:t>
      </w:r>
    </w:p>
    <w:p w:rsidR="00000000" w:rsidRPr="00FF6B89" w:rsidP="00FF6B89">
      <w:pPr>
        <w:pStyle w:val="ListBullet"/>
      </w:pPr>
      <w:r w:rsidRPr="00FF6B89">
        <w:t xml:space="preserve">oversee systemic changes to embed the 3 values within 2 of the following areas: </w:t>
      </w:r>
    </w:p>
    <w:p w:rsidR="00000000" w:rsidRPr="00FF6B89" w:rsidP="00FF6B89">
      <w:pPr>
        <w:pStyle w:val="ListBullet2"/>
      </w:pPr>
      <w:r w:rsidRPr="00FF6B89">
        <w:t>organisational structure</w:t>
      </w:r>
    </w:p>
    <w:p w:rsidR="00000000" w:rsidRPr="00FF6B89" w:rsidP="00FF6B89">
      <w:pPr>
        <w:pStyle w:val="ListBullet2"/>
      </w:pPr>
      <w:r w:rsidRPr="00FF6B89">
        <w:t>management systems</w:t>
      </w:r>
    </w:p>
    <w:p w:rsidR="00000000" w:rsidRPr="00FF6B89" w:rsidP="00FF6B89">
      <w:pPr>
        <w:pStyle w:val="ListBullet2"/>
      </w:pPr>
      <w:r w:rsidRPr="00FF6B89">
        <w:t>financial priorities, metrics and KPIs</w:t>
      </w:r>
    </w:p>
    <w:p w:rsidR="00000000" w:rsidRPr="00FF6B89" w:rsidP="00FF6B89">
      <w:pPr>
        <w:pStyle w:val="ListBullet2"/>
      </w:pPr>
      <w:r w:rsidRPr="00FF6B89">
        <w:t xml:space="preserve">performance management and/or people development </w:t>
      </w:r>
    </w:p>
    <w:p w:rsidR="00000000" w:rsidRPr="00FF6B89" w:rsidP="00FF6B89">
      <w:pPr>
        <w:pStyle w:val="ListBullet2"/>
      </w:pPr>
      <w:r w:rsidRPr="00FF6B89">
        <w:t>internal communication</w:t>
      </w:r>
      <w:r w:rsidRPr="00FF6B89">
        <w:t>s and/or collaboration</w:t>
      </w:r>
    </w:p>
    <w:p w:rsidR="00CB5E3D" w:rsidP="00FF6B89">
      <w:pPr>
        <w:pStyle w:val="ListBullet2"/>
      </w:pPr>
      <w:r w:rsidRPr="00FF6B89">
        <w:t xml:space="preserve">operational decision making and/or strategy deployment. </w:t>
      </w:r>
    </w:p>
    <w:p w:rsidR="00CB5E3D" w:rsidP="00FF6B89">
      <w:pPr>
        <w:pStyle w:val="ListBullet2"/>
      </w:pPr>
    </w:p>
    <w:p w:rsidR="00000000" w:rsidRPr="00FF6B89" w:rsidP="00FF6B89">
      <w:pPr>
        <w:pStyle w:val="Heading1"/>
      </w:pPr>
      <w:bookmarkStart w:id="3" w:name="O_1262636"/>
      <w:bookmarkEnd w:id="3"/>
      <w:r w:rsidRPr="00FF6B89">
        <w:t>Knowledge Evidence</w:t>
      </w:r>
    </w:p>
    <w:p w:rsidR="00000000" w:rsidRPr="00FF6B89" w:rsidP="00CB5E3D">
      <w:pPr>
        <w:pStyle w:val="BodyText"/>
      </w:pPr>
      <w:r w:rsidRPr="00FF6B89">
        <w:t>There must be evidence the candidate has knowledge of:</w:t>
      </w:r>
    </w:p>
    <w:p w:rsidR="00000000" w:rsidRPr="00FF6B89" w:rsidP="00FF6B89">
      <w:pPr>
        <w:pStyle w:val="ListBullet"/>
      </w:pPr>
      <w:r w:rsidRPr="00FF6B89">
        <w:t xml:space="preserve">underpinning values relevant to competitive systems and practices including at least 5 of: </w:t>
      </w:r>
    </w:p>
    <w:p w:rsidR="00000000" w:rsidRPr="00FF6B89" w:rsidP="00FF6B89">
      <w:pPr>
        <w:pStyle w:val="ListBullet2"/>
      </w:pPr>
      <w:r w:rsidRPr="00FF6B89">
        <w:t xml:space="preserve">respect for people </w:t>
      </w:r>
    </w:p>
    <w:p w:rsidR="00000000" w:rsidRPr="00FF6B89" w:rsidP="00FF6B89">
      <w:pPr>
        <w:pStyle w:val="ListBullet2"/>
      </w:pPr>
      <w:r w:rsidRPr="00FF6B89">
        <w:t xml:space="preserve">respect for process </w:t>
      </w:r>
    </w:p>
    <w:p w:rsidR="00000000" w:rsidRPr="00FF6B89" w:rsidP="00FF6B89">
      <w:pPr>
        <w:pStyle w:val="ListBullet2"/>
      </w:pPr>
      <w:r w:rsidRPr="00FF6B89">
        <w:t>empowered teams and devolved decision making and/or strategy deployment</w:t>
      </w:r>
    </w:p>
    <w:p w:rsidR="00000000" w:rsidRPr="00FF6B89" w:rsidP="00FF6B89">
      <w:pPr>
        <w:pStyle w:val="ListBullet2"/>
      </w:pPr>
      <w:r w:rsidRPr="00FF6B89">
        <w:t>transparency and culture of learning</w:t>
      </w:r>
    </w:p>
    <w:p w:rsidR="00000000" w:rsidRPr="00FF6B89" w:rsidP="00FF6B89">
      <w:pPr>
        <w:pStyle w:val="ListBullet2"/>
      </w:pPr>
      <w:r w:rsidRPr="00FF6B89">
        <w:t>creation of v</w:t>
      </w:r>
      <w:r w:rsidRPr="00FF6B89">
        <w:t xml:space="preserve">alue and customer perceived value </w:t>
      </w:r>
    </w:p>
    <w:p w:rsidR="00000000" w:rsidRPr="00FF6B89" w:rsidP="00FF6B89">
      <w:pPr>
        <w:pStyle w:val="ListBullet2"/>
      </w:pPr>
      <w:r w:rsidRPr="00FF6B89">
        <w:t xml:space="preserve">rapid cycle or iterative development </w:t>
      </w:r>
    </w:p>
    <w:p w:rsidR="00000000" w:rsidRPr="00FF6B89" w:rsidP="00FF6B89">
      <w:pPr>
        <w:pStyle w:val="ListBullet2"/>
      </w:pPr>
      <w:r w:rsidRPr="00FF6B89">
        <w:t>empirical development</w:t>
      </w:r>
    </w:p>
    <w:p w:rsidR="00000000" w:rsidRPr="00FF6B89" w:rsidP="00FF6B89">
      <w:pPr>
        <w:pStyle w:val="ListBullet2"/>
      </w:pPr>
      <w:r w:rsidRPr="00FF6B89">
        <w:t xml:space="preserve">go and see and/or go to the source decision making </w:t>
      </w:r>
    </w:p>
    <w:p w:rsidR="00000000" w:rsidRPr="00FF6B89" w:rsidP="00FF6B89">
      <w:pPr>
        <w:pStyle w:val="ListBullet"/>
      </w:pPr>
      <w:r w:rsidRPr="00FF6B89">
        <w:t>types of organisational structures, systems and mechanisms that can support or prevent application of at lea</w:t>
      </w:r>
      <w:r w:rsidRPr="00FF6B89">
        <w:t>st 5 of the values listed above</w:t>
      </w:r>
    </w:p>
    <w:p w:rsidR="00000000" w:rsidRPr="00FF6B89" w:rsidP="00FF6B89">
      <w:pPr>
        <w:pStyle w:val="ListBullet"/>
      </w:pPr>
      <w:r w:rsidRPr="00FF6B89">
        <w:t>leadership and management styles and/or techniques that support values relevant to competitive systems and practices techniques to facilitate agreement across levels and areas of the organisation </w:t>
      </w:r>
    </w:p>
    <w:p w:rsidR="00000000" w:rsidRPr="00FF6B89" w:rsidP="00FF6B89">
      <w:pPr>
        <w:pStyle w:val="ListBullet"/>
      </w:pPr>
      <w:r w:rsidRPr="00FF6B89">
        <w:t xml:space="preserve">types of structural, personal, cultural barriers that may affect participation in communications and competitive systems and practices </w:t>
      </w:r>
    </w:p>
    <w:p w:rsidR="00000000" w:rsidRPr="00FF6B89" w:rsidP="00FF6B89">
      <w:pPr>
        <w:pStyle w:val="ListBullet"/>
      </w:pPr>
      <w:r w:rsidRPr="00FF6B89">
        <w:t>techniques to address barriers and support engagement and participation</w:t>
      </w:r>
    </w:p>
    <w:p w:rsidR="00000000" w:rsidRPr="00FF6B89" w:rsidP="00FF6B89">
      <w:pPr>
        <w:pStyle w:val="ListBullet"/>
      </w:pPr>
      <w:r w:rsidRPr="00FF6B89">
        <w:t xml:space="preserve">organisation’s value stream, key roles in value </w:t>
      </w:r>
      <w:r w:rsidRPr="00FF6B89">
        <w:t>creation and desired future state.</w:t>
      </w:r>
    </w:p>
    <w:p w:rsidR="00000000" w:rsidRPr="00FF6B89" w:rsidP="00FF6B89">
      <w:pPr>
        <w:pStyle w:val="AllowPageBreak"/>
      </w:pPr>
    </w:p>
    <w:p w:rsidR="00000000" w:rsidRPr="00FF6B89" w:rsidP="00FF6B89">
      <w:pPr>
        <w:pStyle w:val="Heading1"/>
      </w:pPr>
      <w:bookmarkStart w:id="4" w:name="O_1262637"/>
      <w:bookmarkEnd w:id="4"/>
      <w:r w:rsidRPr="00FF6B89">
        <w:t>Assessment Conditions</w:t>
      </w:r>
    </w:p>
    <w:p w:rsidR="00000000" w:rsidRPr="00FF6B89" w:rsidP="00CB5E3D">
      <w:pPr>
        <w:pStyle w:val="BodyText"/>
      </w:pPr>
      <w:r w:rsidRPr="00FF6B89">
        <w:t>Skills must have been demonstrated in the workplace or in a simulated environment that reflects workplace conditions and contingencies. The following conditions must be met for thi</w:t>
      </w:r>
      <w:r w:rsidRPr="00FF6B89">
        <w:t>s unit:</w:t>
      </w:r>
    </w:p>
    <w:p w:rsidR="00000000" w:rsidRPr="00FF6B89" w:rsidP="00FF6B89">
      <w:pPr>
        <w:pStyle w:val="ListBullet"/>
      </w:pPr>
      <w:r w:rsidRPr="00FF6B89">
        <w:t>use of suitable facilities, equipment and resources, including:</w:t>
      </w:r>
    </w:p>
    <w:p w:rsidR="00000000" w:rsidRPr="00FF6B89" w:rsidP="00FF6B89">
      <w:pPr>
        <w:pStyle w:val="ListBullet2"/>
      </w:pPr>
      <w:r w:rsidRPr="00FF6B89">
        <w:t>defined approach for implementation of competitive systems and practices</w:t>
      </w:r>
    </w:p>
    <w:p w:rsidR="00000000" w:rsidRPr="00FF6B89" w:rsidP="00FF6B89">
      <w:pPr>
        <w:pStyle w:val="ListBullet"/>
      </w:pPr>
      <w:r w:rsidRPr="00FF6B89">
        <w:t xml:space="preserve">modelling of industry operating conditions. </w:t>
      </w:r>
      <w:r w:rsidRPr="00FF6B89">
        <w:br/>
      </w:r>
    </w:p>
    <w:p w:rsidR="00000000" w:rsidRPr="00FF6B89" w:rsidP="00CB5E3D">
      <w:pPr>
        <w:pStyle w:val="BodyText"/>
      </w:pPr>
      <w:r w:rsidRPr="00FF6B89">
        <w:t>Assessors must satisfy the NVR/AQTF mandatory competency requi</w:t>
      </w:r>
      <w:r w:rsidRPr="00FF6B89">
        <w:t>rements for assessors.</w:t>
      </w:r>
    </w:p>
    <w:p w:rsidR="00000000" w:rsidRPr="00FF6B89" w:rsidP="00FF6B89">
      <w:pPr>
        <w:pStyle w:val="Heading1"/>
      </w:pPr>
      <w:bookmarkStart w:id="5" w:name="O_1262640"/>
      <w:bookmarkEnd w:id="5"/>
      <w:r w:rsidRPr="00FF6B89">
        <w:t>Links</w:t>
      </w:r>
    </w:p>
    <w:p w:rsidR="00000000" w:rsidRPr="00FF6B89" w:rsidP="00CB5E3D">
      <w:pPr>
        <w:pStyle w:val="BodyText"/>
      </w:pPr>
      <w:r w:rsidRPr="00FF6B8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438F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F6B89" w:rsidP="00FF6B89"/>
    <w:sectPr w:rsidSect="00FF6B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B89" w:rsidRPr="00CB5E3D" w:rsidP="00CB5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3D" w:rsidP="00FF6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5E3D" w:rsidP="00FF6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5E3D" w:rsidP="00FF6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B89" w:rsidRPr="00CB5E3D" w:rsidP="00CB5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3D" w:rsidRPr="002D2AF8" w:rsidP="00FF6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MSS408014 Establish systemic supports for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B5E3D" w:rsidP="00FF6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44AE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BAC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B22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B89"/>
  </w:style>
  <w:style w:type="character" w:customStyle="1" w:styleId="Heading1Char">
    <w:name w:val="Heading 1 Char"/>
    <w:basedOn w:val="DefaultParagraphFont"/>
    <w:link w:val="Heading1"/>
    <w:rsid w:val="00FF6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B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B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B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6B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6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B89"/>
    <w:rPr>
      <w:b/>
      <w:spacing w:val="0"/>
    </w:rPr>
  </w:style>
  <w:style w:type="paragraph" w:customStyle="1" w:styleId="SuperTitle">
    <w:name w:val="SuperTitle"/>
    <w:basedOn w:val="Title"/>
    <w:rsid w:val="00FF6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B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B89"/>
    <w:rPr>
      <w:i/>
    </w:rPr>
  </w:style>
  <w:style w:type="paragraph" w:styleId="Caption">
    <w:name w:val="caption"/>
    <w:basedOn w:val="BodyText"/>
    <w:next w:val="Normal"/>
    <w:qFormat/>
    <w:rsid w:val="00FF6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B89"/>
  </w:style>
  <w:style w:type="paragraph" w:styleId="TableofFigures">
    <w:name w:val="table of figures"/>
    <w:basedOn w:val="Normal"/>
    <w:next w:val="Normal"/>
    <w:semiHidden/>
    <w:rsid w:val="00FF6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B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B89"/>
    <w:rPr>
      <w:rFonts w:ascii="Wingdings" w:hAnsi="Wingdings"/>
    </w:rPr>
  </w:style>
  <w:style w:type="paragraph" w:customStyle="1" w:styleId="TableHeading">
    <w:name w:val="Table Heading"/>
    <w:basedOn w:val="HeadingBase"/>
    <w:rsid w:val="00FF6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B89"/>
    <w:rPr>
      <w:color w:val="0033CC"/>
      <w:u w:val="none"/>
    </w:rPr>
  </w:style>
  <w:style w:type="paragraph" w:customStyle="1" w:styleId="BodyTextRight">
    <w:name w:val="Body Text Right"/>
    <w:basedOn w:val="BodyText"/>
    <w:rsid w:val="00FF6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B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B89"/>
    <w:rPr>
      <w:sz w:val="32"/>
    </w:rPr>
  </w:style>
  <w:style w:type="paragraph" w:customStyle="1" w:styleId="HeadingProcedure">
    <w:name w:val="Heading Procedure"/>
    <w:basedOn w:val="HeadingBase"/>
    <w:next w:val="Normal"/>
    <w:rsid w:val="00FF6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B89"/>
    <w:pPr>
      <w:spacing w:before="60" w:after="60"/>
    </w:pPr>
  </w:style>
  <w:style w:type="paragraph" w:styleId="ListContinue">
    <w:name w:val="List Continue"/>
    <w:basedOn w:val="List"/>
    <w:rsid w:val="00FF6B89"/>
    <w:pPr>
      <w:ind w:firstLine="0"/>
    </w:pPr>
  </w:style>
  <w:style w:type="paragraph" w:customStyle="1" w:styleId="ListNote">
    <w:name w:val="List Note"/>
    <w:basedOn w:val="List"/>
    <w:rsid w:val="00FF6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B89"/>
    <w:rPr>
      <w:rFonts w:ascii="Courier New" w:hAnsi="Courier New"/>
    </w:rPr>
  </w:style>
  <w:style w:type="paragraph" w:customStyle="1" w:styleId="NoteBullet">
    <w:name w:val="Note Bullet"/>
    <w:basedOn w:val="Note"/>
    <w:rsid w:val="00FF6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B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B89"/>
    <w:rPr>
      <w:b/>
      <w:smallCaps/>
    </w:rPr>
  </w:style>
  <w:style w:type="paragraph" w:customStyle="1" w:styleId="TableListNumber">
    <w:name w:val="Table List Number"/>
    <w:basedOn w:val="ListNumber"/>
    <w:rsid w:val="00FF6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B89"/>
    <w:pPr>
      <w:numPr>
        <w:numId w:val="9"/>
      </w:numPr>
    </w:pPr>
  </w:style>
  <w:style w:type="paragraph" w:customStyle="1" w:styleId="ListAlpha2">
    <w:name w:val="List Alpha 2"/>
    <w:basedOn w:val="List2"/>
    <w:rsid w:val="00FF6B89"/>
    <w:pPr>
      <w:numPr>
        <w:numId w:val="8"/>
      </w:numPr>
    </w:pPr>
  </w:style>
  <w:style w:type="paragraph" w:styleId="List2">
    <w:name w:val="List 2"/>
    <w:basedOn w:val="BodyText"/>
    <w:rsid w:val="00FF6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B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B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B89"/>
    <w:pPr>
      <w:numPr>
        <w:numId w:val="4"/>
      </w:numPr>
    </w:pPr>
  </w:style>
  <w:style w:type="paragraph" w:styleId="ListContinue2">
    <w:name w:val="List Continue 2"/>
    <w:basedOn w:val="List2"/>
    <w:rsid w:val="00FF6B89"/>
    <w:pPr>
      <w:ind w:firstLine="0"/>
    </w:pPr>
  </w:style>
  <w:style w:type="paragraph" w:styleId="ListContinue3">
    <w:name w:val="List Continue 3"/>
    <w:basedOn w:val="List3"/>
    <w:rsid w:val="00FF6B89"/>
    <w:pPr>
      <w:ind w:left="1021" w:firstLine="0"/>
    </w:pPr>
  </w:style>
  <w:style w:type="paragraph" w:styleId="ListContinue4">
    <w:name w:val="List Continue 4"/>
    <w:basedOn w:val="List4"/>
    <w:rsid w:val="00FF6B89"/>
    <w:pPr>
      <w:ind w:firstLine="0"/>
    </w:pPr>
  </w:style>
  <w:style w:type="paragraph" w:styleId="ListContinue5">
    <w:name w:val="List Continue 5"/>
    <w:basedOn w:val="List5"/>
    <w:rsid w:val="00FF6B89"/>
    <w:pPr>
      <w:ind w:firstLine="0"/>
    </w:pPr>
  </w:style>
  <w:style w:type="paragraph" w:styleId="ListNumber3">
    <w:name w:val="List Number 3"/>
    <w:basedOn w:val="List3"/>
    <w:rsid w:val="00FF6B89"/>
    <w:pPr>
      <w:numPr>
        <w:numId w:val="5"/>
      </w:numPr>
    </w:pPr>
  </w:style>
  <w:style w:type="paragraph" w:styleId="ListNumber4">
    <w:name w:val="List Number 4"/>
    <w:basedOn w:val="List4"/>
    <w:rsid w:val="00FF6B89"/>
    <w:pPr>
      <w:numPr>
        <w:numId w:val="6"/>
      </w:numPr>
    </w:pPr>
  </w:style>
  <w:style w:type="paragraph" w:styleId="ListNumber5">
    <w:name w:val="List Number 5"/>
    <w:basedOn w:val="List5"/>
    <w:rsid w:val="00FF6B89"/>
    <w:pPr>
      <w:numPr>
        <w:numId w:val="7"/>
      </w:numPr>
    </w:pPr>
  </w:style>
  <w:style w:type="paragraph" w:styleId="BlockText">
    <w:name w:val="Block Text"/>
    <w:basedOn w:val="Normal"/>
    <w:rsid w:val="00FF6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B89"/>
    <w:rPr>
      <w:sz w:val="16"/>
      <w:vertAlign w:val="superscript"/>
    </w:rPr>
  </w:style>
  <w:style w:type="character" w:customStyle="1" w:styleId="Symbols">
    <w:name w:val="Symbols"/>
    <w:basedOn w:val="DefaultParagraphFont"/>
    <w:rsid w:val="00FF6B89"/>
    <w:rPr>
      <w:rFonts w:ascii="Symbol" w:hAnsi="Symbol"/>
    </w:rPr>
  </w:style>
  <w:style w:type="character" w:customStyle="1" w:styleId="MenuOptions">
    <w:name w:val="Menu Options"/>
    <w:basedOn w:val="DefaultParagraphFont"/>
    <w:rsid w:val="00FF6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B89"/>
    <w:rPr>
      <w:b/>
    </w:rPr>
  </w:style>
  <w:style w:type="character" w:customStyle="1" w:styleId="Underlined">
    <w:name w:val="Underlined"/>
    <w:basedOn w:val="DefaultParagraphFont"/>
    <w:rsid w:val="00FF6B89"/>
    <w:rPr>
      <w:u w:val="single"/>
    </w:rPr>
  </w:style>
  <w:style w:type="paragraph" w:customStyle="1" w:styleId="TableBodyTextRight">
    <w:name w:val="Table Body Text Right"/>
    <w:basedOn w:val="TableBodyText"/>
    <w:rsid w:val="00FF6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B89"/>
    <w:rPr>
      <w:sz w:val="18"/>
    </w:rPr>
  </w:style>
  <w:style w:type="paragraph" w:customStyle="1" w:styleId="BodySmallRight">
    <w:name w:val="Body Small Right"/>
    <w:basedOn w:val="BodyTextRight"/>
    <w:rsid w:val="00FF6B89"/>
    <w:rPr>
      <w:sz w:val="18"/>
      <w:szCs w:val="18"/>
    </w:rPr>
  </w:style>
  <w:style w:type="paragraph" w:customStyle="1" w:styleId="MarginEdition">
    <w:name w:val="Margin Edition"/>
    <w:basedOn w:val="MarginNote"/>
    <w:rsid w:val="00FF6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B89"/>
    <w:rPr>
      <w:sz w:val="2"/>
      <w:szCs w:val="2"/>
    </w:rPr>
  </w:style>
  <w:style w:type="character" w:customStyle="1" w:styleId="Small">
    <w:name w:val="Small"/>
    <w:basedOn w:val="DefaultParagraphFont"/>
    <w:rsid w:val="00FF6B89"/>
    <w:rPr>
      <w:sz w:val="16"/>
    </w:rPr>
  </w:style>
  <w:style w:type="paragraph" w:customStyle="1" w:styleId="WideTable">
    <w:name w:val="Wide Table"/>
    <w:basedOn w:val="Normal"/>
    <w:rsid w:val="00FF6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B89"/>
  </w:style>
  <w:style w:type="paragraph" w:styleId="Quote">
    <w:name w:val="Quote"/>
    <w:basedOn w:val="Heading1"/>
    <w:link w:val="QuoteChar"/>
    <w:qFormat/>
    <w:rsid w:val="00FF6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B89"/>
    <w:pPr>
      <w:pageBreakBefore/>
    </w:pPr>
  </w:style>
  <w:style w:type="paragraph" w:customStyle="1" w:styleId="Border">
    <w:name w:val="Border"/>
    <w:basedOn w:val="Normal"/>
    <w:qFormat/>
    <w:rsid w:val="00FF6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B89"/>
    <w:rPr>
      <w:u w:val="single"/>
    </w:rPr>
  </w:style>
  <w:style w:type="character" w:customStyle="1" w:styleId="BoldandItalics">
    <w:name w:val="Bold and Italics"/>
    <w:qFormat/>
    <w:rsid w:val="00FF6B89"/>
    <w:rPr>
      <w:b/>
      <w:i/>
      <w:u w:val="none"/>
    </w:rPr>
  </w:style>
  <w:style w:type="paragraph" w:styleId="BalloonText">
    <w:name w:val="Balloon Text"/>
    <w:basedOn w:val="Normal"/>
    <w:link w:val="BalloonTextChar"/>
    <w:rsid w:val="00FF6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B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B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B89"/>
    <w:pPr>
      <w:spacing w:before="0" w:after="0"/>
    </w:pPr>
  </w:style>
  <w:style w:type="paragraph" w:customStyle="1" w:styleId="BodyTextBold">
    <w:name w:val="Body Text Bold"/>
    <w:basedOn w:val="BodyText"/>
    <w:qFormat/>
    <w:rsid w:val="00FF6B89"/>
    <w:rPr>
      <w:b/>
    </w:rPr>
  </w:style>
  <w:style w:type="character" w:styleId="Hyperlink">
    <w:name w:val="Hyperlink"/>
    <w:basedOn w:val="DefaultParagraphFont"/>
    <w:uiPriority w:val="99"/>
    <w:unhideWhenUsed/>
    <w:rsid w:val="00CB5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2421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MSS408014 Establish systemic supports for competitive systems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2022-12-16T03:24:00Z</dcterms:created>
  <dcterms:modified xsi:type="dcterms:W3CDTF">2022-12-16T03:24:00Z</dcterms:modified>
</cp:coreProperties>
</file>