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0377" w:rsidP="00DE0377">
      <w:pPr>
        <w:pStyle w:val="Title"/>
      </w:pPr>
      <w:r>
        <w:fldChar w:fldCharType="begin"/>
      </w:r>
      <w:r>
        <w:instrText xml:space="preserve"> TITLE   \* MERGEFORMAT </w:instrText>
      </w:r>
      <w:r>
        <w:fldChar w:fldCharType="separate"/>
      </w:r>
      <w:r>
        <w:t>MSS408004 Develop the value stream</w:t>
      </w:r>
      <w:r>
        <w:fldChar w:fldCharType="end"/>
      </w:r>
    </w:p>
    <w:p w:rsidR="00DE0377" w:rsidP="00DE0377">
      <w:pPr>
        <w:pStyle w:val="Version"/>
        <w:sectPr w:rsidSect="002818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1897" w:rsidP="00281897">
      <w:pPr>
        <w:pStyle w:val="SuperHeading"/>
      </w:pPr>
      <w:r w:rsidRPr="00281897">
        <w:t>MSS408004 Develop the value stream</w:t>
      </w:r>
    </w:p>
    <w:p w:rsidR="00000000" w:rsidRPr="00281897" w:rsidP="00281897">
      <w:pPr>
        <w:pStyle w:val="Heading1"/>
      </w:pPr>
      <w:bookmarkStart w:id="1" w:name="O_921937"/>
      <w:bookmarkEnd w:id="1"/>
      <w:r w:rsidRPr="00281897">
        <w:t>Modification History</w:t>
      </w:r>
    </w:p>
    <w:p w:rsidR="00000000" w:rsidRPr="00281897" w:rsidP="00DE0377">
      <w:pPr>
        <w:pStyle w:val="BodyText"/>
      </w:pPr>
      <w:r w:rsidRPr="00281897">
        <w:t>Release 1. Supersedes and is equivalent to MSS408004A Develop the value stream</w:t>
      </w:r>
    </w:p>
    <w:p w:rsidR="00000000" w:rsidRPr="00281897" w:rsidP="00281897">
      <w:pPr>
        <w:pStyle w:val="Heading1"/>
      </w:pPr>
      <w:bookmarkStart w:id="2" w:name="O_921945"/>
      <w:bookmarkEnd w:id="2"/>
      <w:r w:rsidRPr="00281897">
        <w:t>Application</w:t>
      </w:r>
    </w:p>
    <w:p w:rsidR="00000000" w:rsidRPr="00281897" w:rsidP="00DE0377">
      <w:pPr>
        <w:pStyle w:val="BodyText"/>
      </w:pPr>
      <w:r w:rsidRPr="00281897">
        <w:t>This unit of competency covers the skills and knowledge required to develop or further develop a positive relationship with all</w:t>
      </w:r>
      <w:r w:rsidRPr="00281897">
        <w:t xml:space="preserve"> value stream members so that they can work cooperatively to their mutual benefit and so deliver better value for the customer.</w:t>
      </w:r>
    </w:p>
    <w:p w:rsidR="00000000" w:rsidRPr="00281897" w:rsidP="00DE0377">
      <w:pPr>
        <w:pStyle w:val="BodyText"/>
      </w:pPr>
      <w:r w:rsidRPr="00281897">
        <w:t>The unit applies to managers and people with a similar sphere of influence and scope of authority and responsibility who are re</w:t>
      </w:r>
      <w:r w:rsidRPr="00281897">
        <w:t>sponsible for the further development of the value stream. Individuals completing this unit should be familiar with competitive systems and practices, value stream mapping and have an ability to relate to personnel in external organisations.</w:t>
      </w:r>
    </w:p>
    <w:p w:rsidR="00000000" w:rsidRPr="00281897" w:rsidP="00DE0377">
      <w:pPr>
        <w:pStyle w:val="BodyText"/>
      </w:pPr>
      <w:r w:rsidRPr="00281897">
        <w:t>This unit app</w:t>
      </w:r>
      <w:r w:rsidRPr="00281897">
        <w:t xml:space="preserve">lies where the value stream has been analysed and mapped and is already being managed. This unit is more about the relationships along the value stream than the direct flow of value, materials or goods. All value stream members are potentially covered. </w:t>
      </w:r>
    </w:p>
    <w:p w:rsidR="00000000" w:rsidRPr="00281897" w:rsidP="00DE0377">
      <w:pPr>
        <w:pStyle w:val="BodyText"/>
      </w:pPr>
      <w:r w:rsidRPr="00281897">
        <w:t>T</w:t>
      </w:r>
      <w:r w:rsidRPr="00281897">
        <w:t>his unit may also be applied to service organisations applying competitive systems and practices principles.</w:t>
      </w:r>
    </w:p>
    <w:p w:rsidR="00000000" w:rsidRPr="00281897" w:rsidP="00DE0377">
      <w:pPr>
        <w:pStyle w:val="BodyText"/>
      </w:pPr>
      <w:r w:rsidRPr="00281897">
        <w:t>No licensing, legislative or certification requirements apply to this unit at the time of publication.</w:t>
      </w:r>
    </w:p>
    <w:p w:rsidR="00000000" w:rsidRPr="00281897" w:rsidP="00281897">
      <w:pPr>
        <w:pStyle w:val="Heading1"/>
      </w:pPr>
      <w:bookmarkStart w:id="3" w:name="O_921944"/>
      <w:bookmarkEnd w:id="3"/>
      <w:r w:rsidRPr="00281897">
        <w:t>Pre-requisite Unit</w:t>
      </w:r>
    </w:p>
    <w:p w:rsidR="00000000" w:rsidRPr="00281897" w:rsidP="00DE0377">
      <w:pPr>
        <w:pStyle w:val="BodyText"/>
      </w:pPr>
      <w:r w:rsidRPr="00281897">
        <w:t>Nil</w:t>
      </w:r>
    </w:p>
    <w:p w:rsidR="00000000" w:rsidRPr="00281897" w:rsidP="00281897">
      <w:pPr>
        <w:pStyle w:val="Heading1"/>
      </w:pPr>
      <w:bookmarkStart w:id="4" w:name="O_921943"/>
      <w:bookmarkEnd w:id="4"/>
      <w:r w:rsidRPr="00281897">
        <w:t>Competency Field</w:t>
      </w:r>
    </w:p>
    <w:p w:rsidR="00000000" w:rsidRPr="00281897" w:rsidP="00DE0377">
      <w:pPr>
        <w:pStyle w:val="BodyText"/>
      </w:pPr>
      <w:r w:rsidRPr="00281897">
        <w:t>Competitive systems and practices</w:t>
      </w:r>
    </w:p>
    <w:p w:rsidR="00000000" w:rsidRPr="00281897" w:rsidP="00281897">
      <w:pPr>
        <w:pStyle w:val="Heading1"/>
      </w:pPr>
      <w:bookmarkStart w:id="5" w:name="O_921942"/>
      <w:bookmarkEnd w:id="5"/>
      <w:r w:rsidRPr="00281897">
        <w:t>Unit Sector</w:t>
      </w:r>
    </w:p>
    <w:p w:rsidR="00000000" w:rsidRPr="00281897" w:rsidP="00DE0377">
      <w:pPr>
        <w:pStyle w:val="BodyText"/>
      </w:pPr>
      <w:r w:rsidRPr="00281897">
        <w:t>Not applicable</w:t>
      </w:r>
    </w:p>
    <w:p w:rsidR="00000000" w:rsidRPr="00281897" w:rsidP="00281897">
      <w:pPr>
        <w:pStyle w:val="Heading1"/>
      </w:pPr>
      <w:bookmarkStart w:id="6" w:name="O_921941"/>
      <w:bookmarkEnd w:id="6"/>
      <w:r w:rsidRPr="0028189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8189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81897">
            <w:pPr>
              <w:pStyle w:val="BodyText"/>
              <w:rPr>
                <w:lang w:val="en-NZ"/>
              </w:rPr>
            </w:pPr>
            <w:r w:rsidRPr="0028189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81897">
            <w:pPr>
              <w:pStyle w:val="BodyText"/>
              <w:rPr>
                <w:lang w:val="en-NZ"/>
              </w:rPr>
            </w:pPr>
            <w:r w:rsidRPr="00281897">
              <w:t xml:space="preserve">Performance criteria describe the performance needed </w:t>
            </w:r>
            <w:r w:rsidRPr="00281897">
              <w:t>to demonstrate achievement of the element.</w:t>
            </w:r>
          </w:p>
        </w:tc>
      </w:tr>
      <w:tr w:rsidTr="002818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81897" w:rsidP="00281897">
            <w:pPr>
              <w:pStyle w:val="BodyText"/>
            </w:pPr>
            <w:r w:rsidRPr="00281897">
              <w:t>1</w:t>
            </w:r>
          </w:p>
        </w:tc>
        <w:tc>
          <w:tcPr>
            <w:tcW w:w="1962" w:type="dxa"/>
            <w:vMerge w:val="restart"/>
            <w:tcBorders>
              <w:top w:val="nil"/>
              <w:left w:val="nil"/>
              <w:bottom w:val="nil"/>
              <w:right w:val="nil"/>
            </w:tcBorders>
            <w:tcMar>
              <w:top w:w="0" w:type="dxa"/>
              <w:left w:w="62" w:type="dxa"/>
              <w:bottom w:w="0" w:type="dxa"/>
              <w:right w:w="62" w:type="dxa"/>
            </w:tcMar>
          </w:tcPr>
          <w:p w:rsidR="00000000" w:rsidP="00281897">
            <w:pPr>
              <w:pStyle w:val="BodyText"/>
              <w:rPr>
                <w:lang w:val="en-NZ"/>
              </w:rPr>
            </w:pPr>
            <w:r w:rsidRPr="00281897">
              <w:rPr>
                <w:rStyle w:val="SpecialBold"/>
              </w:rPr>
              <w:t>Review relationship with value stream members</w:t>
            </w:r>
          </w:p>
        </w:tc>
        <w:tc>
          <w:tcPr>
            <w:tcW w:w="770" w:type="dxa"/>
            <w:tcBorders>
              <w:top w:val="nil"/>
              <w:left w:val="nil"/>
              <w:bottom w:val="nil"/>
              <w:right w:val="nil"/>
            </w:tcBorders>
            <w:tcMar>
              <w:top w:w="0" w:type="dxa"/>
              <w:left w:w="62" w:type="dxa"/>
              <w:bottom w:w="0" w:type="dxa"/>
              <w:right w:w="62" w:type="dxa"/>
            </w:tcMar>
          </w:tcPr>
          <w:p w:rsidR="00000000" w:rsidP="00281897">
            <w:pPr>
              <w:pStyle w:val="BodyText"/>
              <w:rPr>
                <w:lang w:val="en-NZ"/>
              </w:rPr>
            </w:pPr>
            <w:r w:rsidRPr="00281897">
              <w:t>1.1</w:t>
            </w:r>
          </w:p>
        </w:tc>
        <w:tc>
          <w:tcPr>
            <w:tcW w:w="5610" w:type="dxa"/>
            <w:tcBorders>
              <w:top w:val="nil"/>
              <w:left w:val="nil"/>
              <w:bottom w:val="nil"/>
              <w:right w:val="nil"/>
            </w:tcBorders>
            <w:tcMar>
              <w:top w:w="0" w:type="dxa"/>
              <w:left w:w="62" w:type="dxa"/>
              <w:bottom w:w="0" w:type="dxa"/>
              <w:right w:w="62" w:type="dxa"/>
            </w:tcMar>
          </w:tcPr>
          <w:p w:rsidR="00000000" w:rsidP="00281897">
            <w:pPr>
              <w:pStyle w:val="BodyText"/>
              <w:rPr>
                <w:lang w:val="en-NZ"/>
              </w:rPr>
            </w:pPr>
            <w:r w:rsidRPr="00281897">
              <w:t>Identify areas which could be improved.</w:t>
            </w:r>
          </w:p>
        </w:tc>
      </w:tr>
      <w:tr w:rsidTr="002818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1897">
            <w:pPr>
              <w:pStyle w:val="BodyText"/>
              <w:rPr>
                <w:lang w:val="en-NZ"/>
              </w:rPr>
            </w:pPr>
            <w:r w:rsidRPr="00281897">
              <w:t>1.2</w:t>
            </w:r>
          </w:p>
        </w:tc>
        <w:tc>
          <w:tcPr>
            <w:tcW w:w="5610" w:type="dxa"/>
            <w:tcBorders>
              <w:top w:val="nil"/>
              <w:left w:val="nil"/>
              <w:bottom w:val="nil"/>
              <w:right w:val="nil"/>
            </w:tcBorders>
            <w:tcMar>
              <w:top w:w="0" w:type="dxa"/>
              <w:left w:w="62" w:type="dxa"/>
              <w:bottom w:w="0" w:type="dxa"/>
              <w:right w:w="62" w:type="dxa"/>
            </w:tcMar>
          </w:tcPr>
          <w:p w:rsidR="00000000" w:rsidP="00281897">
            <w:pPr>
              <w:pStyle w:val="BodyText"/>
              <w:rPr>
                <w:lang w:val="en-NZ"/>
              </w:rPr>
            </w:pPr>
            <w:r w:rsidRPr="00281897">
              <w:t>Develop position of own organisation with regard to these areas.</w:t>
            </w:r>
          </w:p>
        </w:tc>
      </w:tr>
      <w:tr w:rsidTr="002818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1897">
            <w:pPr>
              <w:pStyle w:val="BodyText"/>
              <w:rPr>
                <w:lang w:val="en-NZ"/>
              </w:rPr>
            </w:pPr>
            <w:r w:rsidRPr="00281897">
              <w:t>1.3</w:t>
            </w:r>
          </w:p>
        </w:tc>
        <w:tc>
          <w:tcPr>
            <w:tcW w:w="5610" w:type="dxa"/>
            <w:tcBorders>
              <w:top w:val="nil"/>
              <w:left w:val="nil"/>
              <w:bottom w:val="nil"/>
              <w:right w:val="nil"/>
            </w:tcBorders>
            <w:tcMar>
              <w:top w:w="0" w:type="dxa"/>
              <w:left w:w="62" w:type="dxa"/>
              <w:bottom w:w="0" w:type="dxa"/>
              <w:right w:w="62" w:type="dxa"/>
            </w:tcMar>
          </w:tcPr>
          <w:p w:rsidR="00000000" w:rsidP="00281897">
            <w:pPr>
              <w:pStyle w:val="BodyText"/>
              <w:rPr>
                <w:lang w:val="en-NZ"/>
              </w:rPr>
            </w:pPr>
            <w:r w:rsidRPr="00281897">
              <w:t>Discuss areas of interest (within relevant regulatory framework) with relevant value stream personnel and develop position of own organisation with regard to any issues raised.</w:t>
            </w:r>
          </w:p>
        </w:tc>
      </w:tr>
      <w:tr w:rsidTr="002818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1897">
            <w:pPr>
              <w:pStyle w:val="BodyText"/>
              <w:rPr>
                <w:lang w:val="en-NZ"/>
              </w:rPr>
            </w:pPr>
            <w:r w:rsidRPr="00281897">
              <w:t>1.4</w:t>
            </w:r>
          </w:p>
        </w:tc>
        <w:tc>
          <w:tcPr>
            <w:tcW w:w="5610" w:type="dxa"/>
            <w:tcBorders>
              <w:top w:val="nil"/>
              <w:left w:val="nil"/>
              <w:bottom w:val="nil"/>
              <w:right w:val="nil"/>
            </w:tcBorders>
            <w:tcMar>
              <w:top w:w="0" w:type="dxa"/>
              <w:left w:w="62" w:type="dxa"/>
              <w:bottom w:w="0" w:type="dxa"/>
              <w:right w:w="62" w:type="dxa"/>
            </w:tcMar>
          </w:tcPr>
          <w:p w:rsidR="00000000" w:rsidP="00281897">
            <w:pPr>
              <w:pStyle w:val="BodyText"/>
              <w:rPr>
                <w:lang w:val="en-NZ"/>
              </w:rPr>
            </w:pPr>
            <w:r w:rsidRPr="00281897">
              <w:t>Develop an agreed list of areas for action.</w:t>
            </w:r>
          </w:p>
        </w:tc>
      </w:tr>
      <w:tr w:rsidTr="002818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1897">
            <w:pPr>
              <w:pStyle w:val="BodyText"/>
              <w:rPr>
                <w:lang w:val="en-NZ"/>
              </w:rPr>
            </w:pPr>
            <w:r w:rsidRPr="00281897">
              <w:t>1.5</w:t>
            </w:r>
          </w:p>
        </w:tc>
        <w:tc>
          <w:tcPr>
            <w:tcW w:w="5610" w:type="dxa"/>
            <w:tcBorders>
              <w:top w:val="nil"/>
              <w:left w:val="nil"/>
              <w:bottom w:val="nil"/>
              <w:right w:val="nil"/>
            </w:tcBorders>
            <w:tcMar>
              <w:top w:w="0" w:type="dxa"/>
              <w:left w:w="62" w:type="dxa"/>
              <w:bottom w:w="0" w:type="dxa"/>
              <w:right w:w="62" w:type="dxa"/>
            </w:tcMar>
          </w:tcPr>
          <w:p w:rsidR="00000000" w:rsidP="00281897">
            <w:pPr>
              <w:pStyle w:val="BodyText"/>
              <w:rPr>
                <w:lang w:val="en-NZ"/>
              </w:rPr>
            </w:pPr>
            <w:r w:rsidRPr="00281897">
              <w:t>Validate list with ow</w:t>
            </w:r>
            <w:r w:rsidRPr="00281897">
              <w:t>n management.</w:t>
            </w:r>
          </w:p>
        </w:tc>
      </w:tr>
      <w:tr w:rsidTr="002818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1897">
            <w:pPr>
              <w:pStyle w:val="BodyText"/>
              <w:rPr>
                <w:lang w:val="en-NZ"/>
              </w:rPr>
            </w:pPr>
            <w:r w:rsidRPr="00281897">
              <w:t>1.6</w:t>
            </w:r>
          </w:p>
        </w:tc>
        <w:tc>
          <w:tcPr>
            <w:tcW w:w="5610" w:type="dxa"/>
            <w:tcBorders>
              <w:top w:val="nil"/>
              <w:left w:val="nil"/>
              <w:bottom w:val="nil"/>
              <w:right w:val="nil"/>
            </w:tcBorders>
            <w:tcMar>
              <w:top w:w="0" w:type="dxa"/>
              <w:left w:w="62" w:type="dxa"/>
              <w:bottom w:w="0" w:type="dxa"/>
              <w:right w:w="62" w:type="dxa"/>
            </w:tcMar>
          </w:tcPr>
          <w:p w:rsidR="00000000" w:rsidP="00281897">
            <w:pPr>
              <w:pStyle w:val="BodyText"/>
              <w:rPr>
                <w:lang w:val="en-NZ"/>
              </w:rPr>
            </w:pPr>
            <w:r w:rsidRPr="00281897">
              <w:t>Agree on a framework for progressing agreed list.</w:t>
            </w:r>
          </w:p>
        </w:tc>
      </w:tr>
      <w:tr w:rsidTr="0028189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81897">
            <w:pPr>
              <w:pStyle w:val="BodyText"/>
              <w:rPr>
                <w:lang w:val="en-NZ"/>
              </w:rPr>
            </w:pPr>
          </w:p>
        </w:tc>
      </w:tr>
      <w:tr w:rsidTr="002818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81897" w:rsidP="00281897">
            <w:pPr>
              <w:pStyle w:val="BodyText"/>
            </w:pPr>
            <w:r w:rsidRPr="00281897">
              <w:t>2</w:t>
            </w:r>
          </w:p>
        </w:tc>
        <w:tc>
          <w:tcPr>
            <w:tcW w:w="1962" w:type="dxa"/>
            <w:vMerge w:val="restart"/>
            <w:tcBorders>
              <w:top w:val="nil"/>
              <w:left w:val="nil"/>
              <w:bottom w:val="nil"/>
              <w:right w:val="nil"/>
            </w:tcBorders>
            <w:tcMar>
              <w:top w:w="0" w:type="dxa"/>
              <w:left w:w="62" w:type="dxa"/>
              <w:bottom w:w="0" w:type="dxa"/>
              <w:right w:w="62" w:type="dxa"/>
            </w:tcMar>
          </w:tcPr>
          <w:p w:rsidR="00000000" w:rsidP="00281897">
            <w:pPr>
              <w:pStyle w:val="BodyText"/>
              <w:rPr>
                <w:lang w:val="en-NZ"/>
              </w:rPr>
            </w:pPr>
            <w:r w:rsidRPr="00281897">
              <w:rPr>
                <w:rStyle w:val="SpecialBold"/>
              </w:rPr>
              <w:t>Manage changes</w:t>
            </w:r>
          </w:p>
        </w:tc>
        <w:tc>
          <w:tcPr>
            <w:tcW w:w="770" w:type="dxa"/>
            <w:tcBorders>
              <w:top w:val="nil"/>
              <w:left w:val="nil"/>
              <w:bottom w:val="nil"/>
              <w:right w:val="nil"/>
            </w:tcBorders>
            <w:tcMar>
              <w:top w:w="0" w:type="dxa"/>
              <w:left w:w="62" w:type="dxa"/>
              <w:bottom w:w="0" w:type="dxa"/>
              <w:right w:w="62" w:type="dxa"/>
            </w:tcMar>
          </w:tcPr>
          <w:p w:rsidR="00000000" w:rsidP="00281897">
            <w:pPr>
              <w:pStyle w:val="BodyText"/>
              <w:rPr>
                <w:lang w:val="en-NZ"/>
              </w:rPr>
            </w:pPr>
            <w:r w:rsidRPr="00281897">
              <w:t>2.1</w:t>
            </w:r>
          </w:p>
        </w:tc>
        <w:tc>
          <w:tcPr>
            <w:tcW w:w="5610" w:type="dxa"/>
            <w:tcBorders>
              <w:top w:val="nil"/>
              <w:left w:val="nil"/>
              <w:bottom w:val="nil"/>
              <w:right w:val="nil"/>
            </w:tcBorders>
            <w:tcMar>
              <w:top w:w="0" w:type="dxa"/>
              <w:left w:w="62" w:type="dxa"/>
              <w:bottom w:w="0" w:type="dxa"/>
              <w:right w:w="62" w:type="dxa"/>
            </w:tcMar>
          </w:tcPr>
          <w:p w:rsidR="00000000" w:rsidP="00281897">
            <w:pPr>
              <w:pStyle w:val="BodyText"/>
              <w:rPr>
                <w:lang w:val="en-NZ"/>
              </w:rPr>
            </w:pPr>
            <w:r w:rsidRPr="00281897">
              <w:t>Take required actions within own organisation to implement changes.</w:t>
            </w:r>
          </w:p>
        </w:tc>
      </w:tr>
      <w:tr w:rsidTr="002818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1897">
            <w:pPr>
              <w:pStyle w:val="BodyText"/>
              <w:rPr>
                <w:lang w:val="en-NZ"/>
              </w:rPr>
            </w:pPr>
            <w:r w:rsidRPr="00281897">
              <w:t>2.2</w:t>
            </w:r>
          </w:p>
        </w:tc>
        <w:tc>
          <w:tcPr>
            <w:tcW w:w="5610" w:type="dxa"/>
            <w:tcBorders>
              <w:top w:val="nil"/>
              <w:left w:val="nil"/>
              <w:bottom w:val="nil"/>
              <w:right w:val="nil"/>
            </w:tcBorders>
            <w:tcMar>
              <w:top w:w="0" w:type="dxa"/>
              <w:left w:w="62" w:type="dxa"/>
              <w:bottom w:w="0" w:type="dxa"/>
              <w:right w:w="62" w:type="dxa"/>
            </w:tcMar>
          </w:tcPr>
          <w:p w:rsidR="00000000" w:rsidP="00281897">
            <w:pPr>
              <w:pStyle w:val="BodyText"/>
              <w:rPr>
                <w:lang w:val="en-NZ"/>
              </w:rPr>
            </w:pPr>
            <w:r w:rsidRPr="00281897">
              <w:t>Monitor progress of changes within own organisation.</w:t>
            </w:r>
          </w:p>
        </w:tc>
      </w:tr>
      <w:tr w:rsidTr="002818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1897">
            <w:pPr>
              <w:pStyle w:val="BodyText"/>
              <w:rPr>
                <w:lang w:val="en-NZ"/>
              </w:rPr>
            </w:pPr>
            <w:r w:rsidRPr="00281897">
              <w:t>2.3</w:t>
            </w:r>
          </w:p>
        </w:tc>
        <w:tc>
          <w:tcPr>
            <w:tcW w:w="5610" w:type="dxa"/>
            <w:tcBorders>
              <w:top w:val="nil"/>
              <w:left w:val="nil"/>
              <w:bottom w:val="nil"/>
              <w:right w:val="nil"/>
            </w:tcBorders>
            <w:tcMar>
              <w:top w:w="0" w:type="dxa"/>
              <w:left w:w="62" w:type="dxa"/>
              <w:bottom w:w="0" w:type="dxa"/>
              <w:right w:w="62" w:type="dxa"/>
            </w:tcMar>
          </w:tcPr>
          <w:p w:rsidR="00000000" w:rsidP="00281897">
            <w:pPr>
              <w:pStyle w:val="BodyText"/>
              <w:rPr>
                <w:lang w:val="en-NZ"/>
              </w:rPr>
            </w:pPr>
            <w:r w:rsidRPr="00281897">
              <w:t>Take required actions to ensure changes achieve their objective.</w:t>
            </w:r>
          </w:p>
        </w:tc>
      </w:tr>
      <w:tr w:rsidTr="002818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1897">
            <w:pPr>
              <w:pStyle w:val="BodyText"/>
              <w:rPr>
                <w:lang w:val="en-NZ"/>
              </w:rPr>
            </w:pPr>
            <w:r w:rsidRPr="00281897">
              <w:t>2.4</w:t>
            </w:r>
          </w:p>
        </w:tc>
        <w:tc>
          <w:tcPr>
            <w:tcW w:w="5610" w:type="dxa"/>
            <w:tcBorders>
              <w:top w:val="nil"/>
              <w:left w:val="nil"/>
              <w:bottom w:val="nil"/>
              <w:right w:val="nil"/>
            </w:tcBorders>
            <w:tcMar>
              <w:top w:w="0" w:type="dxa"/>
              <w:left w:w="62" w:type="dxa"/>
              <w:bottom w:w="0" w:type="dxa"/>
              <w:right w:w="62" w:type="dxa"/>
            </w:tcMar>
          </w:tcPr>
          <w:p w:rsidR="00000000" w:rsidP="00281897">
            <w:pPr>
              <w:pStyle w:val="BodyText"/>
              <w:rPr>
                <w:lang w:val="en-NZ"/>
              </w:rPr>
            </w:pPr>
            <w:r w:rsidRPr="00281897">
              <w:t>Monitor changes across value stream and their impacts.</w:t>
            </w:r>
          </w:p>
        </w:tc>
      </w:tr>
      <w:tr w:rsidTr="002818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1897">
            <w:pPr>
              <w:pStyle w:val="BodyText"/>
              <w:rPr>
                <w:lang w:val="en-NZ"/>
              </w:rPr>
            </w:pPr>
            <w:r w:rsidRPr="00281897">
              <w:t>2.5</w:t>
            </w:r>
          </w:p>
        </w:tc>
        <w:tc>
          <w:tcPr>
            <w:tcW w:w="5610" w:type="dxa"/>
            <w:tcBorders>
              <w:top w:val="nil"/>
              <w:left w:val="nil"/>
              <w:bottom w:val="nil"/>
              <w:right w:val="nil"/>
            </w:tcBorders>
            <w:tcMar>
              <w:top w:w="0" w:type="dxa"/>
              <w:left w:w="62" w:type="dxa"/>
              <w:bottom w:w="0" w:type="dxa"/>
              <w:right w:w="62" w:type="dxa"/>
            </w:tcMar>
          </w:tcPr>
          <w:p w:rsidR="00000000" w:rsidP="00281897">
            <w:pPr>
              <w:pStyle w:val="BodyText"/>
              <w:rPr>
                <w:lang w:val="en-NZ"/>
              </w:rPr>
            </w:pPr>
            <w:r w:rsidRPr="00281897">
              <w:t>Provide appropriate assistance to value stream members implementing agreed changes.</w:t>
            </w:r>
          </w:p>
        </w:tc>
      </w:tr>
      <w:tr w:rsidTr="0028189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81897">
            <w:pPr>
              <w:pStyle w:val="BodyText"/>
              <w:rPr>
                <w:lang w:val="en-NZ"/>
              </w:rPr>
            </w:pPr>
          </w:p>
        </w:tc>
      </w:tr>
      <w:tr w:rsidTr="002818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81897" w:rsidP="00281897">
            <w:pPr>
              <w:pStyle w:val="BodyText"/>
            </w:pPr>
            <w:r w:rsidRPr="00281897">
              <w:t>3</w:t>
            </w:r>
          </w:p>
        </w:tc>
        <w:tc>
          <w:tcPr>
            <w:tcW w:w="1962" w:type="dxa"/>
            <w:vMerge w:val="restart"/>
            <w:tcBorders>
              <w:top w:val="nil"/>
              <w:left w:val="nil"/>
              <w:bottom w:val="nil"/>
              <w:right w:val="nil"/>
            </w:tcBorders>
            <w:tcMar>
              <w:top w:w="0" w:type="dxa"/>
              <w:left w:w="62" w:type="dxa"/>
              <w:bottom w:w="0" w:type="dxa"/>
              <w:right w:w="62" w:type="dxa"/>
            </w:tcMar>
          </w:tcPr>
          <w:p w:rsidR="00000000" w:rsidP="00281897">
            <w:pPr>
              <w:pStyle w:val="BodyText"/>
              <w:rPr>
                <w:lang w:val="en-NZ"/>
              </w:rPr>
            </w:pPr>
            <w:r w:rsidRPr="00281897">
              <w:rPr>
                <w:rStyle w:val="SpecialBold"/>
              </w:rPr>
              <w:t>Manage ongoing relationship with value stream members</w:t>
            </w:r>
          </w:p>
        </w:tc>
        <w:tc>
          <w:tcPr>
            <w:tcW w:w="770" w:type="dxa"/>
            <w:tcBorders>
              <w:top w:val="nil"/>
              <w:left w:val="nil"/>
              <w:bottom w:val="nil"/>
              <w:right w:val="nil"/>
            </w:tcBorders>
            <w:tcMar>
              <w:top w:w="0" w:type="dxa"/>
              <w:left w:w="62" w:type="dxa"/>
              <w:bottom w:w="0" w:type="dxa"/>
              <w:right w:w="62" w:type="dxa"/>
            </w:tcMar>
          </w:tcPr>
          <w:p w:rsidR="00000000" w:rsidP="00281897">
            <w:pPr>
              <w:pStyle w:val="BodyText"/>
              <w:rPr>
                <w:lang w:val="en-NZ"/>
              </w:rPr>
            </w:pPr>
            <w:r w:rsidRPr="00281897">
              <w:t>3.1</w:t>
            </w:r>
          </w:p>
        </w:tc>
        <w:tc>
          <w:tcPr>
            <w:tcW w:w="5610" w:type="dxa"/>
            <w:tcBorders>
              <w:top w:val="nil"/>
              <w:left w:val="nil"/>
              <w:bottom w:val="nil"/>
              <w:right w:val="nil"/>
            </w:tcBorders>
            <w:tcMar>
              <w:top w:w="0" w:type="dxa"/>
              <w:left w:w="62" w:type="dxa"/>
              <w:bottom w:w="0" w:type="dxa"/>
              <w:right w:w="62" w:type="dxa"/>
            </w:tcMar>
          </w:tcPr>
          <w:p w:rsidR="00000000" w:rsidP="00281897">
            <w:pPr>
              <w:pStyle w:val="BodyText"/>
              <w:rPr>
                <w:lang w:val="en-NZ"/>
              </w:rPr>
            </w:pPr>
            <w:r w:rsidRPr="00281897">
              <w:t>Undertake regular review of value stream relationships.</w:t>
            </w:r>
          </w:p>
        </w:tc>
      </w:tr>
      <w:tr w:rsidTr="002818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1897">
            <w:pPr>
              <w:pStyle w:val="BodyText"/>
              <w:rPr>
                <w:lang w:val="en-NZ"/>
              </w:rPr>
            </w:pPr>
            <w:r w:rsidRPr="00281897">
              <w:t>3.2</w:t>
            </w:r>
          </w:p>
        </w:tc>
        <w:tc>
          <w:tcPr>
            <w:tcW w:w="5610" w:type="dxa"/>
            <w:tcBorders>
              <w:top w:val="nil"/>
              <w:left w:val="nil"/>
              <w:bottom w:val="nil"/>
              <w:right w:val="nil"/>
            </w:tcBorders>
            <w:tcMar>
              <w:top w:w="0" w:type="dxa"/>
              <w:left w:w="62" w:type="dxa"/>
              <w:bottom w:w="0" w:type="dxa"/>
              <w:right w:w="62" w:type="dxa"/>
            </w:tcMar>
          </w:tcPr>
          <w:p w:rsidR="00000000" w:rsidP="00281897">
            <w:pPr>
              <w:pStyle w:val="BodyText"/>
              <w:rPr>
                <w:lang w:val="en-NZ"/>
              </w:rPr>
            </w:pPr>
            <w:r w:rsidRPr="00281897">
              <w:t>Review benefits obtained and costs incurred by value stream members.</w:t>
            </w:r>
          </w:p>
        </w:tc>
      </w:tr>
      <w:tr w:rsidTr="002818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1897">
            <w:pPr>
              <w:pStyle w:val="BodyText"/>
              <w:rPr>
                <w:lang w:val="en-NZ"/>
              </w:rPr>
            </w:pPr>
            <w:r w:rsidRPr="00281897">
              <w:t>3.3</w:t>
            </w:r>
          </w:p>
        </w:tc>
        <w:tc>
          <w:tcPr>
            <w:tcW w:w="5610" w:type="dxa"/>
            <w:tcBorders>
              <w:top w:val="nil"/>
              <w:left w:val="nil"/>
              <w:bottom w:val="nil"/>
              <w:right w:val="nil"/>
            </w:tcBorders>
            <w:tcMar>
              <w:top w:w="0" w:type="dxa"/>
              <w:left w:w="62" w:type="dxa"/>
              <w:bottom w:w="0" w:type="dxa"/>
              <w:right w:w="62" w:type="dxa"/>
            </w:tcMar>
          </w:tcPr>
          <w:p w:rsidR="00000000" w:rsidP="00281897">
            <w:pPr>
              <w:pStyle w:val="BodyText"/>
              <w:rPr>
                <w:lang w:val="en-NZ"/>
              </w:rPr>
            </w:pPr>
            <w:r w:rsidRPr="00281897">
              <w:t>Review benefits obtained by customer/value stream as a whole.</w:t>
            </w:r>
          </w:p>
        </w:tc>
      </w:tr>
      <w:tr w:rsidTr="002818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1897">
            <w:pPr>
              <w:pStyle w:val="BodyText"/>
              <w:rPr>
                <w:lang w:val="en-NZ"/>
              </w:rPr>
            </w:pPr>
            <w:r w:rsidRPr="00281897">
              <w:t>3.4</w:t>
            </w:r>
          </w:p>
        </w:tc>
        <w:tc>
          <w:tcPr>
            <w:tcW w:w="5610" w:type="dxa"/>
            <w:tcBorders>
              <w:top w:val="nil"/>
              <w:left w:val="nil"/>
              <w:bottom w:val="nil"/>
              <w:right w:val="nil"/>
            </w:tcBorders>
            <w:tcMar>
              <w:top w:w="0" w:type="dxa"/>
              <w:left w:w="62" w:type="dxa"/>
              <w:bottom w:w="0" w:type="dxa"/>
              <w:right w:w="62" w:type="dxa"/>
            </w:tcMar>
          </w:tcPr>
          <w:p w:rsidR="00000000" w:rsidP="00281897">
            <w:pPr>
              <w:pStyle w:val="BodyText"/>
              <w:rPr>
                <w:lang w:val="en-NZ"/>
              </w:rPr>
            </w:pPr>
            <w:r w:rsidRPr="00281897">
              <w:t>Optimise benefit/cost distributions and ratios across the value stream.</w:t>
            </w:r>
          </w:p>
        </w:tc>
      </w:tr>
      <w:tr w:rsidTr="002818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1897">
            <w:pPr>
              <w:pStyle w:val="BodyText"/>
              <w:rPr>
                <w:lang w:val="en-NZ"/>
              </w:rPr>
            </w:pPr>
            <w:r w:rsidRPr="00281897">
              <w:t>3.5</w:t>
            </w:r>
          </w:p>
        </w:tc>
        <w:tc>
          <w:tcPr>
            <w:tcW w:w="5610" w:type="dxa"/>
            <w:tcBorders>
              <w:top w:val="nil"/>
              <w:left w:val="nil"/>
              <w:bottom w:val="nil"/>
              <w:right w:val="nil"/>
            </w:tcBorders>
            <w:tcMar>
              <w:top w:w="0" w:type="dxa"/>
              <w:left w:w="62" w:type="dxa"/>
              <w:bottom w:w="0" w:type="dxa"/>
              <w:right w:w="62" w:type="dxa"/>
            </w:tcMar>
          </w:tcPr>
          <w:p w:rsidR="00000000" w:rsidP="00281897">
            <w:pPr>
              <w:pStyle w:val="BodyText"/>
              <w:rPr>
                <w:lang w:val="en-NZ"/>
              </w:rPr>
            </w:pPr>
            <w:r w:rsidRPr="00281897">
              <w:t>Explore areas of mutual benefit.</w:t>
            </w:r>
          </w:p>
        </w:tc>
      </w:tr>
      <w:tr w:rsidTr="002818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1897">
            <w:pPr>
              <w:pStyle w:val="BodyText"/>
              <w:rPr>
                <w:lang w:val="en-NZ"/>
              </w:rPr>
            </w:pPr>
            <w:r w:rsidRPr="00281897">
              <w:t>3.6</w:t>
            </w:r>
          </w:p>
        </w:tc>
        <w:tc>
          <w:tcPr>
            <w:tcW w:w="5610" w:type="dxa"/>
            <w:tcBorders>
              <w:top w:val="nil"/>
              <w:left w:val="nil"/>
              <w:bottom w:val="nil"/>
              <w:right w:val="nil"/>
            </w:tcBorders>
            <w:tcMar>
              <w:top w:w="0" w:type="dxa"/>
              <w:left w:w="62" w:type="dxa"/>
              <w:bottom w:w="0" w:type="dxa"/>
              <w:right w:w="62" w:type="dxa"/>
            </w:tcMar>
          </w:tcPr>
          <w:p w:rsidR="00000000" w:rsidP="00281897">
            <w:pPr>
              <w:pStyle w:val="BodyText"/>
              <w:rPr>
                <w:lang w:val="en-NZ"/>
              </w:rPr>
            </w:pPr>
            <w:r w:rsidRPr="00281897">
              <w:t>Analyse value stream synergies and conflicts.</w:t>
            </w:r>
          </w:p>
        </w:tc>
      </w:tr>
      <w:tr w:rsidTr="002818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1897">
            <w:pPr>
              <w:pStyle w:val="BodyText"/>
              <w:rPr>
                <w:lang w:val="en-NZ"/>
              </w:rPr>
            </w:pPr>
            <w:r w:rsidRPr="00281897">
              <w:t>3.7</w:t>
            </w:r>
          </w:p>
        </w:tc>
        <w:tc>
          <w:tcPr>
            <w:tcW w:w="5610" w:type="dxa"/>
            <w:tcBorders>
              <w:top w:val="nil"/>
              <w:left w:val="nil"/>
              <w:bottom w:val="nil"/>
              <w:right w:val="nil"/>
            </w:tcBorders>
            <w:tcMar>
              <w:top w:w="0" w:type="dxa"/>
              <w:left w:w="62" w:type="dxa"/>
              <w:bottom w:w="0" w:type="dxa"/>
              <w:right w:w="62" w:type="dxa"/>
            </w:tcMar>
          </w:tcPr>
          <w:p w:rsidR="00000000" w:rsidRPr="00281897" w:rsidP="00281897">
            <w:pPr>
              <w:pStyle w:val="BodyText"/>
            </w:pPr>
            <w:r w:rsidRPr="00281897">
              <w:t>Develop approaches to maximise customer benefit flowing from the value stream.</w:t>
            </w:r>
          </w:p>
        </w:tc>
      </w:tr>
    </w:tbl>
    <w:p w:rsidR="00000000" w:rsidRPr="00281897" w:rsidP="00281897">
      <w:pPr>
        <w:pStyle w:val="BodyText"/>
      </w:pPr>
    </w:p>
    <w:p w:rsidR="00000000" w:rsidRPr="00281897" w:rsidP="00281897">
      <w:pPr>
        <w:pStyle w:val="AllowPageBreak"/>
      </w:pPr>
    </w:p>
    <w:p w:rsidR="00000000" w:rsidRPr="00281897" w:rsidP="00281897">
      <w:pPr>
        <w:pStyle w:val="Heading1"/>
      </w:pPr>
      <w:bookmarkStart w:id="7" w:name="O_921940"/>
      <w:bookmarkEnd w:id="7"/>
      <w:r w:rsidRPr="00281897">
        <w:t>Foundation Skills</w:t>
      </w:r>
    </w:p>
    <w:p w:rsidR="00000000" w:rsidRPr="00281897" w:rsidP="00DE0377">
      <w:pPr>
        <w:pStyle w:val="BodyText"/>
      </w:pPr>
      <w:r w:rsidRPr="00281897">
        <w:t>This section describes those required skills (language, literacy and numeracy) that are essential to performance.</w:t>
      </w:r>
    </w:p>
    <w:p w:rsidR="00000000" w:rsidRPr="00281897" w:rsidP="00DE0377">
      <w:pPr>
        <w:pStyle w:val="BodyText"/>
      </w:pPr>
      <w:r w:rsidRPr="00281897">
        <w:t>Foundation skills essenti</w:t>
      </w:r>
      <w:r w:rsidRPr="00281897">
        <w:t>al to performance are explicit in the performance criteria of this unit of competency.</w:t>
      </w:r>
    </w:p>
    <w:p w:rsidR="00000000" w:rsidRPr="00281897" w:rsidP="00281897">
      <w:pPr>
        <w:pStyle w:val="Heading1"/>
      </w:pPr>
      <w:bookmarkStart w:id="8" w:name="O_921939"/>
      <w:bookmarkEnd w:id="8"/>
      <w:r w:rsidRPr="00281897">
        <w:t>Range of Conditions</w:t>
      </w:r>
    </w:p>
    <w:tbl>
      <w:tblPr>
        <w:tblW w:w="0" w:type="auto"/>
        <w:tblLayout w:type="fixed"/>
        <w:tblCellMar>
          <w:left w:w="62" w:type="dxa"/>
          <w:right w:w="62" w:type="dxa"/>
        </w:tblCellMar>
        <w:tblLook w:val="0000"/>
      </w:tblPr>
      <w:tblGrid>
        <w:gridCol w:w="2215"/>
        <w:gridCol w:w="6857"/>
      </w:tblGrid>
      <w:tr w:rsidTr="0028189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81897">
            <w:pPr>
              <w:pStyle w:val="BodyText"/>
              <w:rPr>
                <w:lang w:val="en-NZ"/>
              </w:rPr>
            </w:pPr>
            <w:r w:rsidRPr="00281897">
              <w:t>This field allows for different work environments and conditions that may affect performance. Essential operating conditions that ma</w:t>
            </w:r>
            <w:r w:rsidRPr="00281897">
              <w:t>y be present (depending on the work situation, needs of the candidate, accessibility of the item, and local industry and regional contexts) are included.</w:t>
            </w:r>
          </w:p>
        </w:tc>
      </w:tr>
      <w:tr w:rsidTr="00281897">
        <w:tblPrEx>
          <w:tblW w:w="0" w:type="auto"/>
          <w:tblLayout w:type="fixed"/>
          <w:tblCellMar>
            <w:left w:w="62" w:type="dxa"/>
            <w:right w:w="62" w:type="dxa"/>
          </w:tblCellMar>
          <w:tblLook w:val="0000"/>
        </w:tblPrEx>
        <w:tc>
          <w:tcPr>
            <w:tcW w:w="2215" w:type="dxa"/>
            <w:tcBorders>
              <w:top w:val="nil"/>
              <w:left w:val="nil"/>
              <w:bottom w:val="nil"/>
              <w:right w:val="nil"/>
            </w:tcBorders>
            <w:tcMar>
              <w:top w:w="0" w:type="dxa"/>
              <w:left w:w="62" w:type="dxa"/>
              <w:bottom w:w="0" w:type="dxa"/>
              <w:right w:w="62" w:type="dxa"/>
            </w:tcMar>
          </w:tcPr>
          <w:p w:rsidR="00000000" w:rsidP="00281897">
            <w:pPr>
              <w:pStyle w:val="BodyText"/>
              <w:rPr>
                <w:lang w:val="en-NZ"/>
              </w:rPr>
            </w:pPr>
            <w:r w:rsidRPr="00281897">
              <w:rPr>
                <w:rStyle w:val="SpecialBold"/>
              </w:rPr>
              <w:t>Competitive systems and practices include one or more of:</w:t>
            </w:r>
          </w:p>
        </w:tc>
        <w:tc>
          <w:tcPr>
            <w:tcW w:w="6857" w:type="dxa"/>
            <w:tcBorders>
              <w:top w:val="nil"/>
              <w:left w:val="nil"/>
              <w:bottom w:val="nil"/>
              <w:right w:val="nil"/>
            </w:tcBorders>
            <w:tcMar>
              <w:top w:w="0" w:type="dxa"/>
              <w:left w:w="62" w:type="dxa"/>
              <w:bottom w:w="0" w:type="dxa"/>
              <w:right w:w="62" w:type="dxa"/>
            </w:tcMar>
          </w:tcPr>
          <w:p w:rsidR="00000000" w:rsidRPr="00281897" w:rsidP="00281897">
            <w:pPr>
              <w:pStyle w:val="ListBullet"/>
            </w:pPr>
            <w:r w:rsidRPr="00281897">
              <w:t>lean operations</w:t>
            </w:r>
          </w:p>
          <w:p w:rsidR="00000000" w:rsidRPr="00281897" w:rsidP="00281897">
            <w:pPr>
              <w:pStyle w:val="ListBullet"/>
            </w:pPr>
            <w:r w:rsidRPr="00281897">
              <w:t>agile operations</w:t>
            </w:r>
          </w:p>
          <w:p w:rsidR="00000000" w:rsidRPr="00281897" w:rsidP="00281897">
            <w:pPr>
              <w:pStyle w:val="ListBullet"/>
            </w:pPr>
            <w:r w:rsidRPr="00281897">
              <w:t>preventative and predictive maintenance approaches</w:t>
            </w:r>
          </w:p>
          <w:p w:rsidR="00000000" w:rsidRPr="00281897" w:rsidP="00281897">
            <w:pPr>
              <w:pStyle w:val="ListBullet"/>
            </w:pPr>
            <w:r w:rsidRPr="00281897">
              <w:t>statistical process control systems, including six sigma and three sigma</w:t>
            </w:r>
          </w:p>
          <w:p w:rsidR="00000000" w:rsidRPr="00281897" w:rsidP="00281897">
            <w:pPr>
              <w:pStyle w:val="ListBullet"/>
            </w:pPr>
            <w:r w:rsidRPr="00281897">
              <w:t>Just in Time (JIT), kanban and other pull-related operations control systems</w:t>
            </w:r>
          </w:p>
          <w:p w:rsidR="00000000" w:rsidRPr="00281897" w:rsidP="00281897">
            <w:pPr>
              <w:pStyle w:val="ListBullet"/>
            </w:pPr>
            <w:r w:rsidRPr="00281897">
              <w:t>supply, value, and demand chain monitoring and analysis</w:t>
            </w:r>
          </w:p>
          <w:p w:rsidR="00000000" w:rsidRPr="00281897" w:rsidP="00281897">
            <w:pPr>
              <w:pStyle w:val="ListBullet"/>
            </w:pPr>
            <w:r w:rsidRPr="00281897">
              <w:t xml:space="preserve">5S </w:t>
            </w:r>
          </w:p>
          <w:p w:rsidR="00000000" w:rsidRPr="00281897" w:rsidP="00281897">
            <w:pPr>
              <w:pStyle w:val="ListBullet"/>
            </w:pPr>
            <w:r w:rsidRPr="00281897">
              <w:t>continuous improvement (kaizen)</w:t>
            </w:r>
          </w:p>
          <w:p w:rsidR="00000000" w:rsidRPr="00281897" w:rsidP="00281897">
            <w:pPr>
              <w:pStyle w:val="ListBullet"/>
            </w:pPr>
            <w:r w:rsidRPr="00281897">
              <w:t>breakthrough improvement (kaizen blitz)</w:t>
            </w:r>
          </w:p>
          <w:p w:rsidR="00000000" w:rsidRPr="00281897" w:rsidP="00281897">
            <w:pPr>
              <w:pStyle w:val="ListBullet"/>
            </w:pPr>
            <w:r w:rsidRPr="00281897">
              <w:t>cause/effect diagrams</w:t>
            </w:r>
          </w:p>
          <w:p w:rsidR="00000000" w:rsidRPr="00281897" w:rsidP="00281897">
            <w:pPr>
              <w:pStyle w:val="ListBullet"/>
            </w:pPr>
            <w:r w:rsidRPr="00281897">
              <w:t>overall equipment effectiveness (OEE)</w:t>
            </w:r>
          </w:p>
          <w:p w:rsidR="00000000" w:rsidRPr="00281897" w:rsidP="00281897">
            <w:pPr>
              <w:pStyle w:val="ListBullet"/>
            </w:pPr>
            <w:r w:rsidRPr="00281897">
              <w:t>takt time</w:t>
            </w:r>
          </w:p>
          <w:p w:rsidR="00000000" w:rsidRPr="00281897" w:rsidP="00281897">
            <w:pPr>
              <w:pStyle w:val="ListBullet"/>
            </w:pPr>
            <w:r w:rsidRPr="00281897">
              <w:t>process mapping</w:t>
            </w:r>
          </w:p>
          <w:p w:rsidR="00000000" w:rsidRPr="00281897" w:rsidP="00281897">
            <w:pPr>
              <w:pStyle w:val="ListBullet"/>
            </w:pPr>
            <w:r w:rsidRPr="00281897">
              <w:t xml:space="preserve">problem solving </w:t>
            </w:r>
          </w:p>
          <w:p w:rsidR="00000000" w:rsidRPr="00281897" w:rsidP="00281897">
            <w:pPr>
              <w:pStyle w:val="ListBullet"/>
            </w:pPr>
            <w:r w:rsidRPr="00281897">
              <w:t>run charts</w:t>
            </w:r>
          </w:p>
          <w:p w:rsidR="00000000" w:rsidRPr="00281897" w:rsidP="00281897">
            <w:pPr>
              <w:pStyle w:val="ListBullet"/>
            </w:pPr>
            <w:r w:rsidRPr="00281897">
              <w:t>standard procedures</w:t>
            </w:r>
          </w:p>
          <w:p w:rsidR="00000000" w:rsidRPr="00281897" w:rsidP="00281897">
            <w:pPr>
              <w:pStyle w:val="ListBullet"/>
            </w:pPr>
            <w:r w:rsidRPr="00281897">
              <w:t>current reality tree.</w:t>
            </w:r>
          </w:p>
          <w:p w:rsidR="00000000" w:rsidP="00281897">
            <w:pPr>
              <w:pStyle w:val="BodyText"/>
              <w:rPr>
                <w:lang w:val="en-NZ"/>
              </w:rPr>
            </w:pPr>
          </w:p>
        </w:tc>
      </w:tr>
      <w:tr w:rsidTr="00281897">
        <w:tblPrEx>
          <w:tblW w:w="0" w:type="auto"/>
          <w:tblLayout w:type="fixed"/>
          <w:tblCellMar>
            <w:left w:w="62" w:type="dxa"/>
            <w:right w:w="62" w:type="dxa"/>
          </w:tblCellMar>
          <w:tblLook w:val="0000"/>
        </w:tblPrEx>
        <w:tc>
          <w:tcPr>
            <w:tcW w:w="2215" w:type="dxa"/>
            <w:tcBorders>
              <w:top w:val="nil"/>
              <w:left w:val="nil"/>
              <w:bottom w:val="nil"/>
              <w:right w:val="nil"/>
            </w:tcBorders>
            <w:tcMar>
              <w:top w:w="0" w:type="dxa"/>
              <w:left w:w="62" w:type="dxa"/>
              <w:bottom w:w="0" w:type="dxa"/>
              <w:right w:w="62" w:type="dxa"/>
            </w:tcMar>
          </w:tcPr>
          <w:p w:rsidR="00000000" w:rsidP="00281897">
            <w:pPr>
              <w:pStyle w:val="BodyText"/>
              <w:rPr>
                <w:lang w:val="en-NZ"/>
              </w:rPr>
            </w:pPr>
            <w:r w:rsidRPr="00281897">
              <w:rPr>
                <w:rStyle w:val="SpecialBold"/>
              </w:rPr>
              <w:t>Stages where value stream actions may occur includes one or more of:</w:t>
            </w:r>
          </w:p>
        </w:tc>
        <w:tc>
          <w:tcPr>
            <w:tcW w:w="6857" w:type="dxa"/>
            <w:tcBorders>
              <w:top w:val="nil"/>
              <w:left w:val="nil"/>
              <w:bottom w:val="nil"/>
              <w:right w:val="nil"/>
            </w:tcBorders>
            <w:tcMar>
              <w:top w:w="0" w:type="dxa"/>
              <w:left w:w="62" w:type="dxa"/>
              <w:bottom w:w="0" w:type="dxa"/>
              <w:right w:w="62" w:type="dxa"/>
            </w:tcMar>
          </w:tcPr>
          <w:p w:rsidR="00000000" w:rsidRPr="00281897" w:rsidP="00281897">
            <w:pPr>
              <w:pStyle w:val="ListBullet"/>
            </w:pPr>
            <w:r w:rsidRPr="00281897">
              <w:t>sales outlet/representative</w:t>
            </w:r>
          </w:p>
          <w:p w:rsidR="00000000" w:rsidRPr="00281897" w:rsidP="00281897">
            <w:pPr>
              <w:pStyle w:val="ListBullet"/>
            </w:pPr>
            <w:r w:rsidRPr="00281897">
              <w:t>information gathering, data analysis and research</w:t>
            </w:r>
          </w:p>
          <w:p w:rsidR="00000000" w:rsidRPr="00281897" w:rsidP="00281897">
            <w:pPr>
              <w:pStyle w:val="ListBullet"/>
            </w:pPr>
            <w:r w:rsidRPr="00281897">
              <w:t>product design</w:t>
            </w:r>
          </w:p>
          <w:p w:rsidR="00000000" w:rsidRPr="00281897" w:rsidP="00281897">
            <w:pPr>
              <w:pStyle w:val="ListBullet"/>
            </w:pPr>
            <w:r w:rsidRPr="00281897">
              <w:t>raw material sourcing</w:t>
            </w:r>
          </w:p>
          <w:p w:rsidR="00000000" w:rsidRPr="00281897" w:rsidP="00281897">
            <w:pPr>
              <w:pStyle w:val="ListBullet"/>
            </w:pPr>
            <w:r w:rsidRPr="00281897">
              <w:t>intermediate processing</w:t>
            </w:r>
          </w:p>
          <w:p w:rsidR="00000000" w:rsidRPr="00281897" w:rsidP="00281897">
            <w:pPr>
              <w:pStyle w:val="ListBullet"/>
            </w:pPr>
            <w:r w:rsidRPr="00281897">
              <w:t>final assembler/collation/preparation</w:t>
            </w:r>
          </w:p>
          <w:p w:rsidR="00000000" w:rsidRPr="00281897" w:rsidP="00281897">
            <w:pPr>
              <w:pStyle w:val="ListBullet"/>
            </w:pPr>
            <w:r w:rsidRPr="00281897">
              <w:t>support s</w:t>
            </w:r>
            <w:r w:rsidRPr="00281897">
              <w:t>ervices (e.g. accounting, finance and legal)</w:t>
            </w:r>
          </w:p>
          <w:p w:rsidR="00000000" w:rsidRPr="00281897" w:rsidP="00281897">
            <w:pPr>
              <w:pStyle w:val="ListBullet"/>
            </w:pPr>
            <w:r w:rsidRPr="00281897">
              <w:t>storage and delivery to customer</w:t>
            </w:r>
          </w:p>
          <w:p w:rsidR="00000000" w:rsidRPr="00281897" w:rsidP="00281897">
            <w:pPr>
              <w:pStyle w:val="ListBullet"/>
            </w:pPr>
            <w:r w:rsidRPr="00281897">
              <w:t>after market support.</w:t>
            </w:r>
          </w:p>
          <w:p w:rsidR="00000000" w:rsidP="00281897">
            <w:pPr>
              <w:pStyle w:val="BodyText"/>
              <w:rPr>
                <w:lang w:val="en-NZ"/>
              </w:rPr>
            </w:pPr>
          </w:p>
        </w:tc>
      </w:tr>
      <w:tr w:rsidTr="00281897">
        <w:tblPrEx>
          <w:tblW w:w="0" w:type="auto"/>
          <w:tblLayout w:type="fixed"/>
          <w:tblCellMar>
            <w:left w:w="62" w:type="dxa"/>
            <w:right w:w="62" w:type="dxa"/>
          </w:tblCellMar>
          <w:tblLook w:val="0000"/>
        </w:tblPrEx>
        <w:tc>
          <w:tcPr>
            <w:tcW w:w="2215" w:type="dxa"/>
            <w:tcBorders>
              <w:top w:val="nil"/>
              <w:left w:val="nil"/>
              <w:bottom w:val="nil"/>
              <w:right w:val="nil"/>
            </w:tcBorders>
            <w:tcMar>
              <w:top w:w="0" w:type="dxa"/>
              <w:left w:w="62" w:type="dxa"/>
              <w:bottom w:w="0" w:type="dxa"/>
              <w:right w:w="62" w:type="dxa"/>
            </w:tcMar>
          </w:tcPr>
          <w:p w:rsidR="00000000" w:rsidP="00281897">
            <w:pPr>
              <w:pStyle w:val="BodyText"/>
              <w:rPr>
                <w:lang w:val="en-NZ"/>
              </w:rPr>
            </w:pPr>
            <w:r w:rsidRPr="00281897">
              <w:rPr>
                <w:rStyle w:val="SpecialBold"/>
              </w:rPr>
              <w:t>Change includes one or more of:</w:t>
            </w:r>
          </w:p>
        </w:tc>
        <w:tc>
          <w:tcPr>
            <w:tcW w:w="6857" w:type="dxa"/>
            <w:tcBorders>
              <w:top w:val="nil"/>
              <w:left w:val="nil"/>
              <w:bottom w:val="nil"/>
              <w:right w:val="nil"/>
            </w:tcBorders>
            <w:tcMar>
              <w:top w:w="0" w:type="dxa"/>
              <w:left w:w="62" w:type="dxa"/>
              <w:bottom w:w="0" w:type="dxa"/>
              <w:right w:w="62" w:type="dxa"/>
            </w:tcMar>
          </w:tcPr>
          <w:p w:rsidR="00000000" w:rsidRPr="00281897" w:rsidP="00281897">
            <w:pPr>
              <w:pStyle w:val="ListBullet"/>
            </w:pPr>
            <w:r w:rsidRPr="00281897">
              <w:t>to plant, procedures or practice</w:t>
            </w:r>
          </w:p>
          <w:p w:rsidR="00000000" w:rsidRPr="00281897" w:rsidP="00281897">
            <w:pPr>
              <w:pStyle w:val="ListBullet"/>
            </w:pPr>
            <w:r w:rsidRPr="00281897">
              <w:t>continuous improvement (or an improvement event/project)</w:t>
            </w:r>
          </w:p>
          <w:p w:rsidR="00000000" w:rsidRPr="00281897" w:rsidP="00281897">
            <w:pPr>
              <w:pStyle w:val="ListBullet"/>
            </w:pPr>
            <w:r w:rsidRPr="00281897">
              <w:t>intended to make an improvement</w:t>
            </w:r>
            <w:r w:rsidRPr="00281897">
              <w:t xml:space="preserve"> or to implement new products, technology or systems</w:t>
            </w:r>
          </w:p>
          <w:p w:rsidR="00000000" w:rsidRPr="00281897" w:rsidP="00281897">
            <w:pPr>
              <w:pStyle w:val="ListBullet"/>
            </w:pPr>
            <w:r w:rsidRPr="00281897">
              <w:t>the implementation of a change.</w:t>
            </w:r>
          </w:p>
          <w:p w:rsidR="00000000" w:rsidP="00281897">
            <w:pPr>
              <w:pStyle w:val="BodyText"/>
              <w:rPr>
                <w:lang w:val="en-NZ"/>
              </w:rPr>
            </w:pPr>
          </w:p>
        </w:tc>
      </w:tr>
      <w:tr w:rsidTr="00281897">
        <w:tblPrEx>
          <w:tblW w:w="0" w:type="auto"/>
          <w:tblLayout w:type="fixed"/>
          <w:tblCellMar>
            <w:left w:w="62" w:type="dxa"/>
            <w:right w:w="62" w:type="dxa"/>
          </w:tblCellMar>
          <w:tblLook w:val="0000"/>
        </w:tblPrEx>
        <w:tc>
          <w:tcPr>
            <w:tcW w:w="2215" w:type="dxa"/>
            <w:tcBorders>
              <w:top w:val="nil"/>
              <w:left w:val="nil"/>
              <w:bottom w:val="nil"/>
              <w:right w:val="nil"/>
            </w:tcBorders>
            <w:tcMar>
              <w:top w:w="0" w:type="dxa"/>
              <w:left w:w="62" w:type="dxa"/>
              <w:bottom w:w="0" w:type="dxa"/>
              <w:right w:w="62" w:type="dxa"/>
            </w:tcMar>
          </w:tcPr>
          <w:p w:rsidR="00000000" w:rsidP="00281897">
            <w:pPr>
              <w:pStyle w:val="BodyText"/>
              <w:rPr>
                <w:lang w:val="en-NZ"/>
              </w:rPr>
            </w:pPr>
            <w:r w:rsidRPr="00281897">
              <w:rPr>
                <w:rStyle w:val="SpecialBold"/>
              </w:rPr>
              <w:t>Formats for presentation of information include one or more of:</w:t>
            </w:r>
          </w:p>
        </w:tc>
        <w:tc>
          <w:tcPr>
            <w:tcW w:w="6857" w:type="dxa"/>
            <w:tcBorders>
              <w:top w:val="nil"/>
              <w:left w:val="nil"/>
              <w:bottom w:val="nil"/>
              <w:right w:val="nil"/>
            </w:tcBorders>
            <w:tcMar>
              <w:top w:w="0" w:type="dxa"/>
              <w:left w:w="62" w:type="dxa"/>
              <w:bottom w:w="0" w:type="dxa"/>
              <w:right w:w="62" w:type="dxa"/>
            </w:tcMar>
          </w:tcPr>
          <w:p w:rsidR="00000000" w:rsidRPr="00281897" w:rsidP="00281897">
            <w:pPr>
              <w:pStyle w:val="ListBullet"/>
            </w:pPr>
            <w:r w:rsidRPr="00281897">
              <w:t>graphs or other appropriate visual forms</w:t>
            </w:r>
          </w:p>
          <w:p w:rsidR="00000000" w:rsidRPr="00281897" w:rsidP="00281897">
            <w:pPr>
              <w:pStyle w:val="ListBullet"/>
            </w:pPr>
            <w:r w:rsidRPr="00281897">
              <w:t>written (words) in hard copy or digital form</w:t>
            </w:r>
          </w:p>
          <w:p w:rsidR="00000000" w:rsidRPr="00281897" w:rsidP="00281897">
            <w:pPr>
              <w:pStyle w:val="ListBullet"/>
            </w:pPr>
            <w:r w:rsidRPr="00281897">
              <w:t>oral (individually, in groups or larger audiences).</w:t>
            </w:r>
          </w:p>
          <w:p w:rsidR="00000000" w:rsidP="00281897">
            <w:pPr>
              <w:pStyle w:val="BodyText"/>
              <w:rPr>
                <w:lang w:val="en-NZ"/>
              </w:rPr>
            </w:pPr>
          </w:p>
        </w:tc>
      </w:tr>
      <w:tr w:rsidTr="00281897">
        <w:tblPrEx>
          <w:tblW w:w="0" w:type="auto"/>
          <w:tblLayout w:type="fixed"/>
          <w:tblCellMar>
            <w:left w:w="62" w:type="dxa"/>
            <w:right w:w="62" w:type="dxa"/>
          </w:tblCellMar>
          <w:tblLook w:val="0000"/>
        </w:tblPrEx>
        <w:tc>
          <w:tcPr>
            <w:tcW w:w="2215" w:type="dxa"/>
            <w:tcBorders>
              <w:top w:val="nil"/>
              <w:left w:val="nil"/>
              <w:bottom w:val="nil"/>
              <w:right w:val="nil"/>
            </w:tcBorders>
            <w:tcMar>
              <w:top w:w="0" w:type="dxa"/>
              <w:left w:w="62" w:type="dxa"/>
              <w:bottom w:w="0" w:type="dxa"/>
              <w:right w:w="62" w:type="dxa"/>
            </w:tcMar>
          </w:tcPr>
          <w:p w:rsidR="00000000" w:rsidP="00281897">
            <w:pPr>
              <w:pStyle w:val="BodyText"/>
              <w:rPr>
                <w:lang w:val="en-NZ"/>
              </w:rPr>
            </w:pPr>
            <w:r w:rsidRPr="00281897">
              <w:rPr>
                <w:rStyle w:val="SpecialBold"/>
              </w:rPr>
              <w:t>Stakeholders include one or more of:</w:t>
            </w:r>
          </w:p>
        </w:tc>
        <w:tc>
          <w:tcPr>
            <w:tcW w:w="6857" w:type="dxa"/>
            <w:tcBorders>
              <w:top w:val="nil"/>
              <w:left w:val="nil"/>
              <w:bottom w:val="nil"/>
              <w:right w:val="nil"/>
            </w:tcBorders>
            <w:tcMar>
              <w:top w:w="0" w:type="dxa"/>
              <w:left w:w="62" w:type="dxa"/>
              <w:bottom w:w="0" w:type="dxa"/>
              <w:right w:w="62" w:type="dxa"/>
            </w:tcMar>
          </w:tcPr>
          <w:p w:rsidR="00000000" w:rsidRPr="00281897" w:rsidP="00281897">
            <w:pPr>
              <w:pStyle w:val="ListBullet"/>
            </w:pPr>
            <w:r w:rsidRPr="00281897">
              <w:t xml:space="preserve">work team members, </w:t>
            </w:r>
          </w:p>
          <w:p w:rsidR="00000000" w:rsidRPr="00281897" w:rsidP="00281897">
            <w:pPr>
              <w:pStyle w:val="ListBullet"/>
            </w:pPr>
            <w:r w:rsidRPr="00281897">
              <w:t>value stream members</w:t>
            </w:r>
          </w:p>
          <w:p w:rsidR="00000000" w:rsidRPr="00281897" w:rsidP="00281897">
            <w:pPr>
              <w:pStyle w:val="ListBullet"/>
            </w:pPr>
            <w:r w:rsidRPr="00281897">
              <w:t>other stakeholders likely to be impacted.</w:t>
            </w:r>
          </w:p>
          <w:p w:rsidR="00000000" w:rsidP="00281897">
            <w:pPr>
              <w:pStyle w:val="BodyText"/>
              <w:rPr>
                <w:lang w:val="en-NZ"/>
              </w:rPr>
            </w:pPr>
          </w:p>
        </w:tc>
      </w:tr>
      <w:tr w:rsidTr="00281897">
        <w:tblPrEx>
          <w:tblW w:w="0" w:type="auto"/>
          <w:tblLayout w:type="fixed"/>
          <w:tblCellMar>
            <w:left w:w="62" w:type="dxa"/>
            <w:right w:w="62" w:type="dxa"/>
          </w:tblCellMar>
          <w:tblLook w:val="0000"/>
        </w:tblPrEx>
        <w:tc>
          <w:tcPr>
            <w:tcW w:w="2215" w:type="dxa"/>
            <w:tcBorders>
              <w:top w:val="nil"/>
              <w:left w:val="nil"/>
              <w:bottom w:val="nil"/>
              <w:right w:val="nil"/>
            </w:tcBorders>
            <w:tcMar>
              <w:top w:w="0" w:type="dxa"/>
              <w:left w:w="62" w:type="dxa"/>
              <w:bottom w:w="0" w:type="dxa"/>
              <w:right w:w="62" w:type="dxa"/>
            </w:tcMar>
          </w:tcPr>
          <w:p w:rsidR="00000000" w:rsidP="00281897">
            <w:pPr>
              <w:pStyle w:val="BodyText"/>
              <w:rPr>
                <w:lang w:val="en-NZ"/>
              </w:rPr>
            </w:pPr>
            <w:r w:rsidRPr="00281897">
              <w:rPr>
                <w:rStyle w:val="SpecialBold"/>
              </w:rPr>
              <w:t>Results of change include one or more of:</w:t>
            </w:r>
          </w:p>
        </w:tc>
        <w:tc>
          <w:tcPr>
            <w:tcW w:w="6857" w:type="dxa"/>
            <w:tcBorders>
              <w:top w:val="nil"/>
              <w:left w:val="nil"/>
              <w:bottom w:val="nil"/>
              <w:right w:val="nil"/>
            </w:tcBorders>
            <w:tcMar>
              <w:top w:w="0" w:type="dxa"/>
              <w:left w:w="62" w:type="dxa"/>
              <w:bottom w:w="0" w:type="dxa"/>
              <w:right w:w="62" w:type="dxa"/>
            </w:tcMar>
          </w:tcPr>
          <w:p w:rsidR="00000000" w:rsidRPr="00281897" w:rsidP="00281897">
            <w:pPr>
              <w:pStyle w:val="ListBullet"/>
            </w:pPr>
            <w:r w:rsidRPr="00281897">
              <w:t>an initial improvement followed by a return to previous performance</w:t>
            </w:r>
          </w:p>
          <w:p w:rsidR="00000000" w:rsidRPr="00281897" w:rsidP="00281897">
            <w:pPr>
              <w:pStyle w:val="ListBullet"/>
            </w:pPr>
            <w:r w:rsidRPr="00281897">
              <w:t>a change which has resulted in continued improvement</w:t>
            </w:r>
          </w:p>
          <w:p w:rsidR="00000000" w:rsidRPr="00281897" w:rsidP="00281897">
            <w:pPr>
              <w:pStyle w:val="ListBullet"/>
            </w:pPr>
            <w:r w:rsidRPr="00281897">
              <w:t>continued detriment or other variations over time.</w:t>
            </w:r>
          </w:p>
          <w:p w:rsidR="00000000" w:rsidP="00281897">
            <w:pPr>
              <w:pStyle w:val="BodyText"/>
              <w:rPr>
                <w:lang w:val="en-NZ"/>
              </w:rPr>
            </w:pPr>
          </w:p>
        </w:tc>
      </w:tr>
      <w:tr w:rsidTr="00281897">
        <w:tblPrEx>
          <w:tblW w:w="0" w:type="auto"/>
          <w:tblLayout w:type="fixed"/>
          <w:tblCellMar>
            <w:left w:w="62" w:type="dxa"/>
            <w:right w:w="62" w:type="dxa"/>
          </w:tblCellMar>
          <w:tblLook w:val="0000"/>
        </w:tblPrEx>
        <w:tc>
          <w:tcPr>
            <w:tcW w:w="2215" w:type="dxa"/>
            <w:tcBorders>
              <w:top w:val="nil"/>
              <w:left w:val="nil"/>
              <w:bottom w:val="nil"/>
              <w:right w:val="nil"/>
            </w:tcBorders>
            <w:tcMar>
              <w:top w:w="0" w:type="dxa"/>
              <w:left w:w="62" w:type="dxa"/>
              <w:bottom w:w="0" w:type="dxa"/>
              <w:right w:w="62" w:type="dxa"/>
            </w:tcMar>
          </w:tcPr>
          <w:p w:rsidR="00000000" w:rsidP="00281897">
            <w:pPr>
              <w:pStyle w:val="BodyText"/>
              <w:rPr>
                <w:lang w:val="en-NZ"/>
              </w:rPr>
            </w:pPr>
            <w:r w:rsidRPr="00281897">
              <w:rPr>
                <w:rStyle w:val="SpecialBold"/>
              </w:rPr>
              <w:t>Improvements include one or more of:</w:t>
            </w:r>
          </w:p>
        </w:tc>
        <w:tc>
          <w:tcPr>
            <w:tcW w:w="6857" w:type="dxa"/>
            <w:tcBorders>
              <w:top w:val="nil"/>
              <w:left w:val="nil"/>
              <w:bottom w:val="nil"/>
              <w:right w:val="nil"/>
            </w:tcBorders>
            <w:tcMar>
              <w:top w:w="0" w:type="dxa"/>
              <w:left w:w="62" w:type="dxa"/>
              <w:bottom w:w="0" w:type="dxa"/>
              <w:right w:w="62" w:type="dxa"/>
            </w:tcMar>
          </w:tcPr>
          <w:p w:rsidR="00000000" w:rsidRPr="00281897" w:rsidP="00281897">
            <w:pPr>
              <w:pStyle w:val="ListBullet"/>
            </w:pPr>
            <w:r w:rsidRPr="00281897">
              <w:t>to process, plant, products, procedures or p</w:t>
            </w:r>
            <w:r w:rsidRPr="00281897">
              <w:t>ractice</w:t>
            </w:r>
          </w:p>
          <w:p w:rsidR="00000000" w:rsidRPr="00281897" w:rsidP="00281897">
            <w:pPr>
              <w:pStyle w:val="ListBullet"/>
            </w:pPr>
            <w:r w:rsidRPr="00281897">
              <w:t>changes to ensure positive benefits are maintained.</w:t>
            </w:r>
          </w:p>
          <w:p w:rsidR="00000000" w:rsidP="00281897">
            <w:pPr>
              <w:pStyle w:val="BodyText"/>
              <w:rPr>
                <w:lang w:val="en-NZ"/>
              </w:rPr>
            </w:pPr>
          </w:p>
        </w:tc>
      </w:tr>
      <w:tr w:rsidTr="00281897">
        <w:tblPrEx>
          <w:tblW w:w="0" w:type="auto"/>
          <w:tblLayout w:type="fixed"/>
          <w:tblCellMar>
            <w:left w:w="62" w:type="dxa"/>
            <w:right w:w="62" w:type="dxa"/>
          </w:tblCellMar>
          <w:tblLook w:val="0000"/>
        </w:tblPrEx>
        <w:tc>
          <w:tcPr>
            <w:tcW w:w="2215" w:type="dxa"/>
            <w:tcBorders>
              <w:top w:val="nil"/>
              <w:left w:val="nil"/>
              <w:bottom w:val="nil"/>
              <w:right w:val="nil"/>
            </w:tcBorders>
            <w:tcMar>
              <w:top w:w="0" w:type="dxa"/>
              <w:left w:w="62" w:type="dxa"/>
              <w:bottom w:w="0" w:type="dxa"/>
              <w:right w:w="62" w:type="dxa"/>
            </w:tcMar>
          </w:tcPr>
          <w:p w:rsidR="00000000" w:rsidP="00281897">
            <w:pPr>
              <w:pStyle w:val="BodyText"/>
              <w:rPr>
                <w:lang w:val="en-NZ"/>
              </w:rPr>
            </w:pPr>
            <w:r w:rsidRPr="00281897">
              <w:rPr>
                <w:rStyle w:val="SpecialBold"/>
              </w:rPr>
              <w:t>Manager includes one or more of:</w:t>
            </w:r>
          </w:p>
        </w:tc>
        <w:tc>
          <w:tcPr>
            <w:tcW w:w="6857" w:type="dxa"/>
            <w:tcBorders>
              <w:top w:val="nil"/>
              <w:left w:val="nil"/>
              <w:bottom w:val="nil"/>
              <w:right w:val="nil"/>
            </w:tcBorders>
            <w:tcMar>
              <w:top w:w="0" w:type="dxa"/>
              <w:left w:w="62" w:type="dxa"/>
              <w:bottom w:w="0" w:type="dxa"/>
              <w:right w:w="62" w:type="dxa"/>
            </w:tcMar>
          </w:tcPr>
          <w:p w:rsidR="00000000" w:rsidRPr="00281897" w:rsidP="00281897">
            <w:pPr>
              <w:pStyle w:val="ListBullet"/>
            </w:pPr>
            <w:r w:rsidRPr="00281897">
              <w:t>a person who has a formal, permanent position</w:t>
            </w:r>
          </w:p>
          <w:p w:rsidR="00000000" w:rsidRPr="00281897" w:rsidP="00281897">
            <w:pPr>
              <w:pStyle w:val="ListBullet"/>
            </w:pPr>
            <w:r w:rsidRPr="00281897">
              <w:t>a person who has an ad hoc role in facilitating the function of multiple teams in a workplace, departments or enti</w:t>
            </w:r>
            <w:r w:rsidRPr="00281897">
              <w:t>re organisations.</w:t>
            </w:r>
          </w:p>
          <w:p w:rsidR="00000000" w:rsidRPr="00281897" w:rsidP="00281897">
            <w:pPr>
              <w:pStyle w:val="BodyText"/>
            </w:pPr>
          </w:p>
        </w:tc>
      </w:tr>
    </w:tbl>
    <w:p w:rsidR="00000000" w:rsidRPr="00281897" w:rsidP="00281897">
      <w:pPr>
        <w:pStyle w:val="BodyText"/>
      </w:pPr>
    </w:p>
    <w:p w:rsidR="00000000" w:rsidRPr="00281897" w:rsidP="00281897">
      <w:pPr>
        <w:pStyle w:val="AllowPageBreak"/>
      </w:pPr>
    </w:p>
    <w:p w:rsidR="00000000" w:rsidRPr="00281897" w:rsidP="00281897">
      <w:pPr>
        <w:pStyle w:val="Heading1"/>
      </w:pPr>
      <w:bookmarkStart w:id="9" w:name="O_921938"/>
      <w:bookmarkEnd w:id="9"/>
      <w:r w:rsidRPr="00281897">
        <w:t>Unit Mapping Information</w:t>
      </w:r>
    </w:p>
    <w:p w:rsidR="00000000" w:rsidRPr="00281897" w:rsidP="00DE0377">
      <w:pPr>
        <w:pStyle w:val="BodyText"/>
      </w:pPr>
      <w:r w:rsidRPr="00281897">
        <w:t>Release 1. Supersedes and is equivalent to MSS408004A Develop the value stream</w:t>
      </w:r>
    </w:p>
    <w:p w:rsidR="00000000" w:rsidRPr="00281897" w:rsidP="00281897">
      <w:pPr>
        <w:pStyle w:val="Heading1"/>
      </w:pPr>
      <w:bookmarkStart w:id="10" w:name="O_921931"/>
      <w:bookmarkEnd w:id="10"/>
      <w:r w:rsidRPr="00281897">
        <w:t>Links</w:t>
      </w:r>
    </w:p>
    <w:p w:rsidR="00000000" w:rsidRPr="00281897" w:rsidP="00DE0377">
      <w:pPr>
        <w:pStyle w:val="BodyText"/>
      </w:pPr>
      <w:r w:rsidRPr="00281897">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9C3DC8">
        <w:rPr>
          <w:rStyle w:val="Hyperlink"/>
        </w:rPr>
        <w:t>https://vetnet.gov.au/Pages/TrainingDocs.aspx?q=5b04f318-804f-4dc0-9463-c3fb9a3fe998</w:t>
      </w:r>
      <w:r>
        <w:fldChar w:fldCharType="end"/>
      </w:r>
    </w:p>
    <w:p w:rsidR="00000000" w:rsidRPr="00281897" w:rsidP="00281897"/>
    <w:sectPr w:rsidSect="0028189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8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897" w:rsidRPr="00DE0377" w:rsidP="00DE03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8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377" w:rsidP="002818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0377" w:rsidP="0028189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E0377" w:rsidP="002818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8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3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1897" w:rsidRPr="00DE0377" w:rsidP="00DE03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8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377" w:rsidRPr="002D2AF8" w:rsidP="00281897">
    <w:pPr>
      <w:pStyle w:val="Header"/>
      <w:framePr w:wrap="around"/>
    </w:pPr>
    <w:r>
      <w:fldChar w:fldCharType="begin"/>
    </w:r>
    <w:r>
      <w:instrText xml:space="preserve"> TITLE   \* MERGEFORMAT </w:instrText>
    </w:r>
    <w:r>
      <w:fldChar w:fldCharType="separate"/>
    </w:r>
    <w:r>
      <w:t>MSS408004 Develop the value stream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DE0377" w:rsidP="002818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0E7B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0863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8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1897"/>
    <w:pPr>
      <w:spacing w:before="360" w:after="60"/>
      <w:outlineLvl w:val="0"/>
    </w:pPr>
    <w:rPr>
      <w:sz w:val="32"/>
    </w:rPr>
  </w:style>
  <w:style w:type="paragraph" w:styleId="Heading2">
    <w:name w:val="heading 2"/>
    <w:basedOn w:val="HeadingBase"/>
    <w:next w:val="BodyText"/>
    <w:link w:val="Heading2Char"/>
    <w:qFormat/>
    <w:rsid w:val="00281897"/>
    <w:pPr>
      <w:keepLines/>
      <w:spacing w:before="240" w:after="120"/>
      <w:outlineLvl w:val="1"/>
    </w:pPr>
    <w:rPr>
      <w:sz w:val="28"/>
      <w:szCs w:val="40"/>
    </w:rPr>
  </w:style>
  <w:style w:type="paragraph" w:styleId="Heading3">
    <w:name w:val="heading 3"/>
    <w:basedOn w:val="HeadingBase"/>
    <w:next w:val="BodyText"/>
    <w:link w:val="Heading3Char"/>
    <w:qFormat/>
    <w:rsid w:val="00281897"/>
    <w:pPr>
      <w:spacing w:before="180" w:after="120"/>
      <w:outlineLvl w:val="2"/>
    </w:pPr>
    <w:rPr>
      <w:spacing w:val="-10"/>
      <w:kern w:val="32"/>
    </w:rPr>
  </w:style>
  <w:style w:type="paragraph" w:styleId="Heading4">
    <w:name w:val="heading 4"/>
    <w:basedOn w:val="HeadingBase"/>
    <w:next w:val="BodyText"/>
    <w:link w:val="Heading4Char"/>
    <w:qFormat/>
    <w:rsid w:val="00281897"/>
    <w:pPr>
      <w:spacing w:before="160" w:after="120"/>
      <w:outlineLvl w:val="3"/>
    </w:pPr>
    <w:rPr>
      <w:sz w:val="22"/>
    </w:rPr>
  </w:style>
  <w:style w:type="paragraph" w:styleId="Heading5">
    <w:name w:val="heading 5"/>
    <w:basedOn w:val="HeadingBase"/>
    <w:next w:val="Normal"/>
    <w:link w:val="Heading5Char"/>
    <w:qFormat/>
    <w:rsid w:val="00281897"/>
    <w:pPr>
      <w:spacing w:before="80"/>
      <w:outlineLvl w:val="4"/>
    </w:pPr>
    <w:rPr>
      <w:color w:val="918585"/>
      <w:sz w:val="20"/>
    </w:rPr>
  </w:style>
  <w:style w:type="paragraph" w:styleId="Heading6">
    <w:name w:val="heading 6"/>
    <w:basedOn w:val="HeadingBase"/>
    <w:next w:val="Normal"/>
    <w:link w:val="Heading6Char"/>
    <w:qFormat/>
    <w:rsid w:val="00281897"/>
    <w:pPr>
      <w:spacing w:before="60"/>
      <w:outlineLvl w:val="5"/>
    </w:pPr>
    <w:rPr>
      <w:color w:val="918585"/>
      <w:sz w:val="20"/>
    </w:rPr>
  </w:style>
  <w:style w:type="paragraph" w:styleId="Heading7">
    <w:name w:val="heading 7"/>
    <w:basedOn w:val="Normal"/>
    <w:next w:val="Normal"/>
    <w:link w:val="Heading7Char"/>
    <w:qFormat/>
    <w:rsid w:val="00281897"/>
    <w:pPr>
      <w:ind w:left="720"/>
      <w:outlineLvl w:val="6"/>
    </w:pPr>
    <w:rPr>
      <w:i/>
    </w:rPr>
  </w:style>
  <w:style w:type="paragraph" w:styleId="Heading8">
    <w:name w:val="heading 8"/>
    <w:basedOn w:val="Normal"/>
    <w:next w:val="Normal"/>
    <w:link w:val="Heading8Char"/>
    <w:qFormat/>
    <w:rsid w:val="00281897"/>
    <w:pPr>
      <w:ind w:left="720"/>
      <w:outlineLvl w:val="7"/>
    </w:pPr>
    <w:rPr>
      <w:i/>
    </w:rPr>
  </w:style>
  <w:style w:type="paragraph" w:styleId="Heading9">
    <w:name w:val="heading 9"/>
    <w:basedOn w:val="Normal"/>
    <w:next w:val="Normal"/>
    <w:link w:val="Heading9Char"/>
    <w:qFormat/>
    <w:rsid w:val="00281897"/>
    <w:pPr>
      <w:ind w:left="720"/>
      <w:outlineLvl w:val="8"/>
    </w:pPr>
    <w:rPr>
      <w:i/>
    </w:rPr>
  </w:style>
  <w:style w:type="character" w:default="1" w:styleId="DefaultParagraphFont">
    <w:name w:val="Default Paragraph Font"/>
    <w:uiPriority w:val="1"/>
    <w:unhideWhenUsed/>
    <w:rsid w:val="002818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1897"/>
  </w:style>
  <w:style w:type="character" w:customStyle="1" w:styleId="Heading1Char">
    <w:name w:val="Heading 1 Char"/>
    <w:basedOn w:val="DefaultParagraphFont"/>
    <w:link w:val="Heading1"/>
    <w:rsid w:val="00281897"/>
    <w:rPr>
      <w:rFonts w:ascii="Times New Roman" w:eastAsia="Times New Roman" w:hAnsi="Times New Roman" w:cs="Times New Roman"/>
      <w:b/>
      <w:sz w:val="32"/>
      <w:szCs w:val="20"/>
      <w:lang w:eastAsia="en-US"/>
    </w:rPr>
  </w:style>
  <w:style w:type="paragraph" w:styleId="BodyText">
    <w:name w:val="Body Text"/>
    <w:basedOn w:val="Normal"/>
    <w:link w:val="BodyTextChar"/>
    <w:rsid w:val="002818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1897"/>
    <w:rPr>
      <w:rFonts w:ascii="Times New Roman" w:eastAsia="Times New Roman" w:hAnsi="Times New Roman" w:cs="Times New Roman"/>
      <w:sz w:val="24"/>
      <w:lang w:eastAsia="en-US"/>
    </w:rPr>
  </w:style>
  <w:style w:type="paragraph" w:styleId="ListBullet">
    <w:name w:val="List Bullet"/>
    <w:basedOn w:val="List"/>
    <w:rsid w:val="00281897"/>
    <w:pPr>
      <w:numPr>
        <w:numId w:val="11"/>
      </w:numPr>
      <w:tabs>
        <w:tab w:val="clear" w:pos="340"/>
      </w:tabs>
      <w:spacing w:before="40" w:after="40"/>
    </w:pPr>
  </w:style>
  <w:style w:type="character" w:customStyle="1" w:styleId="SpecialBold">
    <w:name w:val="Special Bold"/>
    <w:basedOn w:val="DefaultParagraphFont"/>
    <w:rsid w:val="00281897"/>
    <w:rPr>
      <w:b/>
      <w:spacing w:val="0"/>
    </w:rPr>
  </w:style>
  <w:style w:type="paragraph" w:customStyle="1" w:styleId="SuperHeading">
    <w:name w:val="SuperHeading"/>
    <w:basedOn w:val="Normal"/>
    <w:rsid w:val="00281897"/>
    <w:pPr>
      <w:spacing w:before="240" w:after="120"/>
      <w:outlineLvl w:val="0"/>
    </w:pPr>
    <w:rPr>
      <w:rFonts w:ascii="Times New Roman" w:hAnsi="Times New Roman"/>
      <w:b/>
      <w:sz w:val="32"/>
    </w:rPr>
  </w:style>
  <w:style w:type="paragraph" w:customStyle="1" w:styleId="AllowPageBreak">
    <w:name w:val="AllowPageBreak"/>
    <w:rsid w:val="002818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18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18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18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18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18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18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18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1897"/>
    <w:rPr>
      <w:rFonts w:ascii="Courier New" w:eastAsia="Times New Roman" w:hAnsi="Courier New" w:cs="Times New Roman"/>
      <w:i/>
      <w:szCs w:val="20"/>
      <w:lang w:eastAsia="en-US"/>
    </w:rPr>
  </w:style>
  <w:style w:type="paragraph" w:customStyle="1" w:styleId="HeadingBase">
    <w:name w:val="Heading Base"/>
    <w:rsid w:val="002818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1897"/>
    <w:pPr>
      <w:tabs>
        <w:tab w:val="right" w:leader="dot" w:pos="9072"/>
      </w:tabs>
      <w:ind w:left="567"/>
    </w:pPr>
    <w:rPr>
      <w:szCs w:val="22"/>
    </w:rPr>
  </w:style>
  <w:style w:type="paragraph" w:customStyle="1" w:styleId="TOCBase">
    <w:name w:val="TOC Base"/>
    <w:rsid w:val="002818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1897"/>
    <w:pPr>
      <w:tabs>
        <w:tab w:val="right" w:leader="dot" w:pos="9072"/>
      </w:tabs>
      <w:spacing w:before="40" w:after="40"/>
      <w:ind w:left="284"/>
    </w:pPr>
    <w:rPr>
      <w:rFonts w:ascii="Times New Roman" w:hAnsi="Times New Roman"/>
    </w:rPr>
  </w:style>
  <w:style w:type="paragraph" w:styleId="TOC1">
    <w:name w:val="toc 1"/>
    <w:basedOn w:val="TOCBase"/>
    <w:next w:val="Normal"/>
    <w:rsid w:val="002818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18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1897"/>
    <w:rPr>
      <w:rFonts w:ascii="Times New Roman" w:eastAsia="Times New Roman" w:hAnsi="Times New Roman" w:cs="Times New Roman"/>
      <w:sz w:val="16"/>
      <w:lang w:eastAsia="en-US"/>
    </w:rPr>
  </w:style>
  <w:style w:type="paragraph" w:styleId="Title">
    <w:name w:val="Title"/>
    <w:basedOn w:val="HeadingBase"/>
    <w:link w:val="TitleChar"/>
    <w:qFormat/>
    <w:rsid w:val="00281897"/>
    <w:pPr>
      <w:spacing w:before="5040"/>
      <w:jc w:val="center"/>
    </w:pPr>
    <w:rPr>
      <w:sz w:val="48"/>
      <w:szCs w:val="72"/>
      <w:lang w:val="en-US"/>
    </w:rPr>
  </w:style>
  <w:style w:type="character" w:customStyle="1" w:styleId="TitleChar">
    <w:name w:val="Title Char"/>
    <w:basedOn w:val="DefaultParagraphFont"/>
    <w:link w:val="Title"/>
    <w:rsid w:val="002818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1897"/>
    <w:pPr>
      <w:tabs>
        <w:tab w:val="left" w:pos="3600"/>
        <w:tab w:val="left" w:pos="3958"/>
      </w:tabs>
    </w:pPr>
  </w:style>
  <w:style w:type="paragraph" w:styleId="List">
    <w:name w:val="List"/>
    <w:basedOn w:val="BodyText"/>
    <w:next w:val="BodyText"/>
    <w:rsid w:val="00281897"/>
    <w:pPr>
      <w:tabs>
        <w:tab w:val="left" w:pos="340"/>
      </w:tabs>
      <w:spacing w:before="60" w:after="60"/>
      <w:ind w:left="340" w:hanging="340"/>
    </w:pPr>
  </w:style>
  <w:style w:type="paragraph" w:customStyle="1" w:styleId="Note">
    <w:name w:val="Note"/>
    <w:basedOn w:val="BodyText"/>
    <w:rsid w:val="002818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1897"/>
    <w:pPr>
      <w:framePr w:wrap="auto" w:hAnchor="text" w:y="6049"/>
    </w:pPr>
    <w:rPr>
      <w:color w:val="000000"/>
      <w:sz w:val="40"/>
    </w:rPr>
  </w:style>
  <w:style w:type="paragraph" w:customStyle="1" w:styleId="TOCTitle">
    <w:name w:val="TOCTitle"/>
    <w:basedOn w:val="Heading1"/>
    <w:rsid w:val="00281897"/>
    <w:pPr>
      <w:spacing w:after="240"/>
      <w:jc w:val="center"/>
      <w:outlineLvl w:val="9"/>
    </w:pPr>
    <w:rPr>
      <w:caps/>
    </w:rPr>
  </w:style>
  <w:style w:type="paragraph" w:customStyle="1" w:styleId="Version">
    <w:name w:val="Version"/>
    <w:rsid w:val="002818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1897"/>
    <w:pPr>
      <w:numPr>
        <w:numId w:val="12"/>
      </w:numPr>
      <w:tabs>
        <w:tab w:val="clear" w:pos="680"/>
      </w:tabs>
    </w:pPr>
  </w:style>
  <w:style w:type="paragraph" w:styleId="Index1">
    <w:name w:val="index 1"/>
    <w:basedOn w:val="Normal"/>
    <w:next w:val="Normal"/>
    <w:semiHidden/>
    <w:rsid w:val="00281897"/>
    <w:pPr>
      <w:keepNext w:val="0"/>
      <w:tabs>
        <w:tab w:val="right" w:pos="4176"/>
      </w:tabs>
      <w:ind w:left="198" w:hanging="198"/>
    </w:pPr>
    <w:rPr>
      <w:rFonts w:ascii="Garamond" w:hAnsi="Garamond"/>
    </w:rPr>
  </w:style>
  <w:style w:type="paragraph" w:styleId="IndexHeading">
    <w:name w:val="index heading"/>
    <w:basedOn w:val="Normal"/>
    <w:next w:val="Index1"/>
    <w:semiHidden/>
    <w:rsid w:val="00281897"/>
    <w:pPr>
      <w:spacing w:before="120" w:after="120"/>
    </w:pPr>
    <w:rPr>
      <w:rFonts w:ascii="Arial" w:hAnsi="Arial"/>
      <w:b/>
      <w:color w:val="918585"/>
      <w:sz w:val="24"/>
    </w:rPr>
  </w:style>
  <w:style w:type="paragraph" w:styleId="Header">
    <w:name w:val="header"/>
    <w:basedOn w:val="Normal"/>
    <w:link w:val="HeaderChar"/>
    <w:rsid w:val="002818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1897"/>
    <w:rPr>
      <w:rFonts w:ascii="Times New Roman" w:eastAsia="Times New Roman" w:hAnsi="Times New Roman" w:cs="Times New Roman"/>
      <w:sz w:val="16"/>
      <w:szCs w:val="20"/>
      <w:lang w:val="en-GB" w:eastAsia="en-US"/>
    </w:rPr>
  </w:style>
  <w:style w:type="paragraph" w:customStyle="1" w:styleId="Chapter">
    <w:name w:val="Chapter"/>
    <w:basedOn w:val="Normal"/>
    <w:rsid w:val="00281897"/>
    <w:pPr>
      <w:spacing w:before="240"/>
    </w:pPr>
    <w:rPr>
      <w:rFonts w:ascii="Times New Roman" w:hAnsi="Times New Roman"/>
      <w:smallCaps/>
      <w:spacing w:val="80"/>
      <w:sz w:val="28"/>
    </w:rPr>
  </w:style>
  <w:style w:type="paragraph" w:customStyle="1" w:styleId="InChapter">
    <w:name w:val="InChapter"/>
    <w:basedOn w:val="Heading3"/>
    <w:rsid w:val="00281897"/>
    <w:pPr>
      <w:spacing w:after="240"/>
      <w:outlineLvl w:val="9"/>
    </w:pPr>
    <w:rPr>
      <w:noProof/>
    </w:rPr>
  </w:style>
  <w:style w:type="paragraph" w:styleId="Index2">
    <w:name w:val="index 2"/>
    <w:basedOn w:val="Normal"/>
    <w:next w:val="Normal"/>
    <w:semiHidden/>
    <w:rsid w:val="00281897"/>
    <w:pPr>
      <w:tabs>
        <w:tab w:val="right" w:pos="4176"/>
      </w:tabs>
      <w:ind w:left="568" w:hanging="284"/>
    </w:pPr>
    <w:rPr>
      <w:rFonts w:ascii="Garamond" w:hAnsi="Garamond"/>
    </w:rPr>
  </w:style>
  <w:style w:type="paragraph" w:customStyle="1" w:styleId="Byline">
    <w:name w:val="Byline"/>
    <w:rsid w:val="002818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1897"/>
    <w:pPr>
      <w:tabs>
        <w:tab w:val="clear" w:pos="3600"/>
        <w:tab w:val="clear" w:pos="3958"/>
      </w:tabs>
      <w:jc w:val="right"/>
    </w:pPr>
  </w:style>
  <w:style w:type="character" w:styleId="Emphasis">
    <w:name w:val="Emphasis"/>
    <w:basedOn w:val="DefaultParagraphFont"/>
    <w:qFormat/>
    <w:rsid w:val="00281897"/>
    <w:rPr>
      <w:i/>
    </w:rPr>
  </w:style>
  <w:style w:type="paragraph" w:styleId="Caption">
    <w:name w:val="caption"/>
    <w:basedOn w:val="BodyText"/>
    <w:next w:val="Normal"/>
    <w:qFormat/>
    <w:rsid w:val="00281897"/>
    <w:pPr>
      <w:framePr w:w="2268" w:hSpace="181" w:vSpace="181" w:wrap="around" w:vAnchor="text" w:hAnchor="page" w:x="1135" w:y="285" w:anchorLock="1"/>
    </w:pPr>
    <w:rPr>
      <w:i/>
    </w:rPr>
  </w:style>
  <w:style w:type="paragraph" w:customStyle="1" w:styleId="MiniTOCTitle">
    <w:name w:val="MiniTOCTitle"/>
    <w:basedOn w:val="Heading4"/>
    <w:rsid w:val="00281897"/>
    <w:pPr>
      <w:spacing w:before="240"/>
      <w:outlineLvl w:val="9"/>
    </w:pPr>
    <w:rPr>
      <w:noProof/>
      <w:sz w:val="24"/>
    </w:rPr>
  </w:style>
  <w:style w:type="paragraph" w:customStyle="1" w:styleId="MiniTOCItem">
    <w:name w:val="MiniTOCItem"/>
    <w:basedOn w:val="ListBullet"/>
    <w:rsid w:val="00281897"/>
    <w:pPr>
      <w:numPr>
        <w:numId w:val="0"/>
      </w:numPr>
      <w:tabs>
        <w:tab w:val="right" w:leader="dot" w:pos="6521"/>
      </w:tabs>
      <w:spacing w:before="0" w:after="0"/>
    </w:pPr>
  </w:style>
  <w:style w:type="paragraph" w:customStyle="1" w:styleId="TOFTitle">
    <w:name w:val="TOFTitle"/>
    <w:basedOn w:val="TOCTitle"/>
    <w:rsid w:val="00281897"/>
  </w:style>
  <w:style w:type="paragraph" w:styleId="TableofFigures">
    <w:name w:val="table of figures"/>
    <w:basedOn w:val="Normal"/>
    <w:next w:val="Normal"/>
    <w:semiHidden/>
    <w:rsid w:val="00281897"/>
    <w:pPr>
      <w:tabs>
        <w:tab w:val="right" w:leader="dot" w:pos="9072"/>
      </w:tabs>
      <w:ind w:left="970" w:hanging="403"/>
    </w:pPr>
    <w:rPr>
      <w:rFonts w:ascii="Times New Roman" w:hAnsi="Times New Roman"/>
      <w:b/>
    </w:rPr>
  </w:style>
  <w:style w:type="paragraph" w:styleId="ListNumber">
    <w:name w:val="List Number"/>
    <w:basedOn w:val="List"/>
    <w:rsid w:val="00281897"/>
    <w:pPr>
      <w:numPr>
        <w:numId w:val="14"/>
      </w:numPr>
      <w:tabs>
        <w:tab w:val="clear" w:pos="340"/>
      </w:tabs>
    </w:pPr>
  </w:style>
  <w:style w:type="character" w:customStyle="1" w:styleId="WingdingSymbols">
    <w:name w:val="Wingding Symbols"/>
    <w:rsid w:val="00281897"/>
    <w:rPr>
      <w:rFonts w:ascii="Wingdings" w:hAnsi="Wingdings"/>
    </w:rPr>
  </w:style>
  <w:style w:type="paragraph" w:customStyle="1" w:styleId="TableHeading">
    <w:name w:val="Table Heading"/>
    <w:basedOn w:val="HeadingBase"/>
    <w:rsid w:val="00281897"/>
    <w:pPr>
      <w:keepLines/>
      <w:pBdr>
        <w:bottom w:val="single" w:sz="6" w:space="1" w:color="918585"/>
      </w:pBdr>
      <w:spacing w:before="240"/>
    </w:pPr>
  </w:style>
  <w:style w:type="character" w:customStyle="1" w:styleId="HotSpot">
    <w:name w:val="HotSpot"/>
    <w:rsid w:val="00281897"/>
    <w:rPr>
      <w:color w:val="0033CC"/>
      <w:u w:val="none"/>
    </w:rPr>
  </w:style>
  <w:style w:type="paragraph" w:customStyle="1" w:styleId="BodyTextRight">
    <w:name w:val="Body Text Right"/>
    <w:basedOn w:val="BodyText"/>
    <w:rsid w:val="00281897"/>
    <w:pPr>
      <w:spacing w:before="0" w:after="0"/>
      <w:jc w:val="right"/>
    </w:pPr>
  </w:style>
  <w:style w:type="paragraph" w:styleId="Index3">
    <w:name w:val="index 3"/>
    <w:basedOn w:val="ListNumber2"/>
    <w:next w:val="Normal"/>
    <w:semiHidden/>
    <w:rsid w:val="00281897"/>
    <w:pPr>
      <w:numPr>
        <w:numId w:val="0"/>
      </w:numPr>
      <w:tabs>
        <w:tab w:val="right" w:leader="dot" w:pos="4176"/>
      </w:tabs>
    </w:pPr>
  </w:style>
  <w:style w:type="paragraph" w:styleId="ListNumber2">
    <w:name w:val="List Number 2"/>
    <w:basedOn w:val="List2"/>
    <w:rsid w:val="00281897"/>
    <w:pPr>
      <w:numPr>
        <w:numId w:val="9"/>
      </w:numPr>
      <w:tabs>
        <w:tab w:val="clear" w:pos="1060"/>
      </w:tabs>
    </w:pPr>
  </w:style>
  <w:style w:type="paragraph" w:customStyle="1" w:styleId="MarginNote">
    <w:name w:val="Margin Note"/>
    <w:basedOn w:val="BodyText"/>
    <w:rsid w:val="002818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18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18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1897"/>
    <w:rPr>
      <w:sz w:val="32"/>
    </w:rPr>
  </w:style>
  <w:style w:type="paragraph" w:customStyle="1" w:styleId="HeadingProcedure">
    <w:name w:val="Heading Procedure"/>
    <w:basedOn w:val="HeadingBase"/>
    <w:next w:val="Normal"/>
    <w:rsid w:val="00281897"/>
    <w:pPr>
      <w:tabs>
        <w:tab w:val="left" w:pos="0"/>
      </w:tabs>
      <w:spacing w:before="120" w:after="60"/>
    </w:pPr>
    <w:rPr>
      <w:i/>
      <w:color w:val="918585"/>
      <w:sz w:val="22"/>
    </w:rPr>
  </w:style>
  <w:style w:type="paragraph" w:customStyle="1" w:styleId="TableBodyText">
    <w:name w:val="Table Body Text"/>
    <w:basedOn w:val="BodyText"/>
    <w:rsid w:val="00281897"/>
    <w:pPr>
      <w:spacing w:before="60" w:after="60"/>
    </w:pPr>
  </w:style>
  <w:style w:type="paragraph" w:styleId="ListContinue">
    <w:name w:val="List Continue"/>
    <w:basedOn w:val="List"/>
    <w:rsid w:val="00281897"/>
    <w:pPr>
      <w:ind w:firstLine="0"/>
    </w:pPr>
  </w:style>
  <w:style w:type="paragraph" w:customStyle="1" w:styleId="ListNote">
    <w:name w:val="List Note"/>
    <w:basedOn w:val="List"/>
    <w:rsid w:val="00281897"/>
    <w:pPr>
      <w:pBdr>
        <w:top w:val="single" w:sz="6" w:space="2" w:color="918585"/>
        <w:bottom w:val="single" w:sz="6" w:space="2" w:color="918585"/>
      </w:pBdr>
      <w:tabs>
        <w:tab w:val="left" w:pos="1021"/>
      </w:tabs>
      <w:ind w:firstLine="0"/>
    </w:pPr>
  </w:style>
  <w:style w:type="paragraph" w:customStyle="1" w:styleId="Warning">
    <w:name w:val="Warning"/>
    <w:basedOn w:val="BodyText"/>
    <w:rsid w:val="00281897"/>
    <w:pPr>
      <w:shd w:val="clear" w:color="auto" w:fill="D9D9D9"/>
      <w:tabs>
        <w:tab w:val="left" w:pos="992"/>
      </w:tabs>
      <w:ind w:left="119" w:right="119"/>
    </w:pPr>
    <w:rPr>
      <w:sz w:val="20"/>
    </w:rPr>
  </w:style>
  <w:style w:type="paragraph" w:customStyle="1" w:styleId="MarginIcons">
    <w:name w:val="Margin Icons"/>
    <w:basedOn w:val="BodyText"/>
    <w:rsid w:val="002818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1897"/>
    <w:rPr>
      <w:rFonts w:ascii="Courier New" w:hAnsi="Courier New"/>
    </w:rPr>
  </w:style>
  <w:style w:type="paragraph" w:customStyle="1" w:styleId="NoteBullet">
    <w:name w:val="Note Bullet"/>
    <w:basedOn w:val="Note"/>
    <w:rsid w:val="00281897"/>
    <w:pPr>
      <w:tabs>
        <w:tab w:val="clear" w:pos="680"/>
      </w:tabs>
      <w:spacing w:before="60" w:after="60"/>
    </w:pPr>
  </w:style>
  <w:style w:type="paragraph" w:customStyle="1" w:styleId="SubHeading2">
    <w:name w:val="SubHeading2"/>
    <w:basedOn w:val="HeadingBase"/>
    <w:rsid w:val="00281897"/>
    <w:pPr>
      <w:spacing w:before="240" w:after="60"/>
    </w:pPr>
    <w:rPr>
      <w:sz w:val="20"/>
    </w:rPr>
  </w:style>
  <w:style w:type="paragraph" w:customStyle="1" w:styleId="SubHeading1">
    <w:name w:val="SubHeading1"/>
    <w:basedOn w:val="HeadingBase"/>
    <w:rsid w:val="00281897"/>
    <w:pPr>
      <w:spacing w:before="240" w:after="60"/>
    </w:pPr>
    <w:rPr>
      <w:color w:val="918585"/>
      <w:sz w:val="22"/>
    </w:rPr>
  </w:style>
  <w:style w:type="paragraph" w:customStyle="1" w:styleId="SideHeading">
    <w:name w:val="Side Heading"/>
    <w:basedOn w:val="HeadingBase"/>
    <w:rsid w:val="002818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1897"/>
    <w:pPr>
      <w:numPr>
        <w:numId w:val="10"/>
      </w:numPr>
    </w:pPr>
  </w:style>
  <w:style w:type="paragraph" w:styleId="PlainText">
    <w:name w:val="Plain Text"/>
    <w:basedOn w:val="Normal"/>
    <w:link w:val="PlainTextChar"/>
    <w:rsid w:val="00281897"/>
    <w:rPr>
      <w:sz w:val="20"/>
    </w:rPr>
  </w:style>
  <w:style w:type="character" w:customStyle="1" w:styleId="PlainTextChar">
    <w:name w:val="Plain Text Char"/>
    <w:basedOn w:val="DefaultParagraphFont"/>
    <w:link w:val="PlainText"/>
    <w:rsid w:val="00281897"/>
    <w:rPr>
      <w:rFonts w:ascii="Courier New" w:eastAsia="Times New Roman" w:hAnsi="Courier New" w:cs="Times New Roman"/>
      <w:sz w:val="20"/>
      <w:szCs w:val="20"/>
      <w:lang w:eastAsia="en-US"/>
    </w:rPr>
  </w:style>
  <w:style w:type="character" w:customStyle="1" w:styleId="MenuOption">
    <w:name w:val="Menu Option"/>
    <w:basedOn w:val="DefaultParagraphFont"/>
    <w:rsid w:val="00281897"/>
    <w:rPr>
      <w:b/>
      <w:smallCaps/>
    </w:rPr>
  </w:style>
  <w:style w:type="paragraph" w:customStyle="1" w:styleId="TableListNumber">
    <w:name w:val="Table List Number"/>
    <w:basedOn w:val="ListNumber"/>
    <w:rsid w:val="00281897"/>
    <w:pPr>
      <w:numPr>
        <w:numId w:val="0"/>
      </w:numPr>
    </w:pPr>
  </w:style>
  <w:style w:type="paragraph" w:styleId="TOC4">
    <w:name w:val="toc 4"/>
    <w:basedOn w:val="TOCBase"/>
    <w:next w:val="Normal"/>
    <w:semiHidden/>
    <w:rsid w:val="00281897"/>
    <w:pPr>
      <w:tabs>
        <w:tab w:val="right" w:leader="dot" w:pos="9071"/>
      </w:tabs>
      <w:ind w:left="1701"/>
    </w:pPr>
  </w:style>
  <w:style w:type="paragraph" w:customStyle="1" w:styleId="ListAlpha">
    <w:name w:val="List Alpha"/>
    <w:basedOn w:val="List"/>
    <w:rsid w:val="00281897"/>
    <w:pPr>
      <w:numPr>
        <w:numId w:val="8"/>
      </w:numPr>
    </w:pPr>
  </w:style>
  <w:style w:type="paragraph" w:customStyle="1" w:styleId="ListAlpha2">
    <w:name w:val="List Alpha 2"/>
    <w:basedOn w:val="List2"/>
    <w:rsid w:val="00281897"/>
    <w:pPr>
      <w:numPr>
        <w:numId w:val="7"/>
      </w:numPr>
    </w:pPr>
  </w:style>
  <w:style w:type="paragraph" w:styleId="List2">
    <w:name w:val="List 2"/>
    <w:basedOn w:val="BodyText"/>
    <w:rsid w:val="00281897"/>
    <w:pPr>
      <w:tabs>
        <w:tab w:val="left" w:pos="680"/>
      </w:tabs>
      <w:spacing w:before="60" w:after="60"/>
      <w:ind w:left="680" w:hanging="340"/>
    </w:pPr>
  </w:style>
  <w:style w:type="paragraph" w:styleId="List3">
    <w:name w:val="List 3"/>
    <w:basedOn w:val="BodyText"/>
    <w:rsid w:val="00281897"/>
    <w:pPr>
      <w:tabs>
        <w:tab w:val="left" w:pos="1021"/>
      </w:tabs>
      <w:spacing w:before="60" w:after="60"/>
      <w:ind w:left="1020" w:hanging="340"/>
    </w:pPr>
  </w:style>
  <w:style w:type="paragraph" w:styleId="List4">
    <w:name w:val="List 4"/>
    <w:basedOn w:val="BodyText"/>
    <w:rsid w:val="00281897"/>
    <w:pPr>
      <w:tabs>
        <w:tab w:val="left" w:pos="1361"/>
      </w:tabs>
      <w:spacing w:before="60" w:after="60"/>
      <w:ind w:left="1361" w:hanging="340"/>
    </w:pPr>
  </w:style>
  <w:style w:type="paragraph" w:styleId="List5">
    <w:name w:val="List 5"/>
    <w:basedOn w:val="BodyText"/>
    <w:rsid w:val="00281897"/>
    <w:pPr>
      <w:tabs>
        <w:tab w:val="left" w:pos="1701"/>
      </w:tabs>
      <w:spacing w:before="60" w:after="60"/>
      <w:ind w:left="1701" w:hanging="340"/>
    </w:pPr>
  </w:style>
  <w:style w:type="paragraph" w:styleId="ListBullet3">
    <w:name w:val="List Bullet 3"/>
    <w:basedOn w:val="List3"/>
    <w:rsid w:val="00281897"/>
    <w:pPr>
      <w:numPr>
        <w:numId w:val="13"/>
      </w:numPr>
      <w:tabs>
        <w:tab w:val="clear" w:pos="1021"/>
      </w:tabs>
      <w:ind w:left="1037" w:hanging="357"/>
    </w:pPr>
  </w:style>
  <w:style w:type="paragraph" w:styleId="ListBullet4">
    <w:name w:val="List Bullet 4"/>
    <w:basedOn w:val="List4"/>
    <w:rsid w:val="00281897"/>
    <w:pPr>
      <w:numPr>
        <w:numId w:val="2"/>
      </w:numPr>
      <w:tabs>
        <w:tab w:val="clear" w:pos="1361"/>
      </w:tabs>
    </w:pPr>
  </w:style>
  <w:style w:type="paragraph" w:styleId="ListBullet5">
    <w:name w:val="List Bullet 5"/>
    <w:basedOn w:val="List5"/>
    <w:rsid w:val="00281897"/>
    <w:pPr>
      <w:numPr>
        <w:numId w:val="3"/>
      </w:numPr>
    </w:pPr>
  </w:style>
  <w:style w:type="paragraph" w:styleId="ListContinue2">
    <w:name w:val="List Continue 2"/>
    <w:basedOn w:val="List2"/>
    <w:rsid w:val="00281897"/>
    <w:pPr>
      <w:ind w:firstLine="0"/>
    </w:pPr>
  </w:style>
  <w:style w:type="paragraph" w:styleId="ListContinue3">
    <w:name w:val="List Continue 3"/>
    <w:basedOn w:val="List3"/>
    <w:rsid w:val="00281897"/>
    <w:pPr>
      <w:ind w:left="1021" w:firstLine="0"/>
    </w:pPr>
  </w:style>
  <w:style w:type="paragraph" w:styleId="ListContinue4">
    <w:name w:val="List Continue 4"/>
    <w:basedOn w:val="List4"/>
    <w:rsid w:val="00281897"/>
    <w:pPr>
      <w:ind w:firstLine="0"/>
    </w:pPr>
  </w:style>
  <w:style w:type="paragraph" w:styleId="ListContinue5">
    <w:name w:val="List Continue 5"/>
    <w:basedOn w:val="List5"/>
    <w:rsid w:val="00281897"/>
    <w:pPr>
      <w:ind w:firstLine="0"/>
    </w:pPr>
  </w:style>
  <w:style w:type="paragraph" w:styleId="ListNumber3">
    <w:name w:val="List Number 3"/>
    <w:basedOn w:val="List3"/>
    <w:rsid w:val="00281897"/>
    <w:pPr>
      <w:numPr>
        <w:numId w:val="4"/>
      </w:numPr>
    </w:pPr>
  </w:style>
  <w:style w:type="paragraph" w:styleId="ListNumber4">
    <w:name w:val="List Number 4"/>
    <w:basedOn w:val="List4"/>
    <w:rsid w:val="00281897"/>
    <w:pPr>
      <w:numPr>
        <w:numId w:val="5"/>
      </w:numPr>
    </w:pPr>
  </w:style>
  <w:style w:type="paragraph" w:styleId="ListNumber5">
    <w:name w:val="List Number 5"/>
    <w:basedOn w:val="List5"/>
    <w:rsid w:val="00281897"/>
    <w:pPr>
      <w:numPr>
        <w:numId w:val="6"/>
      </w:numPr>
    </w:pPr>
  </w:style>
  <w:style w:type="paragraph" w:styleId="BlockText">
    <w:name w:val="Block Text"/>
    <w:basedOn w:val="Normal"/>
    <w:rsid w:val="00281897"/>
    <w:pPr>
      <w:spacing w:after="120"/>
      <w:ind w:left="1440" w:right="1440"/>
    </w:pPr>
  </w:style>
  <w:style w:type="character" w:customStyle="1" w:styleId="Subscript">
    <w:name w:val="Subscript"/>
    <w:basedOn w:val="DefaultParagraphFont"/>
    <w:rsid w:val="00281897"/>
    <w:rPr>
      <w:sz w:val="16"/>
      <w:vertAlign w:val="subscript"/>
    </w:rPr>
  </w:style>
  <w:style w:type="character" w:customStyle="1" w:styleId="Superscript">
    <w:name w:val="Superscript"/>
    <w:basedOn w:val="DefaultParagraphFont"/>
    <w:rsid w:val="00281897"/>
    <w:rPr>
      <w:sz w:val="16"/>
      <w:vertAlign w:val="superscript"/>
    </w:rPr>
  </w:style>
  <w:style w:type="character" w:customStyle="1" w:styleId="Symbols">
    <w:name w:val="Symbols"/>
    <w:basedOn w:val="DefaultParagraphFont"/>
    <w:rsid w:val="00281897"/>
    <w:rPr>
      <w:rFonts w:ascii="Symbol" w:hAnsi="Symbol"/>
    </w:rPr>
  </w:style>
  <w:style w:type="character" w:customStyle="1" w:styleId="MenuOptions">
    <w:name w:val="Menu Options"/>
    <w:basedOn w:val="DefaultParagraphFont"/>
    <w:rsid w:val="00281897"/>
    <w:rPr>
      <w:rFonts w:ascii="Arial Narrow" w:hAnsi="Arial Narrow"/>
      <w:smallCaps/>
    </w:rPr>
  </w:style>
  <w:style w:type="character" w:customStyle="1" w:styleId="Buttons">
    <w:name w:val="Buttons"/>
    <w:basedOn w:val="DefaultParagraphFont"/>
    <w:rsid w:val="00281897"/>
    <w:rPr>
      <w:b/>
    </w:rPr>
  </w:style>
  <w:style w:type="character" w:customStyle="1" w:styleId="Underlined">
    <w:name w:val="Underlined"/>
    <w:basedOn w:val="DefaultParagraphFont"/>
    <w:rsid w:val="00281897"/>
    <w:rPr>
      <w:u w:val="single"/>
    </w:rPr>
  </w:style>
  <w:style w:type="paragraph" w:customStyle="1" w:styleId="TableBodyTextRight">
    <w:name w:val="Table Body Text Right"/>
    <w:basedOn w:val="TableBodyText"/>
    <w:rsid w:val="00281897"/>
    <w:pPr>
      <w:widowControl w:val="0"/>
      <w:autoSpaceDE w:val="0"/>
      <w:autoSpaceDN w:val="0"/>
      <w:adjustRightInd w:val="0"/>
      <w:jc w:val="right"/>
    </w:pPr>
    <w:rPr>
      <w:rFonts w:cs="Arial"/>
      <w:szCs w:val="18"/>
    </w:rPr>
  </w:style>
  <w:style w:type="paragraph" w:customStyle="1" w:styleId="CopyrightText">
    <w:name w:val="Copyright Text"/>
    <w:basedOn w:val="BodyText"/>
    <w:rsid w:val="00281897"/>
    <w:rPr>
      <w:sz w:val="18"/>
    </w:rPr>
  </w:style>
  <w:style w:type="paragraph" w:customStyle="1" w:styleId="BodySmallRight">
    <w:name w:val="Body Small Right"/>
    <w:basedOn w:val="BodyTextRight"/>
    <w:rsid w:val="00281897"/>
    <w:rPr>
      <w:sz w:val="18"/>
      <w:szCs w:val="18"/>
    </w:rPr>
  </w:style>
  <w:style w:type="paragraph" w:customStyle="1" w:styleId="MarginEdition">
    <w:name w:val="Margin Edition"/>
    <w:basedOn w:val="MarginNote"/>
    <w:rsid w:val="00281897"/>
    <w:pPr>
      <w:spacing w:before="0" w:after="0"/>
    </w:pPr>
    <w:rPr>
      <w:rFonts w:ascii="Times New Roman" w:hAnsi="Times New Roman"/>
      <w:color w:val="999999"/>
    </w:rPr>
  </w:style>
  <w:style w:type="paragraph" w:customStyle="1" w:styleId="Spacer">
    <w:name w:val="Spacer"/>
    <w:basedOn w:val="Normal"/>
    <w:rsid w:val="00281897"/>
    <w:rPr>
      <w:sz w:val="2"/>
      <w:szCs w:val="2"/>
    </w:rPr>
  </w:style>
  <w:style w:type="character" w:customStyle="1" w:styleId="Small">
    <w:name w:val="Small"/>
    <w:basedOn w:val="DefaultParagraphFont"/>
    <w:rsid w:val="00281897"/>
    <w:rPr>
      <w:sz w:val="16"/>
    </w:rPr>
  </w:style>
  <w:style w:type="paragraph" w:customStyle="1" w:styleId="WideTable">
    <w:name w:val="Wide Table"/>
    <w:basedOn w:val="Normal"/>
    <w:rsid w:val="00281897"/>
    <w:pPr>
      <w:ind w:left="-1418"/>
    </w:pPr>
    <w:rPr>
      <w:sz w:val="2"/>
      <w:szCs w:val="2"/>
    </w:rPr>
  </w:style>
  <w:style w:type="character" w:styleId="PageNumber">
    <w:name w:val="page number"/>
    <w:basedOn w:val="DefaultParagraphFont"/>
    <w:rsid w:val="00281897"/>
  </w:style>
  <w:style w:type="paragraph" w:styleId="Quote">
    <w:name w:val="Quote"/>
    <w:basedOn w:val="Heading1"/>
    <w:link w:val="QuoteChar"/>
    <w:qFormat/>
    <w:rsid w:val="00281897"/>
    <w:rPr>
      <w:b w:val="0"/>
      <w:sz w:val="72"/>
      <w:szCs w:val="72"/>
      <w:lang w:val="en-NZ"/>
    </w:rPr>
  </w:style>
  <w:style w:type="character" w:customStyle="1" w:styleId="QuoteChar">
    <w:name w:val="Quote Char"/>
    <w:basedOn w:val="DefaultParagraphFont"/>
    <w:link w:val="Quote"/>
    <w:rsid w:val="002818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1897"/>
    <w:pPr>
      <w:pageBreakBefore/>
    </w:pPr>
  </w:style>
  <w:style w:type="paragraph" w:customStyle="1" w:styleId="Border">
    <w:name w:val="Border"/>
    <w:basedOn w:val="Normal"/>
    <w:qFormat/>
    <w:rsid w:val="002818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1897"/>
    <w:rPr>
      <w:b/>
      <w:bCs/>
      <w:i/>
      <w:iCs/>
      <w:color w:val="auto"/>
    </w:rPr>
  </w:style>
  <w:style w:type="paragraph" w:styleId="IntenseQuote">
    <w:name w:val="Intense Quote"/>
    <w:basedOn w:val="Normal"/>
    <w:next w:val="Normal"/>
    <w:link w:val="IntenseQuoteChar"/>
    <w:uiPriority w:val="30"/>
    <w:qFormat/>
    <w:rsid w:val="002818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18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1897"/>
    <w:rPr>
      <w:smallCaps/>
      <w:color w:val="auto"/>
      <w:u w:val="single"/>
    </w:rPr>
  </w:style>
  <w:style w:type="character" w:styleId="IntenseReference">
    <w:name w:val="Intense Reference"/>
    <w:basedOn w:val="DefaultParagraphFont"/>
    <w:uiPriority w:val="32"/>
    <w:qFormat/>
    <w:rsid w:val="00281897"/>
    <w:rPr>
      <w:b/>
      <w:bCs/>
      <w:smallCaps/>
      <w:color w:val="auto"/>
      <w:spacing w:val="5"/>
      <w:u w:val="single"/>
    </w:rPr>
  </w:style>
  <w:style w:type="paragraph" w:customStyle="1" w:styleId="2ColumnHeading">
    <w:name w:val="2Column Heading"/>
    <w:basedOn w:val="BodyText"/>
    <w:qFormat/>
    <w:rsid w:val="00281897"/>
    <w:pPr>
      <w:spacing w:after="60"/>
      <w:ind w:left="-2268"/>
    </w:pPr>
    <w:rPr>
      <w:b/>
    </w:rPr>
  </w:style>
  <w:style w:type="paragraph" w:customStyle="1" w:styleId="Heading1TOC">
    <w:name w:val="Heading1 TOC"/>
    <w:basedOn w:val="Normal"/>
    <w:qFormat/>
    <w:rsid w:val="00281897"/>
    <w:pPr>
      <w:spacing w:before="240" w:after="120"/>
    </w:pPr>
    <w:rPr>
      <w:rFonts w:ascii="Times New Roman" w:hAnsi="Times New Roman"/>
      <w:b/>
      <w:sz w:val="32"/>
    </w:rPr>
  </w:style>
  <w:style w:type="paragraph" w:customStyle="1" w:styleId="Heading2TOC">
    <w:name w:val="Heading2 TOC"/>
    <w:basedOn w:val="Normal"/>
    <w:qFormat/>
    <w:rsid w:val="00281897"/>
    <w:pPr>
      <w:spacing w:before="240" w:after="60"/>
    </w:pPr>
    <w:rPr>
      <w:rFonts w:ascii="Times New Roman" w:hAnsi="Times New Roman"/>
      <w:b/>
      <w:sz w:val="28"/>
    </w:rPr>
  </w:style>
  <w:style w:type="character" w:customStyle="1" w:styleId="Underline">
    <w:name w:val="Underline"/>
    <w:basedOn w:val="DefaultParagraphFont"/>
    <w:qFormat/>
    <w:rsid w:val="00281897"/>
    <w:rPr>
      <w:u w:val="single"/>
    </w:rPr>
  </w:style>
  <w:style w:type="character" w:customStyle="1" w:styleId="BoldandItalics">
    <w:name w:val="Bold and Italics"/>
    <w:qFormat/>
    <w:rsid w:val="00281897"/>
    <w:rPr>
      <w:b/>
      <w:i/>
      <w:u w:val="none"/>
    </w:rPr>
  </w:style>
  <w:style w:type="paragraph" w:styleId="BalloonText">
    <w:name w:val="Balloon Text"/>
    <w:basedOn w:val="Normal"/>
    <w:link w:val="BalloonTextChar"/>
    <w:rsid w:val="00281897"/>
    <w:rPr>
      <w:rFonts w:ascii="Tahoma" w:hAnsi="Tahoma" w:cs="Tahoma"/>
      <w:sz w:val="16"/>
      <w:szCs w:val="16"/>
    </w:rPr>
  </w:style>
  <w:style w:type="character" w:customStyle="1" w:styleId="BalloonTextChar">
    <w:name w:val="Balloon Text Char"/>
    <w:basedOn w:val="DefaultParagraphFont"/>
    <w:link w:val="BalloonText"/>
    <w:rsid w:val="002818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18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18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1897"/>
    <w:rPr>
      <w:b/>
      <w:color w:val="660033"/>
      <w:spacing w:val="0"/>
    </w:rPr>
  </w:style>
  <w:style w:type="paragraph" w:customStyle="1" w:styleId="Nameditemlist">
    <w:name w:val="Named item list"/>
    <w:basedOn w:val="BodyText"/>
    <w:qFormat/>
    <w:rsid w:val="00281897"/>
    <w:pPr>
      <w:tabs>
        <w:tab w:val="left" w:pos="2835"/>
      </w:tabs>
      <w:ind w:left="2835" w:hanging="2835"/>
    </w:pPr>
  </w:style>
  <w:style w:type="paragraph" w:customStyle="1" w:styleId="BodyTextnopadding">
    <w:name w:val="Body Text no padding"/>
    <w:basedOn w:val="BodyText"/>
    <w:qFormat/>
    <w:rsid w:val="00281897"/>
    <w:pPr>
      <w:spacing w:before="0" w:after="0"/>
    </w:pPr>
  </w:style>
  <w:style w:type="paragraph" w:customStyle="1" w:styleId="BodyTextBold">
    <w:name w:val="Body Text Bold"/>
    <w:basedOn w:val="BodyText"/>
    <w:qFormat/>
    <w:rsid w:val="00281897"/>
    <w:rPr>
      <w:b/>
    </w:rPr>
  </w:style>
  <w:style w:type="character" w:styleId="Hyperlink">
    <w:name w:val="Hyperlink"/>
    <w:basedOn w:val="DefaultParagraphFont"/>
    <w:uiPriority w:val="99"/>
    <w:unhideWhenUsed/>
    <w:rsid w:val="00DE03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853</Words>
  <Characters>5175</Characters>
  <Application>Microsoft Office Word</Application>
  <DocSecurity>0</DocSecurity>
  <Lines>246</Lines>
  <Paragraphs>147</Paragraphs>
  <ScaleCrop>false</ScaleCrop>
  <Company>Author-it Software Corporation Ltd.</Company>
  <LinksUpToDate>false</LinksUpToDate>
  <CharactersWithSpaces>5881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MSS408004 Develop the value stream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2022-04-05T05:02:00Z</dcterms:created>
  <dcterms:modified xsi:type="dcterms:W3CDTF">2022-04-05T05:02:00Z</dcterms:modified>
</cp:coreProperties>
</file>