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38B4" w:rsidP="005B38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MSS407034 Respond to a major non-conformance</w:t>
      </w:r>
      <w:r>
        <w:fldChar w:fldCharType="end"/>
      </w:r>
    </w:p>
    <w:p w:rsidR="005B38B4" w:rsidP="005B38B4">
      <w:pPr>
        <w:pStyle w:val="Version"/>
        <w:sectPr w:rsidSect="001633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33A1" w:rsidP="001633A1">
      <w:pPr>
        <w:pStyle w:val="SuperHeading"/>
      </w:pPr>
      <w:r w:rsidRPr="001633A1">
        <w:t>Assessment Requirements for MSS407034 Respond to a major non-conformance</w:t>
      </w:r>
    </w:p>
    <w:p w:rsidR="00000000" w:rsidRPr="001633A1" w:rsidP="001633A1">
      <w:pPr>
        <w:pStyle w:val="Heading1"/>
      </w:pPr>
      <w:bookmarkStart w:id="1" w:name="O_1262558"/>
      <w:bookmarkEnd w:id="1"/>
      <w:r w:rsidRPr="001633A1">
        <w:t>Modification History</w:t>
      </w:r>
    </w:p>
    <w:p w:rsidR="00000000" w:rsidRPr="001633A1" w:rsidP="005B38B4">
      <w:pPr>
        <w:pStyle w:val="BodyText"/>
      </w:pPr>
      <w:r w:rsidRPr="001633A1">
        <w:t>Release 1. Unit code changed. Application changed. Elements changed. Per</w:t>
      </w:r>
      <w:r w:rsidRPr="001633A1">
        <w:t>formance Criteria changed. Foundation Skills populated. Assessment Requirements changed. Supersedes and is equivalent to MSS407021 Respond to a major non-conformance.</w:t>
      </w:r>
    </w:p>
    <w:p w:rsidR="00000000" w:rsidRPr="001633A1" w:rsidP="001633A1">
      <w:pPr>
        <w:pStyle w:val="Heading1"/>
      </w:pPr>
      <w:bookmarkStart w:id="2" w:name="O_1262559"/>
      <w:bookmarkEnd w:id="2"/>
      <w:r w:rsidRPr="001633A1">
        <w:t>Performance Evidence</w:t>
      </w:r>
    </w:p>
    <w:p w:rsidR="00000000" w:rsidRPr="001633A1" w:rsidP="005B38B4">
      <w:pPr>
        <w:pStyle w:val="BodyText"/>
      </w:pPr>
      <w:r w:rsidRPr="001633A1">
        <w:t>There must be evidence the candidate has complete</w:t>
      </w:r>
      <w:r w:rsidRPr="001633A1">
        <w:t>d the tasks outlined in the elements and performance criteria of this unit, and demonstrated the ability to:</w:t>
      </w:r>
    </w:p>
    <w:p w:rsidR="00000000" w:rsidRPr="001633A1" w:rsidP="001633A1">
      <w:pPr>
        <w:pStyle w:val="ListBullet"/>
      </w:pPr>
      <w:r w:rsidRPr="001633A1">
        <w:t>lead a response, involving at least 5 people, to one of the following major non-conformances:</w:t>
      </w:r>
    </w:p>
    <w:p w:rsidR="00000000" w:rsidRPr="001633A1" w:rsidP="001633A1">
      <w:pPr>
        <w:pStyle w:val="ListBullet2"/>
      </w:pPr>
      <w:r w:rsidRPr="001633A1">
        <w:t>breakdown of critical plant or equipment</w:t>
      </w:r>
    </w:p>
    <w:p w:rsidR="00000000" w:rsidRPr="001633A1" w:rsidP="001633A1">
      <w:pPr>
        <w:pStyle w:val="ListBullet2"/>
      </w:pPr>
      <w:r w:rsidRPr="001633A1">
        <w:t>commercial</w:t>
      </w:r>
      <w:r w:rsidRPr="001633A1">
        <w:t xml:space="preserve"> or legal problem which affects the ability to produce to requirements</w:t>
      </w:r>
    </w:p>
    <w:p w:rsidR="00000000" w:rsidRPr="001633A1" w:rsidP="001633A1">
      <w:pPr>
        <w:pStyle w:val="ListBullet2"/>
      </w:pPr>
      <w:r w:rsidRPr="001633A1">
        <w:t>excessive absences of key personnel due to illness or unexpected event</w:t>
      </w:r>
    </w:p>
    <w:p w:rsidR="00000000" w:rsidRPr="001633A1" w:rsidP="001633A1">
      <w:pPr>
        <w:pStyle w:val="ListBullet2"/>
      </w:pPr>
      <w:r w:rsidRPr="001633A1">
        <w:t>failure of the transport system to make deliveries to customers or from suppliers</w:t>
      </w:r>
    </w:p>
    <w:p w:rsidR="00000000" w:rsidRPr="001633A1" w:rsidP="001633A1">
      <w:pPr>
        <w:pStyle w:val="ListBullet2"/>
      </w:pPr>
      <w:r w:rsidRPr="001633A1">
        <w:t>failure to receive a delivery</w:t>
      </w:r>
    </w:p>
    <w:p w:rsidR="00000000" w:rsidRPr="001633A1" w:rsidP="001633A1">
      <w:pPr>
        <w:pStyle w:val="ListBullet2"/>
      </w:pPr>
      <w:r w:rsidRPr="001633A1">
        <w:t>ma</w:t>
      </w:r>
      <w:r w:rsidRPr="001633A1">
        <w:t>jor incident</w:t>
      </w:r>
    </w:p>
    <w:p w:rsidR="00000000" w:rsidRPr="001633A1" w:rsidP="001633A1">
      <w:pPr>
        <w:pStyle w:val="ListBullet2"/>
      </w:pPr>
      <w:r w:rsidRPr="001633A1">
        <w:t>loss of containment</w:t>
      </w:r>
    </w:p>
    <w:p w:rsidR="00000000" w:rsidRPr="001633A1" w:rsidP="001633A1">
      <w:pPr>
        <w:pStyle w:val="ListBullet2"/>
      </w:pPr>
      <w:r w:rsidRPr="001633A1">
        <w:t>major supply shortage or price increase</w:t>
      </w:r>
    </w:p>
    <w:p w:rsidR="00000000" w:rsidRPr="001633A1" w:rsidP="001633A1">
      <w:pPr>
        <w:pStyle w:val="ListBullet2"/>
      </w:pPr>
      <w:r w:rsidRPr="001633A1">
        <w:t>problem in the process which fails to produce product or produces only non-conforming product</w:t>
      </w:r>
    </w:p>
    <w:p w:rsidR="00000000" w:rsidRPr="001633A1" w:rsidP="001633A1">
      <w:pPr>
        <w:pStyle w:val="ListBullet2"/>
      </w:pPr>
      <w:r w:rsidRPr="001633A1">
        <w:t>receiving a delivery that is out of specification</w:t>
      </w:r>
    </w:p>
    <w:p w:rsidR="00000000" w:rsidRPr="001633A1" w:rsidP="001633A1">
      <w:pPr>
        <w:pStyle w:val="ListBullet2"/>
      </w:pPr>
      <w:r w:rsidRPr="001633A1">
        <w:t>security situation preventing key personnel from performing their duties and/or deliveries being made.</w:t>
      </w:r>
    </w:p>
    <w:p w:rsidR="00000000" w:rsidRPr="001633A1" w:rsidP="001633A1">
      <w:pPr>
        <w:pStyle w:val="AllowPageBreak"/>
      </w:pPr>
    </w:p>
    <w:p w:rsidR="00000000" w:rsidRPr="001633A1" w:rsidP="001633A1">
      <w:pPr>
        <w:pStyle w:val="Heading1"/>
      </w:pPr>
      <w:bookmarkStart w:id="3" w:name="O_1262560"/>
      <w:bookmarkEnd w:id="3"/>
      <w:r w:rsidRPr="001633A1">
        <w:t>Knowledge Evidence</w:t>
      </w:r>
    </w:p>
    <w:p w:rsidR="00000000" w:rsidRPr="001633A1" w:rsidP="005B38B4">
      <w:pPr>
        <w:pStyle w:val="BodyText"/>
      </w:pPr>
      <w:r w:rsidRPr="001633A1">
        <w:t>There must be evidence the candidate has knowledge of:</w:t>
      </w:r>
    </w:p>
    <w:p w:rsidR="00000000" w:rsidRPr="001633A1" w:rsidP="001633A1">
      <w:pPr>
        <w:pStyle w:val="ListBullet"/>
      </w:pPr>
      <w:r w:rsidRPr="001633A1">
        <w:t>types of non-conformances common to the industry and potent</w:t>
      </w:r>
      <w:r w:rsidRPr="001633A1">
        <w:t>ial business and sustainability impacts</w:t>
      </w:r>
    </w:p>
    <w:p w:rsidR="00000000" w:rsidRPr="001633A1" w:rsidP="001633A1">
      <w:pPr>
        <w:pStyle w:val="ListBullet"/>
      </w:pPr>
      <w:r w:rsidRPr="001633A1">
        <w:t>principles of ecological, economic and social sustainability</w:t>
      </w:r>
    </w:p>
    <w:p w:rsidR="00000000" w:rsidRPr="001633A1" w:rsidP="001633A1">
      <w:pPr>
        <w:pStyle w:val="ListBullet"/>
      </w:pPr>
      <w:r w:rsidRPr="001633A1">
        <w:t>determining and prioritising impacts of non-conformances based on analysis of key indicators</w:t>
      </w:r>
    </w:p>
    <w:p w:rsidR="00000000" w:rsidRPr="001633A1" w:rsidP="001633A1">
      <w:pPr>
        <w:pStyle w:val="ListBullet"/>
      </w:pPr>
      <w:r w:rsidRPr="001633A1">
        <w:t>prioritisation of responses to non-conformances based on busin</w:t>
      </w:r>
      <w:r w:rsidRPr="001633A1">
        <w:t>ess and customer needs, including:</w:t>
      </w:r>
    </w:p>
    <w:p w:rsidR="00000000" w:rsidRPr="001633A1" w:rsidP="001633A1">
      <w:pPr>
        <w:pStyle w:val="ListBullet2"/>
      </w:pPr>
      <w:r w:rsidRPr="001633A1">
        <w:t>customer requirements</w:t>
      </w:r>
    </w:p>
    <w:p w:rsidR="00000000" w:rsidRPr="001633A1" w:rsidP="001633A1">
      <w:pPr>
        <w:pStyle w:val="ListBullet2"/>
      </w:pPr>
      <w:r w:rsidRPr="001633A1">
        <w:t>the philosophies and strategies of the organisation</w:t>
      </w:r>
    </w:p>
    <w:p w:rsidR="00000000" w:rsidRPr="001633A1" w:rsidP="001633A1">
      <w:pPr>
        <w:pStyle w:val="ListBullet2"/>
      </w:pPr>
      <w:r w:rsidRPr="001633A1">
        <w:t>health, safety, environment (HSE) requirements</w:t>
      </w:r>
    </w:p>
    <w:p w:rsidR="00000000" w:rsidRPr="001633A1" w:rsidP="001633A1">
      <w:pPr>
        <w:pStyle w:val="ListBullet2"/>
      </w:pPr>
      <w:r w:rsidRPr="001633A1">
        <w:t>delivery, statutory and contractual requirements</w:t>
      </w:r>
    </w:p>
    <w:p w:rsidR="00000000" w:rsidRPr="001633A1" w:rsidP="001633A1">
      <w:pPr>
        <w:pStyle w:val="ListBullet"/>
      </w:pPr>
      <w:r w:rsidRPr="001633A1">
        <w:t xml:space="preserve">formal and informal negotiation techniques and their application in highly varied and/or highly specialised contexts and under pressure from time or other constraints </w:t>
      </w:r>
    </w:p>
    <w:p w:rsidR="00000000" w:rsidRPr="001633A1" w:rsidP="001633A1">
      <w:pPr>
        <w:pStyle w:val="ListBullet"/>
      </w:pPr>
      <w:r w:rsidRPr="001633A1">
        <w:t>role of information and communications in addressing non-conformances</w:t>
      </w:r>
    </w:p>
    <w:p w:rsidR="00000000" w:rsidRPr="001633A1" w:rsidP="001633A1">
      <w:pPr>
        <w:pStyle w:val="ListBullet"/>
      </w:pPr>
      <w:r w:rsidRPr="001633A1">
        <w:t>communication form</w:t>
      </w:r>
      <w:r w:rsidRPr="001633A1">
        <w:t xml:space="preserve">ats, styles, methods and media to suit a range of audiences and functions </w:t>
      </w:r>
    </w:p>
    <w:p w:rsidR="00000000" w:rsidRPr="001633A1" w:rsidP="001633A1">
      <w:pPr>
        <w:pStyle w:val="ListBullet"/>
      </w:pPr>
      <w:r w:rsidRPr="001633A1">
        <w:t xml:space="preserve">debriefing aims and techniques relevant to non-conformances common to the industry </w:t>
      </w:r>
    </w:p>
    <w:p w:rsidR="00000000" w:rsidRPr="001633A1" w:rsidP="001633A1">
      <w:pPr>
        <w:pStyle w:val="ListBullet"/>
      </w:pPr>
      <w:r w:rsidRPr="001633A1">
        <w:t>internal and external assistance available to personnel after critical incidents, unexpected even</w:t>
      </w:r>
      <w:r w:rsidRPr="001633A1">
        <w:t>ts or other significant stressors.</w:t>
      </w:r>
    </w:p>
    <w:p w:rsidR="00000000" w:rsidRPr="001633A1" w:rsidP="001633A1">
      <w:pPr>
        <w:pStyle w:val="AllowPageBreak"/>
      </w:pPr>
    </w:p>
    <w:p w:rsidR="00000000" w:rsidRPr="001633A1" w:rsidP="001633A1">
      <w:pPr>
        <w:pStyle w:val="Heading1"/>
      </w:pPr>
      <w:bookmarkStart w:id="4" w:name="O_1262561"/>
      <w:bookmarkEnd w:id="4"/>
      <w:r w:rsidRPr="001633A1">
        <w:t>Assessment Conditions</w:t>
      </w:r>
    </w:p>
    <w:p w:rsidR="00000000" w:rsidRPr="001633A1" w:rsidP="005B38B4">
      <w:pPr>
        <w:pStyle w:val="BodyText"/>
      </w:pPr>
      <w:r w:rsidRPr="001633A1">
        <w:t>Skills must have been demonstrated in the workplace or in a simulated environment that reflects workplace conditions and contingencies. The following conditions must be met for thi</w:t>
      </w:r>
      <w:r w:rsidRPr="001633A1">
        <w:t>s unit:</w:t>
      </w:r>
    </w:p>
    <w:p w:rsidR="00000000" w:rsidRPr="001633A1" w:rsidP="001633A1">
      <w:pPr>
        <w:pStyle w:val="ListBullet"/>
      </w:pPr>
      <w:r w:rsidRPr="001633A1">
        <w:t>use of suitable facilities, equipment and resources</w:t>
      </w:r>
    </w:p>
    <w:p w:rsidR="00000000" w:rsidRPr="001633A1" w:rsidP="001633A1">
      <w:pPr>
        <w:pStyle w:val="ListBullet"/>
      </w:pPr>
      <w:r w:rsidRPr="001633A1">
        <w:t>modelling of industry operating conditions, including:</w:t>
      </w:r>
    </w:p>
    <w:p w:rsidR="00000000" w:rsidRPr="001633A1" w:rsidP="001633A1">
      <w:pPr>
        <w:pStyle w:val="ListBullet2"/>
      </w:pPr>
      <w:r w:rsidRPr="001633A1">
        <w:t xml:space="preserve">contingencies </w:t>
      </w:r>
    </w:p>
    <w:p w:rsidR="00000000" w:rsidRPr="001633A1" w:rsidP="001633A1">
      <w:pPr>
        <w:pStyle w:val="ListBullet2"/>
      </w:pPr>
      <w:r w:rsidRPr="001633A1">
        <w:t>time pressures.</w:t>
      </w:r>
      <w:r w:rsidRPr="001633A1">
        <w:br/>
      </w:r>
    </w:p>
    <w:p w:rsidR="00000000" w:rsidRPr="001633A1" w:rsidP="005B38B4">
      <w:pPr>
        <w:pStyle w:val="BodyText"/>
      </w:pPr>
      <w:r w:rsidRPr="001633A1">
        <w:t>Assessors must satisfy the NVR/AQTF mandatory competency requirements for assessors.</w:t>
      </w:r>
    </w:p>
    <w:p w:rsidR="00000000" w:rsidRPr="001633A1" w:rsidP="001633A1">
      <w:pPr>
        <w:pStyle w:val="Heading1"/>
      </w:pPr>
      <w:bookmarkStart w:id="5" w:name="O_1262564"/>
      <w:bookmarkEnd w:id="5"/>
      <w:r w:rsidRPr="001633A1">
        <w:t>Links</w:t>
      </w:r>
    </w:p>
    <w:p w:rsidR="00000000" w:rsidRPr="001633A1" w:rsidP="005B38B4">
      <w:pPr>
        <w:pStyle w:val="BodyText"/>
      </w:pPr>
      <w:r w:rsidRPr="001633A1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B53D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633A1" w:rsidP="001633A1"/>
    <w:sectPr w:rsidSect="001633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3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3A1" w:rsidRPr="005B38B4" w:rsidP="005B38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3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8B4" w:rsidP="001633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38B4" w:rsidP="001633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B38B4" w:rsidP="001633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3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8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33A1" w:rsidRPr="005B38B4" w:rsidP="005B38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3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8B4" w:rsidRPr="002D2AF8" w:rsidP="001633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MSS407034 Respond to a major non-conformance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5B38B4" w:rsidP="001633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1803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A444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4060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3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33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33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33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33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33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33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33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33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33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33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33A1"/>
  </w:style>
  <w:style w:type="character" w:customStyle="1" w:styleId="Heading1Char">
    <w:name w:val="Heading 1 Char"/>
    <w:basedOn w:val="DefaultParagraphFont"/>
    <w:link w:val="Heading1"/>
    <w:rsid w:val="001633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33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33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33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33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33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33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33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33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33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33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33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33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33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33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33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33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33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33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33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33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33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33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33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33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33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33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33A1"/>
    <w:rPr>
      <w:b/>
      <w:spacing w:val="0"/>
    </w:rPr>
  </w:style>
  <w:style w:type="paragraph" w:customStyle="1" w:styleId="SuperTitle">
    <w:name w:val="SuperTitle"/>
    <w:basedOn w:val="Title"/>
    <w:rsid w:val="001633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33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33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33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33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33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33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33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33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33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33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33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33A1"/>
    <w:rPr>
      <w:i/>
    </w:rPr>
  </w:style>
  <w:style w:type="paragraph" w:styleId="Caption">
    <w:name w:val="caption"/>
    <w:basedOn w:val="BodyText"/>
    <w:next w:val="Normal"/>
    <w:qFormat/>
    <w:rsid w:val="001633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33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33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33A1"/>
  </w:style>
  <w:style w:type="paragraph" w:styleId="TableofFigures">
    <w:name w:val="table of figures"/>
    <w:basedOn w:val="Normal"/>
    <w:next w:val="Normal"/>
    <w:semiHidden/>
    <w:rsid w:val="001633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33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33A1"/>
    <w:rPr>
      <w:rFonts w:ascii="Wingdings" w:hAnsi="Wingdings"/>
    </w:rPr>
  </w:style>
  <w:style w:type="paragraph" w:customStyle="1" w:styleId="TableHeading">
    <w:name w:val="Table Heading"/>
    <w:basedOn w:val="HeadingBase"/>
    <w:rsid w:val="001633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33A1"/>
    <w:rPr>
      <w:color w:val="0033CC"/>
      <w:u w:val="none"/>
    </w:rPr>
  </w:style>
  <w:style w:type="paragraph" w:customStyle="1" w:styleId="BodyTextRight">
    <w:name w:val="Body Text Right"/>
    <w:basedOn w:val="BodyText"/>
    <w:rsid w:val="001633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33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33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33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33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33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33A1"/>
    <w:rPr>
      <w:sz w:val="32"/>
    </w:rPr>
  </w:style>
  <w:style w:type="paragraph" w:customStyle="1" w:styleId="HeadingProcedure">
    <w:name w:val="Heading Procedure"/>
    <w:basedOn w:val="HeadingBase"/>
    <w:next w:val="Normal"/>
    <w:rsid w:val="001633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33A1"/>
    <w:pPr>
      <w:spacing w:before="60" w:after="60"/>
    </w:pPr>
  </w:style>
  <w:style w:type="paragraph" w:styleId="ListContinue">
    <w:name w:val="List Continue"/>
    <w:basedOn w:val="List"/>
    <w:rsid w:val="001633A1"/>
    <w:pPr>
      <w:ind w:firstLine="0"/>
    </w:pPr>
  </w:style>
  <w:style w:type="paragraph" w:customStyle="1" w:styleId="ListNote">
    <w:name w:val="List Note"/>
    <w:basedOn w:val="List"/>
    <w:rsid w:val="001633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33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33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33A1"/>
    <w:rPr>
      <w:rFonts w:ascii="Courier New" w:hAnsi="Courier New"/>
    </w:rPr>
  </w:style>
  <w:style w:type="paragraph" w:customStyle="1" w:styleId="NoteBullet">
    <w:name w:val="Note Bullet"/>
    <w:basedOn w:val="Note"/>
    <w:rsid w:val="001633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33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33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33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33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33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33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33A1"/>
    <w:rPr>
      <w:b/>
      <w:smallCaps/>
    </w:rPr>
  </w:style>
  <w:style w:type="paragraph" w:customStyle="1" w:styleId="TableListNumber">
    <w:name w:val="Table List Number"/>
    <w:basedOn w:val="ListNumber"/>
    <w:rsid w:val="001633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33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33A1"/>
    <w:pPr>
      <w:numPr>
        <w:numId w:val="9"/>
      </w:numPr>
    </w:pPr>
  </w:style>
  <w:style w:type="paragraph" w:customStyle="1" w:styleId="ListAlpha2">
    <w:name w:val="List Alpha 2"/>
    <w:basedOn w:val="List2"/>
    <w:rsid w:val="001633A1"/>
    <w:pPr>
      <w:numPr>
        <w:numId w:val="8"/>
      </w:numPr>
    </w:pPr>
  </w:style>
  <w:style w:type="paragraph" w:styleId="List2">
    <w:name w:val="List 2"/>
    <w:basedOn w:val="BodyText"/>
    <w:rsid w:val="001633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33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33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33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33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33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33A1"/>
    <w:pPr>
      <w:numPr>
        <w:numId w:val="4"/>
      </w:numPr>
    </w:pPr>
  </w:style>
  <w:style w:type="paragraph" w:styleId="ListContinue2">
    <w:name w:val="List Continue 2"/>
    <w:basedOn w:val="List2"/>
    <w:rsid w:val="001633A1"/>
    <w:pPr>
      <w:ind w:firstLine="0"/>
    </w:pPr>
  </w:style>
  <w:style w:type="paragraph" w:styleId="ListContinue3">
    <w:name w:val="List Continue 3"/>
    <w:basedOn w:val="List3"/>
    <w:rsid w:val="001633A1"/>
    <w:pPr>
      <w:ind w:left="1021" w:firstLine="0"/>
    </w:pPr>
  </w:style>
  <w:style w:type="paragraph" w:styleId="ListContinue4">
    <w:name w:val="List Continue 4"/>
    <w:basedOn w:val="List4"/>
    <w:rsid w:val="001633A1"/>
    <w:pPr>
      <w:ind w:firstLine="0"/>
    </w:pPr>
  </w:style>
  <w:style w:type="paragraph" w:styleId="ListContinue5">
    <w:name w:val="List Continue 5"/>
    <w:basedOn w:val="List5"/>
    <w:rsid w:val="001633A1"/>
    <w:pPr>
      <w:ind w:firstLine="0"/>
    </w:pPr>
  </w:style>
  <w:style w:type="paragraph" w:styleId="ListNumber3">
    <w:name w:val="List Number 3"/>
    <w:basedOn w:val="List3"/>
    <w:rsid w:val="001633A1"/>
    <w:pPr>
      <w:numPr>
        <w:numId w:val="5"/>
      </w:numPr>
    </w:pPr>
  </w:style>
  <w:style w:type="paragraph" w:styleId="ListNumber4">
    <w:name w:val="List Number 4"/>
    <w:basedOn w:val="List4"/>
    <w:rsid w:val="001633A1"/>
    <w:pPr>
      <w:numPr>
        <w:numId w:val="6"/>
      </w:numPr>
    </w:pPr>
  </w:style>
  <w:style w:type="paragraph" w:styleId="ListNumber5">
    <w:name w:val="List Number 5"/>
    <w:basedOn w:val="List5"/>
    <w:rsid w:val="001633A1"/>
    <w:pPr>
      <w:numPr>
        <w:numId w:val="7"/>
      </w:numPr>
    </w:pPr>
  </w:style>
  <w:style w:type="paragraph" w:styleId="BlockText">
    <w:name w:val="Block Text"/>
    <w:basedOn w:val="Normal"/>
    <w:rsid w:val="001633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33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33A1"/>
    <w:rPr>
      <w:sz w:val="16"/>
      <w:vertAlign w:val="superscript"/>
    </w:rPr>
  </w:style>
  <w:style w:type="character" w:customStyle="1" w:styleId="Symbols">
    <w:name w:val="Symbols"/>
    <w:basedOn w:val="DefaultParagraphFont"/>
    <w:rsid w:val="001633A1"/>
    <w:rPr>
      <w:rFonts w:ascii="Symbol" w:hAnsi="Symbol"/>
    </w:rPr>
  </w:style>
  <w:style w:type="character" w:customStyle="1" w:styleId="MenuOptions">
    <w:name w:val="Menu Options"/>
    <w:basedOn w:val="DefaultParagraphFont"/>
    <w:rsid w:val="001633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33A1"/>
    <w:rPr>
      <w:b/>
    </w:rPr>
  </w:style>
  <w:style w:type="character" w:customStyle="1" w:styleId="Underlined">
    <w:name w:val="Underlined"/>
    <w:basedOn w:val="DefaultParagraphFont"/>
    <w:rsid w:val="001633A1"/>
    <w:rPr>
      <w:u w:val="single"/>
    </w:rPr>
  </w:style>
  <w:style w:type="paragraph" w:customStyle="1" w:styleId="TableBodyTextRight">
    <w:name w:val="Table Body Text Right"/>
    <w:basedOn w:val="TableBodyText"/>
    <w:rsid w:val="001633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33A1"/>
    <w:rPr>
      <w:sz w:val="18"/>
    </w:rPr>
  </w:style>
  <w:style w:type="paragraph" w:customStyle="1" w:styleId="BodySmallRight">
    <w:name w:val="Body Small Right"/>
    <w:basedOn w:val="BodyTextRight"/>
    <w:rsid w:val="001633A1"/>
    <w:rPr>
      <w:sz w:val="18"/>
      <w:szCs w:val="18"/>
    </w:rPr>
  </w:style>
  <w:style w:type="paragraph" w:customStyle="1" w:styleId="MarginEdition">
    <w:name w:val="Margin Edition"/>
    <w:basedOn w:val="MarginNote"/>
    <w:rsid w:val="001633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33A1"/>
    <w:rPr>
      <w:sz w:val="2"/>
      <w:szCs w:val="2"/>
    </w:rPr>
  </w:style>
  <w:style w:type="character" w:customStyle="1" w:styleId="Small">
    <w:name w:val="Small"/>
    <w:basedOn w:val="DefaultParagraphFont"/>
    <w:rsid w:val="001633A1"/>
    <w:rPr>
      <w:sz w:val="16"/>
    </w:rPr>
  </w:style>
  <w:style w:type="paragraph" w:customStyle="1" w:styleId="WideTable">
    <w:name w:val="Wide Table"/>
    <w:basedOn w:val="Normal"/>
    <w:rsid w:val="001633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33A1"/>
  </w:style>
  <w:style w:type="paragraph" w:styleId="Quote">
    <w:name w:val="Quote"/>
    <w:basedOn w:val="Heading1"/>
    <w:link w:val="QuoteChar"/>
    <w:qFormat/>
    <w:rsid w:val="001633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33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33A1"/>
    <w:pPr>
      <w:pageBreakBefore/>
    </w:pPr>
  </w:style>
  <w:style w:type="paragraph" w:customStyle="1" w:styleId="Border">
    <w:name w:val="Border"/>
    <w:basedOn w:val="Normal"/>
    <w:qFormat/>
    <w:rsid w:val="001633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33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3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3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33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33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33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33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33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33A1"/>
    <w:rPr>
      <w:u w:val="single"/>
    </w:rPr>
  </w:style>
  <w:style w:type="character" w:customStyle="1" w:styleId="BoldandItalics">
    <w:name w:val="Bold and Italics"/>
    <w:qFormat/>
    <w:rsid w:val="001633A1"/>
    <w:rPr>
      <w:b/>
      <w:i/>
      <w:u w:val="none"/>
    </w:rPr>
  </w:style>
  <w:style w:type="paragraph" w:styleId="BalloonText">
    <w:name w:val="Balloon Text"/>
    <w:basedOn w:val="Normal"/>
    <w:link w:val="BalloonTextChar"/>
    <w:rsid w:val="001633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33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33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33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33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33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33A1"/>
    <w:pPr>
      <w:spacing w:before="0" w:after="0"/>
    </w:pPr>
  </w:style>
  <w:style w:type="paragraph" w:customStyle="1" w:styleId="BodyTextBold">
    <w:name w:val="Body Text Bold"/>
    <w:basedOn w:val="BodyText"/>
    <w:qFormat/>
    <w:rsid w:val="001633A1"/>
    <w:rPr>
      <w:b/>
    </w:rPr>
  </w:style>
  <w:style w:type="character" w:styleId="Hyperlink">
    <w:name w:val="Hyperlink"/>
    <w:basedOn w:val="DefaultParagraphFont"/>
    <w:uiPriority w:val="99"/>
    <w:unhideWhenUsed/>
    <w:rsid w:val="005B38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2806</Characters>
  <Application>Microsoft Office Word</Application>
  <DocSecurity>0</DocSecurity>
  <Lines>70</Lines>
  <Paragraphs>51</Paragraphs>
  <ScaleCrop>false</ScaleCrop>
  <Company>Author-it Software Corporation Ltd.</Company>
  <LinksUpToDate>false</LinksUpToDate>
  <CharactersWithSpaces>3174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MSS407034 Respond to a major non-conformance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2022-12-16T03:26:00Z</dcterms:created>
  <dcterms:modified xsi:type="dcterms:W3CDTF">2022-12-16T03:26:00Z</dcterms:modified>
</cp:coreProperties>
</file>