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DBB" w:rsidP="00401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MSS407033 Qualitatively review and improve process changes</w:t>
      </w:r>
      <w:r>
        <w:fldChar w:fldCharType="end"/>
      </w:r>
    </w:p>
    <w:p w:rsidR="00401DBB" w:rsidP="00401DBB">
      <w:pPr>
        <w:pStyle w:val="Version"/>
        <w:sectPr w:rsidSect="00975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55A" w:rsidP="0097555A">
      <w:pPr>
        <w:pStyle w:val="SuperHeading"/>
      </w:pPr>
      <w:r w:rsidRPr="0097555A">
        <w:t>Assessment Requirements for MSS407033 Qualitatively review and improve process changes</w:t>
      </w:r>
    </w:p>
    <w:p w:rsidR="00000000" w:rsidRPr="0097555A" w:rsidP="0097555A">
      <w:pPr>
        <w:pStyle w:val="Heading1"/>
      </w:pPr>
      <w:bookmarkStart w:id="1" w:name="O_1262539"/>
      <w:bookmarkEnd w:id="1"/>
      <w:r w:rsidRPr="0097555A">
        <w:t>Modification History</w:t>
      </w:r>
    </w:p>
    <w:p w:rsidR="00000000" w:rsidRPr="0097555A" w:rsidP="00401DBB">
      <w:pPr>
        <w:pStyle w:val="BodyText"/>
      </w:pPr>
      <w:r w:rsidRPr="0097555A">
        <w:t>Release 1. Unit code changed. Unit title changed. Applicat</w:t>
      </w:r>
      <w:r w:rsidRPr="0097555A">
        <w:t>ion changed. Elements changed. Performance Criteria changed. Foundation Skills populated. Assessment Requirements changed. Workplace outcome changed. Supersedes and is not equivalent to MSS407020 Undertake qualitative review of process changes.</w:t>
      </w:r>
    </w:p>
    <w:p w:rsidR="00000000" w:rsidRPr="0097555A" w:rsidP="0097555A">
      <w:pPr>
        <w:pStyle w:val="Heading1"/>
      </w:pPr>
      <w:bookmarkStart w:id="2" w:name="O_1262540"/>
      <w:bookmarkEnd w:id="2"/>
      <w:r w:rsidRPr="0097555A">
        <w:t>Performance Evidence</w:t>
      </w:r>
    </w:p>
    <w:p w:rsidR="00000000" w:rsidRPr="0097555A" w:rsidP="00401DBB">
      <w:pPr>
        <w:pStyle w:val="BodyText"/>
      </w:pPr>
      <w:r w:rsidRPr="0097555A">
        <w:t>There must be evidence the candidate has completed the tasks outlined in the elements and performance criteria of this unit, and demonstrated the ability to:</w:t>
      </w:r>
    </w:p>
    <w:p w:rsidR="00000000" w:rsidRPr="0097555A" w:rsidP="0097555A">
      <w:pPr>
        <w:pStyle w:val="ListBullet"/>
      </w:pPr>
      <w:r w:rsidRPr="0097555A">
        <w:t>review at least one competitive systems and practices related change</w:t>
      </w:r>
      <w:r w:rsidRPr="0097555A">
        <w:t xml:space="preserve"> to organisation’s operations systems, processes or environment using qualitative methods.</w:t>
      </w:r>
    </w:p>
    <w:p w:rsidR="00000000" w:rsidRPr="0097555A" w:rsidP="0097555A">
      <w:pPr>
        <w:pStyle w:val="AllowPageBreak"/>
      </w:pPr>
    </w:p>
    <w:p w:rsidR="00000000" w:rsidRPr="0097555A" w:rsidP="0097555A">
      <w:pPr>
        <w:pStyle w:val="Heading1"/>
      </w:pPr>
      <w:bookmarkStart w:id="3" w:name="O_1262541"/>
      <w:bookmarkEnd w:id="3"/>
      <w:r w:rsidRPr="0097555A">
        <w:t>Knowledge Evidence</w:t>
      </w:r>
    </w:p>
    <w:p w:rsidR="00000000" w:rsidRPr="0097555A" w:rsidP="00401DBB">
      <w:pPr>
        <w:pStyle w:val="BodyText"/>
      </w:pPr>
      <w:r w:rsidRPr="0097555A">
        <w:t>There must be evidence the candidate has knowledge of:</w:t>
      </w:r>
    </w:p>
    <w:p w:rsidR="00000000" w:rsidRPr="0097555A" w:rsidP="0097555A">
      <w:pPr>
        <w:pStyle w:val="ListBullet"/>
      </w:pPr>
      <w:r w:rsidRPr="0097555A">
        <w:t>underpinning values relevant to competitive systems and practices inclu</w:t>
      </w:r>
      <w:r w:rsidRPr="0097555A">
        <w:t xml:space="preserve">ding: </w:t>
      </w:r>
    </w:p>
    <w:p w:rsidR="00000000" w:rsidRPr="0097555A" w:rsidP="0097555A">
      <w:pPr>
        <w:pStyle w:val="ListBullet2"/>
      </w:pPr>
      <w:r w:rsidRPr="0097555A">
        <w:t xml:space="preserve">respect for people </w:t>
      </w:r>
    </w:p>
    <w:p w:rsidR="00000000" w:rsidRPr="0097555A" w:rsidP="0097555A">
      <w:pPr>
        <w:pStyle w:val="ListBullet2"/>
      </w:pPr>
      <w:r w:rsidRPr="0097555A">
        <w:t xml:space="preserve">respect for process </w:t>
      </w:r>
    </w:p>
    <w:p w:rsidR="00000000" w:rsidRPr="0097555A" w:rsidP="0097555A">
      <w:pPr>
        <w:pStyle w:val="ListBullet2"/>
      </w:pPr>
      <w:r w:rsidRPr="0097555A">
        <w:t>empowered teams and devolved decision making and/or strategy deployment</w:t>
      </w:r>
    </w:p>
    <w:p w:rsidR="00000000" w:rsidRPr="0097555A" w:rsidP="0097555A">
      <w:pPr>
        <w:pStyle w:val="ListBullet2"/>
      </w:pPr>
      <w:r w:rsidRPr="0097555A">
        <w:t>transparency and culture of learning</w:t>
      </w:r>
    </w:p>
    <w:p w:rsidR="00000000" w:rsidRPr="0097555A" w:rsidP="0097555A">
      <w:pPr>
        <w:pStyle w:val="ListBullet2"/>
      </w:pPr>
      <w:r w:rsidRPr="0097555A">
        <w:t xml:space="preserve">go and see and/or go to the source decision making </w:t>
      </w:r>
    </w:p>
    <w:p w:rsidR="00000000" w:rsidRPr="0097555A" w:rsidP="0097555A">
      <w:pPr>
        <w:pStyle w:val="ListBullet2"/>
      </w:pPr>
      <w:r w:rsidRPr="0097555A">
        <w:t xml:space="preserve">creation of value and customer perceived value </w:t>
      </w:r>
    </w:p>
    <w:p w:rsidR="00000000" w:rsidRPr="0097555A" w:rsidP="0097555A">
      <w:pPr>
        <w:pStyle w:val="ListBullet2"/>
      </w:pPr>
      <w:r w:rsidRPr="0097555A">
        <w:t xml:space="preserve">rapid cycle or iterative development </w:t>
      </w:r>
    </w:p>
    <w:p w:rsidR="00000000" w:rsidRPr="0097555A" w:rsidP="0097555A">
      <w:pPr>
        <w:pStyle w:val="ListBullet2"/>
      </w:pPr>
      <w:r w:rsidRPr="0097555A">
        <w:t>empirical development</w:t>
      </w:r>
    </w:p>
    <w:p w:rsidR="00000000" w:rsidRPr="0097555A" w:rsidP="0097555A">
      <w:pPr>
        <w:pStyle w:val="ListBullet"/>
      </w:pPr>
      <w:r w:rsidRPr="0097555A">
        <w:t>techniques to facilitate communications and agreement across levels and areas of the organisation</w:t>
      </w:r>
    </w:p>
    <w:p w:rsidR="00000000" w:rsidRPr="0097555A" w:rsidP="0097555A">
      <w:pPr>
        <w:pStyle w:val="ListBullet"/>
      </w:pPr>
      <w:r w:rsidRPr="0097555A">
        <w:t>influence, persuasion and negotiation techniques</w:t>
      </w:r>
    </w:p>
    <w:p w:rsidR="00000000" w:rsidRPr="0097555A" w:rsidP="0097555A">
      <w:pPr>
        <w:pStyle w:val="ListBullet"/>
      </w:pPr>
      <w:r w:rsidRPr="0097555A">
        <w:t>qualitative research techniques, including surveys, interviews, walking around (gemba walk), structured and unstructured interviews, formal and informal interviews, review of organisation records, review of process history</w:t>
      </w:r>
    </w:p>
    <w:p w:rsidR="00000000" w:rsidRPr="0097555A" w:rsidP="0097555A">
      <w:pPr>
        <w:pStyle w:val="ListBullet"/>
      </w:pPr>
      <w:r w:rsidRPr="0097555A">
        <w:t>trends and causal relationships</w:t>
      </w:r>
    </w:p>
    <w:p w:rsidR="00000000" w:rsidRPr="0097555A" w:rsidP="0097555A">
      <w:pPr>
        <w:pStyle w:val="ListBullet"/>
      </w:pPr>
      <w:r w:rsidRPr="0097555A">
        <w:t>k</w:t>
      </w:r>
      <w:r w:rsidRPr="0097555A">
        <w:t>aizen and kaizen blitz processes</w:t>
      </w:r>
    </w:p>
    <w:p w:rsidR="00000000" w:rsidRPr="0097555A" w:rsidP="0097555A">
      <w:pPr>
        <w:pStyle w:val="ListBullet"/>
      </w:pPr>
      <w:r w:rsidRPr="0097555A">
        <w:t>organisation’s value stream, value creators and desired future state.   </w:t>
      </w:r>
    </w:p>
    <w:p w:rsidR="00000000" w:rsidRPr="0097555A" w:rsidP="0097555A">
      <w:pPr>
        <w:pStyle w:val="AllowPageBreak"/>
      </w:pPr>
    </w:p>
    <w:p w:rsidR="00000000" w:rsidRPr="0097555A" w:rsidP="0097555A">
      <w:pPr>
        <w:pStyle w:val="Heading1"/>
      </w:pPr>
      <w:bookmarkStart w:id="4" w:name="O_1262542"/>
      <w:bookmarkEnd w:id="4"/>
      <w:r w:rsidRPr="0097555A">
        <w:t>Assessment Conditions</w:t>
      </w:r>
    </w:p>
    <w:p w:rsidR="00000000" w:rsidRPr="0097555A" w:rsidP="00401DBB">
      <w:pPr>
        <w:pStyle w:val="BodyText"/>
      </w:pPr>
      <w:r w:rsidRPr="0097555A">
        <w:t>Skills must have been demonstrated in the workplace or in a simulated environment that reflects workplace con</w:t>
      </w:r>
      <w:r w:rsidRPr="0097555A">
        <w:t>ditions and contingencies. The following conditions must be met for this unit:</w:t>
      </w:r>
    </w:p>
    <w:p w:rsidR="00000000" w:rsidRPr="0097555A" w:rsidP="0097555A">
      <w:pPr>
        <w:pStyle w:val="ListBullet"/>
      </w:pPr>
      <w:r w:rsidRPr="0097555A">
        <w:t>use of suitable facilities, equipment and resources</w:t>
      </w:r>
    </w:p>
    <w:p w:rsidR="00000000" w:rsidRPr="0097555A" w:rsidP="0097555A">
      <w:pPr>
        <w:pStyle w:val="ListBullet"/>
      </w:pPr>
      <w:r w:rsidRPr="0097555A">
        <w:t>modelling of industry operating conditions, including:</w:t>
      </w:r>
    </w:p>
    <w:p w:rsidR="00000000" w:rsidRPr="0097555A" w:rsidP="0097555A">
      <w:pPr>
        <w:pStyle w:val="ListBullet2"/>
      </w:pPr>
      <w:r w:rsidRPr="0097555A">
        <w:t>functioning competitive systems and practices environment.</w:t>
      </w:r>
      <w:r w:rsidRPr="0097555A">
        <w:br/>
      </w:r>
    </w:p>
    <w:p w:rsidR="00401DBB" w:rsidP="00401DBB">
      <w:pPr>
        <w:pStyle w:val="BodyText"/>
      </w:pPr>
      <w:r w:rsidRPr="0097555A">
        <w:t>Assessors must satisfy the NVR/AQTF mandatory competency requirements for assessors</w:t>
      </w:r>
    </w:p>
    <w:p w:rsidR="00000000" w:rsidRPr="0097555A" w:rsidP="0097555A">
      <w:pPr>
        <w:pStyle w:val="Heading1"/>
      </w:pPr>
      <w:bookmarkStart w:id="5" w:name="O_1262545"/>
      <w:bookmarkEnd w:id="5"/>
      <w:r w:rsidRPr="0097555A">
        <w:t>Links</w:t>
      </w:r>
    </w:p>
    <w:p w:rsidR="00000000" w:rsidRPr="0097555A" w:rsidP="00401DBB">
      <w:pPr>
        <w:pStyle w:val="BodyText"/>
      </w:pPr>
      <w:r w:rsidRPr="0097555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44C2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7555A" w:rsidP="0097555A"/>
    <w:sectPr w:rsidSect="00975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A" w:rsidRPr="00401DBB" w:rsidP="00401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DBB" w:rsidP="00975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1DBB" w:rsidP="00975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1DBB" w:rsidP="00975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55A" w:rsidRPr="00401DBB" w:rsidP="00401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DBB" w:rsidRPr="002D2AF8" w:rsidP="00975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MSS407033 Qualitatively review and improve process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01DBB" w:rsidP="00975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F46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16D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FCF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55A"/>
  </w:style>
  <w:style w:type="character" w:customStyle="1" w:styleId="Heading1Char">
    <w:name w:val="Heading 1 Char"/>
    <w:basedOn w:val="DefaultParagraphFont"/>
    <w:link w:val="Heading1"/>
    <w:rsid w:val="00975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5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55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5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555A"/>
    <w:rPr>
      <w:b/>
      <w:spacing w:val="0"/>
    </w:rPr>
  </w:style>
  <w:style w:type="paragraph" w:customStyle="1" w:styleId="SuperTitle">
    <w:name w:val="SuperTitle"/>
    <w:basedOn w:val="Title"/>
    <w:rsid w:val="00975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5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55A"/>
    <w:rPr>
      <w:i/>
    </w:rPr>
  </w:style>
  <w:style w:type="paragraph" w:styleId="Caption">
    <w:name w:val="caption"/>
    <w:basedOn w:val="BodyText"/>
    <w:next w:val="Normal"/>
    <w:qFormat/>
    <w:rsid w:val="00975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55A"/>
  </w:style>
  <w:style w:type="paragraph" w:styleId="TableofFigures">
    <w:name w:val="table of figures"/>
    <w:basedOn w:val="Normal"/>
    <w:next w:val="Normal"/>
    <w:semiHidden/>
    <w:rsid w:val="00975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5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555A"/>
    <w:rPr>
      <w:rFonts w:ascii="Wingdings" w:hAnsi="Wingdings"/>
    </w:rPr>
  </w:style>
  <w:style w:type="paragraph" w:customStyle="1" w:styleId="TableHeading">
    <w:name w:val="Table Heading"/>
    <w:basedOn w:val="HeadingBase"/>
    <w:rsid w:val="00975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55A"/>
    <w:rPr>
      <w:color w:val="0033CC"/>
      <w:u w:val="none"/>
    </w:rPr>
  </w:style>
  <w:style w:type="paragraph" w:customStyle="1" w:styleId="BodyTextRight">
    <w:name w:val="Body Text Right"/>
    <w:basedOn w:val="BodyText"/>
    <w:rsid w:val="00975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55A"/>
    <w:rPr>
      <w:sz w:val="32"/>
    </w:rPr>
  </w:style>
  <w:style w:type="paragraph" w:customStyle="1" w:styleId="HeadingProcedure">
    <w:name w:val="Heading Procedure"/>
    <w:basedOn w:val="HeadingBase"/>
    <w:next w:val="Normal"/>
    <w:rsid w:val="00975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55A"/>
    <w:pPr>
      <w:spacing w:before="60" w:after="60"/>
    </w:pPr>
  </w:style>
  <w:style w:type="paragraph" w:styleId="ListContinue">
    <w:name w:val="List Continue"/>
    <w:basedOn w:val="List"/>
    <w:rsid w:val="0097555A"/>
    <w:pPr>
      <w:ind w:firstLine="0"/>
    </w:pPr>
  </w:style>
  <w:style w:type="paragraph" w:customStyle="1" w:styleId="ListNote">
    <w:name w:val="List Note"/>
    <w:basedOn w:val="List"/>
    <w:rsid w:val="00975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55A"/>
    <w:rPr>
      <w:rFonts w:ascii="Courier New" w:hAnsi="Courier New"/>
    </w:rPr>
  </w:style>
  <w:style w:type="paragraph" w:customStyle="1" w:styleId="NoteBullet">
    <w:name w:val="Note Bullet"/>
    <w:basedOn w:val="Note"/>
    <w:rsid w:val="00975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5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55A"/>
    <w:rPr>
      <w:b/>
      <w:smallCaps/>
    </w:rPr>
  </w:style>
  <w:style w:type="paragraph" w:customStyle="1" w:styleId="TableListNumber">
    <w:name w:val="Table List Number"/>
    <w:basedOn w:val="ListNumber"/>
    <w:rsid w:val="00975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55A"/>
    <w:pPr>
      <w:numPr>
        <w:numId w:val="9"/>
      </w:numPr>
    </w:pPr>
  </w:style>
  <w:style w:type="paragraph" w:customStyle="1" w:styleId="ListAlpha2">
    <w:name w:val="List Alpha 2"/>
    <w:basedOn w:val="List2"/>
    <w:rsid w:val="0097555A"/>
    <w:pPr>
      <w:numPr>
        <w:numId w:val="8"/>
      </w:numPr>
    </w:pPr>
  </w:style>
  <w:style w:type="paragraph" w:styleId="List2">
    <w:name w:val="List 2"/>
    <w:basedOn w:val="BodyText"/>
    <w:rsid w:val="00975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555A"/>
    <w:pPr>
      <w:numPr>
        <w:numId w:val="4"/>
      </w:numPr>
    </w:pPr>
  </w:style>
  <w:style w:type="paragraph" w:styleId="ListContinue2">
    <w:name w:val="List Continue 2"/>
    <w:basedOn w:val="List2"/>
    <w:rsid w:val="0097555A"/>
    <w:pPr>
      <w:ind w:firstLine="0"/>
    </w:pPr>
  </w:style>
  <w:style w:type="paragraph" w:styleId="ListContinue3">
    <w:name w:val="List Continue 3"/>
    <w:basedOn w:val="List3"/>
    <w:rsid w:val="0097555A"/>
    <w:pPr>
      <w:ind w:left="1021" w:firstLine="0"/>
    </w:pPr>
  </w:style>
  <w:style w:type="paragraph" w:styleId="ListContinue4">
    <w:name w:val="List Continue 4"/>
    <w:basedOn w:val="List4"/>
    <w:rsid w:val="0097555A"/>
    <w:pPr>
      <w:ind w:firstLine="0"/>
    </w:pPr>
  </w:style>
  <w:style w:type="paragraph" w:styleId="ListContinue5">
    <w:name w:val="List Continue 5"/>
    <w:basedOn w:val="List5"/>
    <w:rsid w:val="0097555A"/>
    <w:pPr>
      <w:ind w:firstLine="0"/>
    </w:pPr>
  </w:style>
  <w:style w:type="paragraph" w:styleId="ListNumber3">
    <w:name w:val="List Number 3"/>
    <w:basedOn w:val="List3"/>
    <w:rsid w:val="0097555A"/>
    <w:pPr>
      <w:numPr>
        <w:numId w:val="5"/>
      </w:numPr>
    </w:pPr>
  </w:style>
  <w:style w:type="paragraph" w:styleId="ListNumber4">
    <w:name w:val="List Number 4"/>
    <w:basedOn w:val="List4"/>
    <w:rsid w:val="0097555A"/>
    <w:pPr>
      <w:numPr>
        <w:numId w:val="6"/>
      </w:numPr>
    </w:pPr>
  </w:style>
  <w:style w:type="paragraph" w:styleId="ListNumber5">
    <w:name w:val="List Number 5"/>
    <w:basedOn w:val="List5"/>
    <w:rsid w:val="0097555A"/>
    <w:pPr>
      <w:numPr>
        <w:numId w:val="7"/>
      </w:numPr>
    </w:pPr>
  </w:style>
  <w:style w:type="paragraph" w:styleId="BlockText">
    <w:name w:val="Block Text"/>
    <w:basedOn w:val="Normal"/>
    <w:rsid w:val="00975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55A"/>
    <w:rPr>
      <w:sz w:val="16"/>
      <w:vertAlign w:val="superscript"/>
    </w:rPr>
  </w:style>
  <w:style w:type="character" w:customStyle="1" w:styleId="Symbols">
    <w:name w:val="Symbols"/>
    <w:basedOn w:val="DefaultParagraphFont"/>
    <w:rsid w:val="0097555A"/>
    <w:rPr>
      <w:rFonts w:ascii="Symbol" w:hAnsi="Symbol"/>
    </w:rPr>
  </w:style>
  <w:style w:type="character" w:customStyle="1" w:styleId="MenuOptions">
    <w:name w:val="Menu Options"/>
    <w:basedOn w:val="DefaultParagraphFont"/>
    <w:rsid w:val="00975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55A"/>
    <w:rPr>
      <w:b/>
    </w:rPr>
  </w:style>
  <w:style w:type="character" w:customStyle="1" w:styleId="Underlined">
    <w:name w:val="Underlined"/>
    <w:basedOn w:val="DefaultParagraphFont"/>
    <w:rsid w:val="0097555A"/>
    <w:rPr>
      <w:u w:val="single"/>
    </w:rPr>
  </w:style>
  <w:style w:type="paragraph" w:customStyle="1" w:styleId="TableBodyTextRight">
    <w:name w:val="Table Body Text Right"/>
    <w:basedOn w:val="TableBodyText"/>
    <w:rsid w:val="00975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55A"/>
    <w:rPr>
      <w:sz w:val="18"/>
    </w:rPr>
  </w:style>
  <w:style w:type="paragraph" w:customStyle="1" w:styleId="BodySmallRight">
    <w:name w:val="Body Small Right"/>
    <w:basedOn w:val="BodyTextRight"/>
    <w:rsid w:val="0097555A"/>
    <w:rPr>
      <w:sz w:val="18"/>
      <w:szCs w:val="18"/>
    </w:rPr>
  </w:style>
  <w:style w:type="paragraph" w:customStyle="1" w:styleId="MarginEdition">
    <w:name w:val="Margin Edition"/>
    <w:basedOn w:val="MarginNote"/>
    <w:rsid w:val="00975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55A"/>
    <w:rPr>
      <w:sz w:val="2"/>
      <w:szCs w:val="2"/>
    </w:rPr>
  </w:style>
  <w:style w:type="character" w:customStyle="1" w:styleId="Small">
    <w:name w:val="Small"/>
    <w:basedOn w:val="DefaultParagraphFont"/>
    <w:rsid w:val="0097555A"/>
    <w:rPr>
      <w:sz w:val="16"/>
    </w:rPr>
  </w:style>
  <w:style w:type="paragraph" w:customStyle="1" w:styleId="WideTable">
    <w:name w:val="Wide Table"/>
    <w:basedOn w:val="Normal"/>
    <w:rsid w:val="00975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55A"/>
  </w:style>
  <w:style w:type="paragraph" w:styleId="Quote">
    <w:name w:val="Quote"/>
    <w:basedOn w:val="Heading1"/>
    <w:link w:val="QuoteChar"/>
    <w:qFormat/>
    <w:rsid w:val="00975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55A"/>
    <w:pPr>
      <w:pageBreakBefore/>
    </w:pPr>
  </w:style>
  <w:style w:type="paragraph" w:customStyle="1" w:styleId="Border">
    <w:name w:val="Border"/>
    <w:basedOn w:val="Normal"/>
    <w:qFormat/>
    <w:rsid w:val="00975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55A"/>
    <w:rPr>
      <w:u w:val="single"/>
    </w:rPr>
  </w:style>
  <w:style w:type="character" w:customStyle="1" w:styleId="BoldandItalics">
    <w:name w:val="Bold and Italics"/>
    <w:qFormat/>
    <w:rsid w:val="0097555A"/>
    <w:rPr>
      <w:b/>
      <w:i/>
      <w:u w:val="none"/>
    </w:rPr>
  </w:style>
  <w:style w:type="paragraph" w:styleId="BalloonText">
    <w:name w:val="Balloon Text"/>
    <w:basedOn w:val="Normal"/>
    <w:link w:val="BalloonTextChar"/>
    <w:rsid w:val="00975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55A"/>
    <w:pPr>
      <w:spacing w:before="0" w:after="0"/>
    </w:pPr>
  </w:style>
  <w:style w:type="paragraph" w:customStyle="1" w:styleId="BodyTextBold">
    <w:name w:val="Body Text Bold"/>
    <w:basedOn w:val="BodyText"/>
    <w:qFormat/>
    <w:rsid w:val="0097555A"/>
    <w:rPr>
      <w:b/>
    </w:rPr>
  </w:style>
  <w:style w:type="character" w:styleId="Hyperlink">
    <w:name w:val="Hyperlink"/>
    <w:basedOn w:val="DefaultParagraphFont"/>
    <w:uiPriority w:val="99"/>
    <w:unhideWhenUsed/>
    <w:rsid w:val="00401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2282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MSS407033 Qualitatively review and improve process changes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