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ADF" w:rsidP="00C85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MSS407026 Lead a process to determine and solve root cause for a complex problem</w:t>
      </w:r>
      <w:r>
        <w:fldChar w:fldCharType="end"/>
      </w:r>
    </w:p>
    <w:p w:rsidR="00C85ADF" w:rsidP="00C85ADF">
      <w:pPr>
        <w:pStyle w:val="Version"/>
        <w:sectPr w:rsidSect="00387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D4E" w:rsidP="00387D4E">
      <w:pPr>
        <w:pStyle w:val="SuperHeading"/>
      </w:pPr>
      <w:r w:rsidRPr="00387D4E">
        <w:t>MSS407026 Lead a process to determine and solve root cause for a complex problem</w:t>
      </w:r>
    </w:p>
    <w:p w:rsidR="00000000" w:rsidRPr="00387D4E" w:rsidP="00387D4E">
      <w:pPr>
        <w:pStyle w:val="Heading1"/>
      </w:pPr>
      <w:bookmarkStart w:id="1" w:name="O_1262472"/>
      <w:bookmarkEnd w:id="1"/>
      <w:r w:rsidRPr="00387D4E">
        <w:t>Modification History</w:t>
      </w:r>
    </w:p>
    <w:p w:rsidR="00000000" w:rsidRPr="00387D4E" w:rsidP="00C85ADF">
      <w:pPr>
        <w:pStyle w:val="BodyText"/>
      </w:pPr>
      <w:r w:rsidRPr="00387D4E">
        <w:t>Release 1. Unit code changed. Application changed. Performance Criteria changed.</w:t>
      </w:r>
      <w:r w:rsidRPr="00387D4E">
        <w:t xml:space="preserve"> Foundation Skills populated.  Assessment Requirements changed. Supersedes and is equivalent to MSS407016 Lead a process to determine and solve root cause for a complex problem.</w:t>
      </w:r>
    </w:p>
    <w:p w:rsidR="00000000" w:rsidRPr="00387D4E" w:rsidP="00387D4E">
      <w:pPr>
        <w:pStyle w:val="Heading1"/>
      </w:pPr>
      <w:bookmarkStart w:id="2" w:name="O_1262473"/>
      <w:bookmarkEnd w:id="2"/>
      <w:r w:rsidRPr="00387D4E">
        <w:t>Application</w:t>
      </w:r>
    </w:p>
    <w:p w:rsidR="00000000" w:rsidRPr="00387D4E" w:rsidP="00C85ADF">
      <w:pPr>
        <w:pStyle w:val="BodyText"/>
      </w:pPr>
      <w:r w:rsidRPr="00387D4E">
        <w:t>This unit describes the skills and knowledge re</w:t>
      </w:r>
      <w:r w:rsidRPr="00387D4E">
        <w:t xml:space="preserve">quired to lead a problem-solving process to solve complex and/or unusual problems within the organisation or in the value stream. </w:t>
      </w:r>
    </w:p>
    <w:p w:rsidR="00000000" w:rsidRPr="00387D4E" w:rsidP="00C85ADF">
      <w:pPr>
        <w:pStyle w:val="BodyText"/>
      </w:pPr>
      <w:r w:rsidRPr="00387D4E">
        <w:t>This unit applies to managers, technical experts or similar roles with responsibility and authority to lead others in develop</w:t>
      </w:r>
      <w:r w:rsidRPr="00387D4E">
        <w:t>ing solutions for a complex problem. A complex problem will typically require input from technical experts and may require iterations of problem-solving activity to adequately define the problem. The problem-solving process will typically involve the use o</w:t>
      </w:r>
      <w:r w:rsidRPr="00387D4E">
        <w:t>f real or nominal groups to determine the root cause and propose the solution.</w:t>
      </w:r>
    </w:p>
    <w:p w:rsidR="00000000" w:rsidRPr="00387D4E" w:rsidP="00C85ADF">
      <w:pPr>
        <w:pStyle w:val="BodyText"/>
      </w:pPr>
      <w:r w:rsidRPr="00387D4E">
        <w:t>This unit applies to any organisation that is implementing competitive systems and practices.</w:t>
      </w:r>
    </w:p>
    <w:p w:rsidR="00000000" w:rsidRPr="00387D4E" w:rsidP="00C85ADF">
      <w:pPr>
        <w:pStyle w:val="BodyText"/>
      </w:pPr>
      <w:r w:rsidRPr="00387D4E">
        <w:t>No licensing or certification requirements exist at the time of publication. Releva</w:t>
      </w:r>
      <w:r w:rsidRPr="00387D4E">
        <w:t>nt legislation, industry standards and codes of practice within Australia must be applied.</w:t>
      </w:r>
    </w:p>
    <w:p w:rsidR="00000000" w:rsidRPr="00387D4E" w:rsidP="00387D4E">
      <w:pPr>
        <w:pStyle w:val="Heading1"/>
      </w:pPr>
      <w:bookmarkStart w:id="3" w:name="O_1262475"/>
      <w:bookmarkEnd w:id="3"/>
      <w:r w:rsidRPr="00387D4E">
        <w:t>Competency Field</w:t>
      </w:r>
    </w:p>
    <w:p w:rsidR="00000000" w:rsidRPr="00387D4E" w:rsidP="00C85ADF">
      <w:pPr>
        <w:pStyle w:val="BodyText"/>
      </w:pPr>
      <w:r w:rsidRPr="00387D4E">
        <w:t>Competitive systems and practices</w:t>
      </w:r>
    </w:p>
    <w:p w:rsidR="00000000" w:rsidRPr="00387D4E" w:rsidP="00387D4E">
      <w:pPr>
        <w:pStyle w:val="Heading1"/>
      </w:pPr>
      <w:bookmarkStart w:id="4" w:name="O_1262477"/>
      <w:bookmarkEnd w:id="4"/>
      <w:r w:rsidRPr="00387D4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4E" w:rsidP="00387D4E">
            <w:pPr>
              <w:pStyle w:val="BodyText"/>
            </w:pPr>
            <w:r w:rsidRPr="00387D4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rPr>
                <w:rStyle w:val="SpecialBold"/>
              </w:rPr>
              <w:t>Performance Criteria</w:t>
            </w:r>
          </w:p>
        </w:tc>
      </w:tr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Elements d</w:t>
            </w:r>
            <w:r w:rsidRPr="00387D4E">
              <w:t>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Performance criteria describe the performance needed to demonstrate achievement of the element.</w:t>
            </w:r>
          </w:p>
        </w:tc>
      </w:tr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1. Recognise complex problem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4E" w:rsidP="00387D4E">
            <w:pPr>
              <w:pStyle w:val="BodyText"/>
            </w:pPr>
            <w:r w:rsidRPr="00387D4E">
              <w:t>1.1 Identify a complex issue which needs to be addressed</w:t>
            </w:r>
          </w:p>
          <w:p w:rsidR="00000000" w:rsidRPr="00387D4E" w:rsidP="00387D4E">
            <w:pPr>
              <w:pStyle w:val="BodyText"/>
            </w:pPr>
            <w:r w:rsidRPr="00387D4E">
              <w:t>1.2 Undertake initial investigation of issue</w:t>
            </w:r>
          </w:p>
          <w:p w:rsidR="00000000" w:rsidRPr="00387D4E" w:rsidP="00387D4E">
            <w:pPr>
              <w:pStyle w:val="BodyText"/>
            </w:pPr>
            <w:r w:rsidRPr="00387D4E">
              <w:t>1.3 Determine initial areas of expertise and data which may be required to analyse problem</w:t>
            </w:r>
          </w:p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1.4 Write initial definition of problem</w:t>
            </w:r>
          </w:p>
        </w:tc>
      </w:tr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2. Develop problem-solving methodology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4E" w:rsidP="00387D4E">
            <w:pPr>
              <w:pStyle w:val="BodyText"/>
            </w:pPr>
            <w:r w:rsidRPr="00387D4E">
              <w:t>2.1 Draft a problem-solving methodology</w:t>
            </w:r>
          </w:p>
          <w:p w:rsidR="00000000" w:rsidRPr="00387D4E" w:rsidP="00387D4E">
            <w:pPr>
              <w:pStyle w:val="BodyText"/>
            </w:pPr>
            <w:r w:rsidRPr="00387D4E">
              <w:t>2.2 Develop required approaches and protocols for obtaining required data and information</w:t>
            </w:r>
          </w:p>
          <w:p w:rsidR="00000000" w:rsidRPr="00387D4E" w:rsidP="00387D4E">
            <w:pPr>
              <w:pStyle w:val="BodyText"/>
            </w:pPr>
            <w:r w:rsidRPr="00387D4E">
              <w:t>2.3 Establish group/s to assist with problem solving</w:t>
            </w:r>
          </w:p>
          <w:p w:rsidR="00000000" w:rsidRPr="00387D4E" w:rsidP="00387D4E">
            <w:pPr>
              <w:pStyle w:val="BodyText"/>
            </w:pPr>
            <w:r w:rsidRPr="00387D4E">
              <w:t>2.4 Allocate tasks, responsibilities and reporting arrangements to group/s</w:t>
            </w:r>
          </w:p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2.5 Develop arrangements for consultat</w:t>
            </w:r>
            <w:r w:rsidRPr="00387D4E">
              <w:t>ion with required people outside of group/s</w:t>
            </w:r>
          </w:p>
        </w:tc>
      </w:tr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3. Analyse problem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4E" w:rsidP="00387D4E">
            <w:pPr>
              <w:pStyle w:val="BodyText"/>
            </w:pPr>
            <w:r w:rsidRPr="00387D4E">
              <w:t>3.1 Apply methodology in consultation with required people</w:t>
            </w:r>
          </w:p>
          <w:p w:rsidR="00000000" w:rsidRPr="00387D4E" w:rsidP="00387D4E">
            <w:pPr>
              <w:pStyle w:val="BodyText"/>
            </w:pPr>
            <w:r w:rsidRPr="00387D4E">
              <w:t>3.2 Obtain data and information</w:t>
            </w:r>
          </w:p>
          <w:p w:rsidR="00000000" w:rsidRPr="00387D4E" w:rsidP="00387D4E">
            <w:pPr>
              <w:pStyle w:val="BodyText"/>
            </w:pPr>
            <w:r w:rsidRPr="00387D4E">
              <w:t>3.3 Review problem definition</w:t>
            </w:r>
          </w:p>
          <w:p w:rsidR="00000000" w:rsidRPr="00387D4E" w:rsidP="00387D4E">
            <w:pPr>
              <w:pStyle w:val="BodyText"/>
            </w:pPr>
            <w:r w:rsidRPr="00387D4E">
              <w:t>3.4 Review methodology</w:t>
            </w:r>
          </w:p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3.5 Obtain additional data and information</w:t>
            </w:r>
          </w:p>
        </w:tc>
      </w:tr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4. Identify root cause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4E" w:rsidP="00387D4E">
            <w:pPr>
              <w:pStyle w:val="BodyText"/>
            </w:pPr>
            <w:r w:rsidRPr="00387D4E">
              <w:t>4.1 Map causal links for problem</w:t>
            </w:r>
          </w:p>
          <w:p w:rsidR="00000000" w:rsidRPr="00387D4E" w:rsidP="00387D4E">
            <w:pPr>
              <w:pStyle w:val="BodyText"/>
            </w:pPr>
            <w:r w:rsidRPr="00387D4E">
              <w:t>4.2 Determine indicators of problem or problem precursors</w:t>
            </w:r>
          </w:p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4.3 Identify causes which can be controlled</w:t>
            </w:r>
          </w:p>
        </w:tc>
      </w:tr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5. Develop a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4E" w:rsidP="00387D4E">
            <w:pPr>
              <w:pStyle w:val="BodyText"/>
            </w:pPr>
            <w:r w:rsidRPr="00387D4E">
              <w:t>5.1 Develop solutions for controllable causes</w:t>
            </w:r>
          </w:p>
          <w:p w:rsidR="00000000" w:rsidRPr="00387D4E" w:rsidP="00387D4E">
            <w:pPr>
              <w:pStyle w:val="BodyText"/>
            </w:pPr>
            <w:r w:rsidRPr="00387D4E">
              <w:t>5.2 Determine cost benefit fo</w:t>
            </w:r>
            <w:r w:rsidRPr="00387D4E">
              <w:t>r proposed solutions</w:t>
            </w:r>
          </w:p>
          <w:p w:rsidR="00000000" w:rsidRPr="00387D4E" w:rsidP="00387D4E">
            <w:pPr>
              <w:pStyle w:val="BodyText"/>
            </w:pPr>
            <w:r w:rsidRPr="00387D4E">
              <w:t>5.3 Investigate proposed solutions for efficacy</w:t>
            </w:r>
          </w:p>
          <w:p w:rsidR="00000000" w:rsidRPr="00387D4E" w:rsidP="00387D4E">
            <w:pPr>
              <w:pStyle w:val="BodyText"/>
            </w:pPr>
            <w:r w:rsidRPr="00387D4E">
              <w:t>5.4 Select best available solution</w:t>
            </w:r>
          </w:p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5.5 Obtain support and authorisations for proposed solution</w:t>
            </w:r>
          </w:p>
        </w:tc>
      </w:tr>
      <w:tr w:rsidTr="00C85A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D4E">
            <w:pPr>
              <w:pStyle w:val="BodyText"/>
              <w:rPr>
                <w:lang w:val="en-NZ"/>
              </w:rPr>
            </w:pPr>
            <w:r w:rsidRPr="00387D4E">
              <w:t>6. Check problem is solved and standardised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D4E" w:rsidP="00387D4E">
            <w:pPr>
              <w:pStyle w:val="BodyText"/>
            </w:pPr>
            <w:r w:rsidRPr="00387D4E">
              <w:t>6.1 Monitor indicators of problem and problem p</w:t>
            </w:r>
            <w:r w:rsidRPr="00387D4E">
              <w:t>recursor</w:t>
            </w:r>
          </w:p>
          <w:p w:rsidR="00000000" w:rsidRPr="00387D4E" w:rsidP="00387D4E">
            <w:pPr>
              <w:pStyle w:val="BodyText"/>
            </w:pPr>
            <w:r w:rsidRPr="00387D4E">
              <w:t>6.2 Review problem solution and implementation</w:t>
            </w:r>
          </w:p>
          <w:p w:rsidR="00000000" w:rsidRPr="00387D4E" w:rsidP="00387D4E">
            <w:pPr>
              <w:pStyle w:val="BodyText"/>
            </w:pPr>
            <w:r w:rsidRPr="00387D4E">
              <w:t>6.3 Confirm solution is standardised</w:t>
            </w:r>
          </w:p>
        </w:tc>
      </w:tr>
    </w:tbl>
    <w:p w:rsidR="00000000" w:rsidRPr="00387D4E" w:rsidP="00387D4E">
      <w:pPr>
        <w:pStyle w:val="BodyText"/>
      </w:pPr>
    </w:p>
    <w:p w:rsidR="00000000" w:rsidRPr="00387D4E" w:rsidP="00387D4E">
      <w:pPr>
        <w:pStyle w:val="AllowPageBreak"/>
      </w:pPr>
    </w:p>
    <w:p w:rsidR="00000000" w:rsidRPr="00387D4E" w:rsidP="00387D4E">
      <w:pPr>
        <w:pStyle w:val="Heading1"/>
      </w:pPr>
      <w:bookmarkStart w:id="5" w:name="O_1262478"/>
      <w:bookmarkEnd w:id="5"/>
      <w:r w:rsidRPr="00387D4E">
        <w:t>Foundation Skills</w:t>
      </w:r>
    </w:p>
    <w:p w:rsidR="00000000" w:rsidRPr="00387D4E" w:rsidP="00C85ADF">
      <w:pPr>
        <w:pStyle w:val="BodyText"/>
      </w:pPr>
      <w:r w:rsidRPr="00387D4E">
        <w:t>This section describes those language, literacy, numeracy</w:t>
      </w:r>
      <w:r w:rsidRPr="00387D4E">
        <w:t xml:space="preserve"> and employment skills that are essential to performance but not explicit in the performance criteria.</w:t>
      </w:r>
    </w:p>
    <w:p w:rsidR="00000000" w:rsidRPr="00387D4E" w:rsidP="00387D4E">
      <w:pPr>
        <w:pStyle w:val="ListBullet"/>
      </w:pPr>
      <w:r w:rsidRPr="00387D4E">
        <w:t>Reading skills to interpret workplace documentation  </w:t>
      </w:r>
    </w:p>
    <w:p w:rsidR="00000000" w:rsidRPr="00387D4E" w:rsidP="00387D4E">
      <w:pPr>
        <w:pStyle w:val="ListBullet"/>
      </w:pPr>
      <w:r w:rsidRPr="00387D4E">
        <w:t xml:space="preserve">Writing skills to document definition of complex problem, standardise solutions </w:t>
      </w:r>
    </w:p>
    <w:p w:rsidR="00000000" w:rsidRPr="00387D4E" w:rsidP="00387D4E">
      <w:pPr>
        <w:pStyle w:val="ListBullet"/>
      </w:pPr>
      <w:r w:rsidRPr="00387D4E">
        <w:t>Oral communicatio</w:t>
      </w:r>
      <w:r w:rsidRPr="00387D4E">
        <w:t>n skills to facilitate engagement and participation  </w:t>
      </w:r>
    </w:p>
    <w:p w:rsidR="00000000" w:rsidRPr="00387D4E" w:rsidP="00387D4E">
      <w:pPr>
        <w:pStyle w:val="ListBullet"/>
      </w:pPr>
      <w:r w:rsidRPr="00387D4E">
        <w:t>Numeracy skills to determine data requirements, interpret data.</w:t>
      </w:r>
      <w:r>
        <w:t xml:space="preserve"> </w:t>
      </w:r>
      <w:r w:rsidRPr="00387D4E">
        <w:br/>
      </w:r>
    </w:p>
    <w:p w:rsidR="00000000" w:rsidRPr="00387D4E" w:rsidP="00C85ADF">
      <w:pPr>
        <w:pStyle w:val="BodyText"/>
      </w:pPr>
      <w:r w:rsidRPr="00387D4E">
        <w:t>Other foundation skills essential to performance are explicit in the performance criteria of this unit.</w:t>
      </w:r>
    </w:p>
    <w:p w:rsidR="00000000" w:rsidRPr="00387D4E" w:rsidP="00387D4E">
      <w:pPr>
        <w:pStyle w:val="Heading1"/>
      </w:pPr>
      <w:bookmarkStart w:id="6" w:name="O_1262480"/>
      <w:bookmarkEnd w:id="6"/>
      <w:r w:rsidRPr="00387D4E">
        <w:t>Unit Mappin</w:t>
      </w:r>
      <w:r w:rsidRPr="00387D4E">
        <w:t>g Information</w:t>
      </w:r>
    </w:p>
    <w:p w:rsidR="00000000" w:rsidRPr="00387D4E" w:rsidP="00C85ADF">
      <w:pPr>
        <w:pStyle w:val="BodyText"/>
      </w:pPr>
      <w:r w:rsidRPr="00387D4E">
        <w:t>Release 1. Supersedes and is equivalent to MSS407016 Lead a process to determine and solve root cause for a complex problem.</w:t>
      </w:r>
    </w:p>
    <w:p w:rsidR="00000000" w:rsidRPr="00387D4E" w:rsidP="00387D4E">
      <w:pPr>
        <w:pStyle w:val="Heading1"/>
      </w:pPr>
      <w:bookmarkStart w:id="7" w:name="O_1262487"/>
      <w:bookmarkEnd w:id="7"/>
      <w:r w:rsidRPr="00387D4E">
        <w:t>Links</w:t>
      </w:r>
    </w:p>
    <w:p w:rsidR="00000000" w:rsidRPr="00387D4E" w:rsidP="00C85ADF">
      <w:pPr>
        <w:pStyle w:val="BodyText"/>
      </w:pPr>
      <w:r w:rsidRPr="00387D4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7286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87D4E" w:rsidP="00387D4E"/>
    <w:sectPr w:rsidSect="00387D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4E" w:rsidRPr="00C85ADF" w:rsidP="00C85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DF" w:rsidP="00387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ADF" w:rsidP="00387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5ADF" w:rsidP="00387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D4E" w:rsidRPr="00C85ADF" w:rsidP="00C85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DF" w:rsidRPr="002D2AF8" w:rsidP="00387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MSS407026 Lead a process to determine and solve root cause for a complex problem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85ADF" w:rsidP="00387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BA8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EA8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D4E"/>
  </w:style>
  <w:style w:type="character" w:customStyle="1" w:styleId="Heading1Char">
    <w:name w:val="Heading 1 Char"/>
    <w:basedOn w:val="DefaultParagraphFont"/>
    <w:link w:val="Heading1"/>
    <w:rsid w:val="00387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D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7D4E"/>
    <w:rPr>
      <w:b/>
      <w:spacing w:val="0"/>
    </w:rPr>
  </w:style>
  <w:style w:type="paragraph" w:customStyle="1" w:styleId="SuperHeading">
    <w:name w:val="SuperHeading"/>
    <w:basedOn w:val="Normal"/>
    <w:rsid w:val="00387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D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D4E"/>
    <w:rPr>
      <w:i/>
    </w:rPr>
  </w:style>
  <w:style w:type="paragraph" w:styleId="Caption">
    <w:name w:val="caption"/>
    <w:basedOn w:val="BodyText"/>
    <w:next w:val="Normal"/>
    <w:qFormat/>
    <w:rsid w:val="00387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D4E"/>
  </w:style>
  <w:style w:type="paragraph" w:styleId="TableofFigures">
    <w:name w:val="table of figures"/>
    <w:basedOn w:val="Normal"/>
    <w:next w:val="Normal"/>
    <w:semiHidden/>
    <w:rsid w:val="00387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D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7D4E"/>
    <w:rPr>
      <w:rFonts w:ascii="Wingdings" w:hAnsi="Wingdings"/>
    </w:rPr>
  </w:style>
  <w:style w:type="paragraph" w:customStyle="1" w:styleId="TableHeading">
    <w:name w:val="Table Heading"/>
    <w:basedOn w:val="HeadingBase"/>
    <w:rsid w:val="00387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D4E"/>
    <w:rPr>
      <w:color w:val="0033CC"/>
      <w:u w:val="none"/>
    </w:rPr>
  </w:style>
  <w:style w:type="paragraph" w:customStyle="1" w:styleId="BodyTextRight">
    <w:name w:val="Body Text Right"/>
    <w:basedOn w:val="BodyText"/>
    <w:rsid w:val="00387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D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D4E"/>
    <w:rPr>
      <w:sz w:val="32"/>
    </w:rPr>
  </w:style>
  <w:style w:type="paragraph" w:customStyle="1" w:styleId="HeadingProcedure">
    <w:name w:val="Heading Procedure"/>
    <w:basedOn w:val="HeadingBase"/>
    <w:next w:val="Normal"/>
    <w:rsid w:val="00387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D4E"/>
    <w:pPr>
      <w:spacing w:before="60" w:after="60"/>
    </w:pPr>
  </w:style>
  <w:style w:type="paragraph" w:styleId="ListContinue">
    <w:name w:val="List Continue"/>
    <w:basedOn w:val="List"/>
    <w:rsid w:val="00387D4E"/>
    <w:pPr>
      <w:ind w:firstLine="0"/>
    </w:pPr>
  </w:style>
  <w:style w:type="paragraph" w:customStyle="1" w:styleId="ListNote">
    <w:name w:val="List Note"/>
    <w:basedOn w:val="List"/>
    <w:rsid w:val="00387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D4E"/>
    <w:rPr>
      <w:rFonts w:ascii="Courier New" w:hAnsi="Courier New"/>
    </w:rPr>
  </w:style>
  <w:style w:type="paragraph" w:customStyle="1" w:styleId="NoteBullet">
    <w:name w:val="Note Bullet"/>
    <w:basedOn w:val="Note"/>
    <w:rsid w:val="00387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D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7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D4E"/>
    <w:rPr>
      <w:b/>
      <w:smallCaps/>
    </w:rPr>
  </w:style>
  <w:style w:type="paragraph" w:customStyle="1" w:styleId="TableListNumber">
    <w:name w:val="Table List Number"/>
    <w:basedOn w:val="ListNumber"/>
    <w:rsid w:val="00387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D4E"/>
    <w:pPr>
      <w:numPr>
        <w:numId w:val="8"/>
      </w:numPr>
    </w:pPr>
  </w:style>
  <w:style w:type="paragraph" w:customStyle="1" w:styleId="ListAlpha2">
    <w:name w:val="List Alpha 2"/>
    <w:basedOn w:val="List2"/>
    <w:rsid w:val="00387D4E"/>
    <w:pPr>
      <w:numPr>
        <w:numId w:val="7"/>
      </w:numPr>
    </w:pPr>
  </w:style>
  <w:style w:type="paragraph" w:styleId="List2">
    <w:name w:val="List 2"/>
    <w:basedOn w:val="BodyText"/>
    <w:rsid w:val="00387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D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D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7D4E"/>
    <w:pPr>
      <w:numPr>
        <w:numId w:val="3"/>
      </w:numPr>
    </w:pPr>
  </w:style>
  <w:style w:type="paragraph" w:styleId="ListContinue2">
    <w:name w:val="List Continue 2"/>
    <w:basedOn w:val="List2"/>
    <w:rsid w:val="00387D4E"/>
    <w:pPr>
      <w:ind w:firstLine="0"/>
    </w:pPr>
  </w:style>
  <w:style w:type="paragraph" w:styleId="ListContinue3">
    <w:name w:val="List Continue 3"/>
    <w:basedOn w:val="List3"/>
    <w:rsid w:val="00387D4E"/>
    <w:pPr>
      <w:ind w:left="1021" w:firstLine="0"/>
    </w:pPr>
  </w:style>
  <w:style w:type="paragraph" w:styleId="ListContinue4">
    <w:name w:val="List Continue 4"/>
    <w:basedOn w:val="List4"/>
    <w:rsid w:val="00387D4E"/>
    <w:pPr>
      <w:ind w:firstLine="0"/>
    </w:pPr>
  </w:style>
  <w:style w:type="paragraph" w:styleId="ListContinue5">
    <w:name w:val="List Continue 5"/>
    <w:basedOn w:val="List5"/>
    <w:rsid w:val="00387D4E"/>
    <w:pPr>
      <w:ind w:firstLine="0"/>
    </w:pPr>
  </w:style>
  <w:style w:type="paragraph" w:styleId="ListNumber3">
    <w:name w:val="List Number 3"/>
    <w:basedOn w:val="List3"/>
    <w:rsid w:val="00387D4E"/>
    <w:pPr>
      <w:numPr>
        <w:numId w:val="4"/>
      </w:numPr>
    </w:pPr>
  </w:style>
  <w:style w:type="paragraph" w:styleId="ListNumber4">
    <w:name w:val="List Number 4"/>
    <w:basedOn w:val="List4"/>
    <w:rsid w:val="00387D4E"/>
    <w:pPr>
      <w:numPr>
        <w:numId w:val="5"/>
      </w:numPr>
    </w:pPr>
  </w:style>
  <w:style w:type="paragraph" w:styleId="ListNumber5">
    <w:name w:val="List Number 5"/>
    <w:basedOn w:val="List5"/>
    <w:rsid w:val="00387D4E"/>
    <w:pPr>
      <w:numPr>
        <w:numId w:val="6"/>
      </w:numPr>
    </w:pPr>
  </w:style>
  <w:style w:type="paragraph" w:styleId="BlockText">
    <w:name w:val="Block Text"/>
    <w:basedOn w:val="Normal"/>
    <w:rsid w:val="00387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D4E"/>
    <w:rPr>
      <w:sz w:val="16"/>
      <w:vertAlign w:val="superscript"/>
    </w:rPr>
  </w:style>
  <w:style w:type="character" w:customStyle="1" w:styleId="Symbols">
    <w:name w:val="Symbols"/>
    <w:basedOn w:val="DefaultParagraphFont"/>
    <w:rsid w:val="00387D4E"/>
    <w:rPr>
      <w:rFonts w:ascii="Symbol" w:hAnsi="Symbol"/>
    </w:rPr>
  </w:style>
  <w:style w:type="character" w:customStyle="1" w:styleId="MenuOptions">
    <w:name w:val="Menu Options"/>
    <w:basedOn w:val="DefaultParagraphFont"/>
    <w:rsid w:val="00387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D4E"/>
    <w:rPr>
      <w:b/>
    </w:rPr>
  </w:style>
  <w:style w:type="character" w:customStyle="1" w:styleId="Underlined">
    <w:name w:val="Underlined"/>
    <w:basedOn w:val="DefaultParagraphFont"/>
    <w:rsid w:val="00387D4E"/>
    <w:rPr>
      <w:u w:val="single"/>
    </w:rPr>
  </w:style>
  <w:style w:type="paragraph" w:customStyle="1" w:styleId="TableBodyTextRight">
    <w:name w:val="Table Body Text Right"/>
    <w:basedOn w:val="TableBodyText"/>
    <w:rsid w:val="00387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D4E"/>
    <w:rPr>
      <w:sz w:val="18"/>
    </w:rPr>
  </w:style>
  <w:style w:type="paragraph" w:customStyle="1" w:styleId="BodySmallRight">
    <w:name w:val="Body Small Right"/>
    <w:basedOn w:val="BodyTextRight"/>
    <w:rsid w:val="00387D4E"/>
    <w:rPr>
      <w:sz w:val="18"/>
      <w:szCs w:val="18"/>
    </w:rPr>
  </w:style>
  <w:style w:type="paragraph" w:customStyle="1" w:styleId="MarginEdition">
    <w:name w:val="Margin Edition"/>
    <w:basedOn w:val="MarginNote"/>
    <w:rsid w:val="00387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D4E"/>
    <w:rPr>
      <w:sz w:val="2"/>
      <w:szCs w:val="2"/>
    </w:rPr>
  </w:style>
  <w:style w:type="character" w:customStyle="1" w:styleId="Small">
    <w:name w:val="Small"/>
    <w:basedOn w:val="DefaultParagraphFont"/>
    <w:rsid w:val="00387D4E"/>
    <w:rPr>
      <w:sz w:val="16"/>
    </w:rPr>
  </w:style>
  <w:style w:type="paragraph" w:customStyle="1" w:styleId="WideTable">
    <w:name w:val="Wide Table"/>
    <w:basedOn w:val="Normal"/>
    <w:rsid w:val="00387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D4E"/>
  </w:style>
  <w:style w:type="paragraph" w:styleId="Quote">
    <w:name w:val="Quote"/>
    <w:basedOn w:val="Heading1"/>
    <w:link w:val="QuoteChar"/>
    <w:qFormat/>
    <w:rsid w:val="00387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D4E"/>
    <w:pPr>
      <w:pageBreakBefore/>
    </w:pPr>
  </w:style>
  <w:style w:type="paragraph" w:customStyle="1" w:styleId="Border">
    <w:name w:val="Border"/>
    <w:basedOn w:val="Normal"/>
    <w:qFormat/>
    <w:rsid w:val="00387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D4E"/>
    <w:rPr>
      <w:u w:val="single"/>
    </w:rPr>
  </w:style>
  <w:style w:type="character" w:customStyle="1" w:styleId="BoldandItalics">
    <w:name w:val="Bold and Italics"/>
    <w:qFormat/>
    <w:rsid w:val="00387D4E"/>
    <w:rPr>
      <w:b/>
      <w:i/>
      <w:u w:val="none"/>
    </w:rPr>
  </w:style>
  <w:style w:type="paragraph" w:styleId="BalloonText">
    <w:name w:val="Balloon Text"/>
    <w:basedOn w:val="Normal"/>
    <w:link w:val="BalloonTextChar"/>
    <w:rsid w:val="00387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D4E"/>
    <w:pPr>
      <w:spacing w:before="0" w:after="0"/>
    </w:pPr>
  </w:style>
  <w:style w:type="paragraph" w:customStyle="1" w:styleId="BodyTextBold">
    <w:name w:val="Body Text Bold"/>
    <w:basedOn w:val="BodyText"/>
    <w:qFormat/>
    <w:rsid w:val="00387D4E"/>
    <w:rPr>
      <w:b/>
    </w:rPr>
  </w:style>
  <w:style w:type="character" w:styleId="Hyperlink">
    <w:name w:val="Hyperlink"/>
    <w:basedOn w:val="DefaultParagraphFont"/>
    <w:uiPriority w:val="99"/>
    <w:unhideWhenUsed/>
    <w:rsid w:val="00C85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3545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MSS407026 Lead a process to determine and solve root cause for a complex problem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2024-04-26T01:32:00Z</dcterms:created>
  <dcterms:modified xsi:type="dcterms:W3CDTF">2024-04-26T01:32:00Z</dcterms:modified>
</cp:coreProperties>
</file>