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029F" w:rsidP="000302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MSS407025 Build internal relationships to support competitive systems and practices</w:t>
      </w:r>
      <w:r>
        <w:fldChar w:fldCharType="end"/>
      </w:r>
    </w:p>
    <w:p w:rsidR="0003029F" w:rsidP="0003029F">
      <w:pPr>
        <w:pStyle w:val="Version"/>
        <w:sectPr w:rsidSect="00412E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E05" w:rsidP="00412E05">
      <w:pPr>
        <w:pStyle w:val="SuperHeading"/>
      </w:pPr>
      <w:r w:rsidRPr="00412E05">
        <w:t>MSS407025 Build internal relationships to support competitive systems and practices</w:t>
      </w:r>
    </w:p>
    <w:p w:rsidR="00000000" w:rsidRPr="00412E05" w:rsidP="00412E05">
      <w:pPr>
        <w:pStyle w:val="Heading1"/>
      </w:pPr>
      <w:bookmarkStart w:id="1" w:name="O_1262453"/>
      <w:bookmarkEnd w:id="1"/>
      <w:r w:rsidRPr="00412E05">
        <w:t>Modification History</w:t>
      </w:r>
    </w:p>
    <w:p w:rsidR="00000000" w:rsidRPr="00412E05" w:rsidP="0003029F">
      <w:pPr>
        <w:pStyle w:val="BodyText"/>
      </w:pPr>
      <w:r w:rsidRPr="00412E05">
        <w:t xml:space="preserve">Release 1. Unit code changed. Unit title changed. Application changed. Elements changed. </w:t>
      </w:r>
      <w:r w:rsidRPr="00412E05">
        <w:t>Performance Criteria changed. Foundation Skills populated. Assessment Requirements changed. Workplace outcome changed. Supersedes and is not equivalent to MSS407015 Build relationships between teams in an operations environment.</w:t>
      </w:r>
    </w:p>
    <w:p w:rsidR="00000000" w:rsidRPr="00412E05" w:rsidP="00412E05">
      <w:pPr>
        <w:pStyle w:val="Heading1"/>
      </w:pPr>
      <w:bookmarkStart w:id="2" w:name="O_1262454"/>
      <w:bookmarkEnd w:id="2"/>
      <w:r w:rsidRPr="00412E05">
        <w:t>Applicat</w:t>
      </w:r>
      <w:r w:rsidRPr="00412E05">
        <w:t>ion</w:t>
      </w:r>
    </w:p>
    <w:p w:rsidR="00000000" w:rsidRPr="00412E05" w:rsidP="0003029F">
      <w:pPr>
        <w:pStyle w:val="BodyText"/>
      </w:pPr>
      <w:r w:rsidRPr="00412E05">
        <w:t xml:space="preserve">This unit describes the skills and knowledge required to build internal relationships that support implementation of competitive systems and practices. </w:t>
      </w:r>
    </w:p>
    <w:p w:rsidR="00000000" w:rsidRPr="00412E05" w:rsidP="0003029F">
      <w:pPr>
        <w:pStyle w:val="BodyText"/>
      </w:pPr>
      <w:r w:rsidRPr="00412E05">
        <w:t xml:space="preserve">This unit applies to supervisors, managers or similar roles who have some influence, authority and </w:t>
      </w:r>
      <w:r w:rsidRPr="00412E05">
        <w:t>responsibility in implementing a competitive systems and practices culture for an organisation. The individual will promote systems thinking and cooperation within and between teams, support engagement and participation, identify sources of tension and tak</w:t>
      </w:r>
      <w:r w:rsidRPr="00412E05">
        <w:t>e action to address these.</w:t>
      </w:r>
    </w:p>
    <w:p w:rsidR="00000000" w:rsidRPr="00412E05" w:rsidP="0003029F">
      <w:pPr>
        <w:pStyle w:val="BodyText"/>
      </w:pPr>
      <w:r w:rsidRPr="00412E05">
        <w:t xml:space="preserve">This unit applies to any organisation implementing competitive systems and practices. </w:t>
      </w:r>
    </w:p>
    <w:p w:rsidR="00000000" w:rsidRPr="00412E05" w:rsidP="0003029F">
      <w:pPr>
        <w:pStyle w:val="BodyText"/>
      </w:pPr>
      <w:r w:rsidRPr="00412E05">
        <w:t>No licensing or certification requirements exist at the time of publication. Relevant legislation, industry standards and codes of practice wi</w:t>
      </w:r>
      <w:r w:rsidRPr="00412E05">
        <w:t>thin Australia must be applied.</w:t>
      </w:r>
    </w:p>
    <w:p w:rsidR="00000000" w:rsidRPr="00412E05" w:rsidP="00412E05">
      <w:pPr>
        <w:pStyle w:val="Heading1"/>
      </w:pPr>
      <w:bookmarkStart w:id="3" w:name="O_1262456"/>
      <w:bookmarkEnd w:id="3"/>
      <w:r w:rsidRPr="00412E05">
        <w:t>Competency Field</w:t>
      </w:r>
    </w:p>
    <w:p w:rsidR="00000000" w:rsidRPr="00412E05" w:rsidP="0003029F">
      <w:pPr>
        <w:pStyle w:val="BodyText"/>
      </w:pPr>
      <w:r w:rsidRPr="00412E05">
        <w:t>Competitive systems and practices</w:t>
      </w:r>
    </w:p>
    <w:p w:rsidR="00000000" w:rsidRPr="00412E05" w:rsidP="00412E05">
      <w:pPr>
        <w:pStyle w:val="Heading1"/>
      </w:pPr>
      <w:bookmarkStart w:id="4" w:name="O_1262458"/>
      <w:bookmarkEnd w:id="4"/>
      <w:r w:rsidRPr="00412E0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030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E05" w:rsidP="00412E05">
            <w:pPr>
              <w:pStyle w:val="BodyText"/>
            </w:pPr>
            <w:r w:rsidRPr="00412E0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E05">
            <w:pPr>
              <w:pStyle w:val="BodyText"/>
              <w:rPr>
                <w:lang w:val="en-NZ"/>
              </w:rPr>
            </w:pPr>
            <w:r w:rsidRPr="00412E05">
              <w:rPr>
                <w:rStyle w:val="SpecialBold"/>
              </w:rPr>
              <w:t>Performance Criteria</w:t>
            </w:r>
          </w:p>
        </w:tc>
      </w:tr>
      <w:tr w:rsidTr="00030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E05">
            <w:pPr>
              <w:pStyle w:val="BodyText"/>
              <w:rPr>
                <w:lang w:val="en-NZ"/>
              </w:rPr>
            </w:pPr>
            <w:r w:rsidRPr="00412E0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E05">
            <w:pPr>
              <w:pStyle w:val="BodyText"/>
              <w:rPr>
                <w:lang w:val="en-NZ"/>
              </w:rPr>
            </w:pPr>
            <w:r w:rsidRPr="00412E05">
              <w:t>Performance criteria descri</w:t>
            </w:r>
            <w:r w:rsidRPr="00412E05">
              <w:t>be the performance needed to demonstrate achievement of the element.</w:t>
            </w:r>
          </w:p>
        </w:tc>
      </w:tr>
      <w:tr w:rsidTr="00030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E05" w:rsidP="00412E05">
            <w:pPr>
              <w:pStyle w:val="BodyText"/>
            </w:pPr>
            <w:r w:rsidRPr="00412E05">
              <w:t>1. Identify organisational relationships</w:t>
            </w:r>
          </w:p>
          <w:p w:rsidR="00000000" w:rsidRPr="00412E05" w:rsidP="00412E05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E05" w:rsidP="00412E05">
            <w:pPr>
              <w:pStyle w:val="BodyText"/>
            </w:pPr>
            <w:r w:rsidRPr="00412E05">
              <w:t xml:space="preserve">1.1 Review available information to determine outline of relationships, within and between teams, in terms of process flows and communication and information flows </w:t>
            </w:r>
          </w:p>
          <w:p w:rsidR="00000000" w:rsidRPr="00412E05" w:rsidP="00412E05">
            <w:pPr>
              <w:pStyle w:val="BodyText"/>
            </w:pPr>
            <w:r w:rsidRPr="00412E05">
              <w:t xml:space="preserve">1.2 Develop strategies/methods to communicate within and between teams </w:t>
            </w:r>
          </w:p>
          <w:p w:rsidR="00000000" w:rsidRPr="00412E05" w:rsidP="00412E05">
            <w:pPr>
              <w:pStyle w:val="BodyText"/>
            </w:pPr>
            <w:r w:rsidRPr="00412E05">
              <w:t>1.3 Determine any i</w:t>
            </w:r>
            <w:r w:rsidRPr="00412E05">
              <w:t xml:space="preserve">nformation, development or other support needed to </w:t>
            </w:r>
            <w:r w:rsidRPr="00412E05">
              <w:t>promote engagement and participation of teams</w:t>
            </w:r>
          </w:p>
          <w:p w:rsidR="00000000" w:rsidRPr="00412E05" w:rsidP="00412E05">
            <w:pPr>
              <w:pStyle w:val="BodyText"/>
            </w:pPr>
            <w:r w:rsidRPr="00412E05">
              <w:t>1.4 Facilitate input within and between teams to determine flows, performance gaps and impacts</w:t>
            </w:r>
          </w:p>
          <w:p w:rsidR="00000000" w:rsidRPr="00412E05" w:rsidP="00412E05">
            <w:pPr>
              <w:pStyle w:val="BodyText"/>
            </w:pPr>
            <w:r w:rsidRPr="00412E05">
              <w:t>1.5 Map and compare actual and intended process flows to determi</w:t>
            </w:r>
            <w:r w:rsidRPr="00412E05">
              <w:t>ne performance gaps</w:t>
            </w:r>
          </w:p>
          <w:p w:rsidR="00000000" w:rsidRPr="00412E05" w:rsidP="00412E05">
            <w:pPr>
              <w:pStyle w:val="BodyText"/>
            </w:pPr>
            <w:r w:rsidRPr="00412E05">
              <w:t>1.6 Map and compare actual and intended communication, information and data flows to determine performance gaps</w:t>
            </w:r>
          </w:p>
          <w:p w:rsidR="00000000" w:rsidRPr="00412E05" w:rsidP="00412E05">
            <w:pPr>
              <w:pStyle w:val="BodyText"/>
            </w:pPr>
            <w:r w:rsidRPr="00412E05">
              <w:t xml:space="preserve">1.7 Map and compare other interactions (actual and intended) to determine performance gaps </w:t>
            </w:r>
          </w:p>
          <w:p w:rsidR="00000000" w:rsidP="00412E05">
            <w:pPr>
              <w:pStyle w:val="BodyText"/>
              <w:rPr>
                <w:lang w:val="en-NZ"/>
              </w:rPr>
            </w:pPr>
            <w:r w:rsidRPr="00412E05">
              <w:t>1.8 Determine impact of actual a</w:t>
            </w:r>
            <w:r w:rsidRPr="00412E05">
              <w:t>nd intended flows on customer benefit</w:t>
            </w:r>
          </w:p>
        </w:tc>
      </w:tr>
      <w:tr w:rsidTr="00030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E05" w:rsidP="00412E05">
            <w:pPr>
              <w:pStyle w:val="BodyText"/>
            </w:pPr>
            <w:r w:rsidRPr="00412E05">
              <w:t>2. Foster cooperation within and between teams</w:t>
            </w:r>
          </w:p>
          <w:p w:rsidR="00000000" w:rsidP="00412E05">
            <w:pPr>
              <w:pStyle w:val="BodyText"/>
              <w:rPr>
                <w:lang w:val="en-NZ"/>
              </w:rPr>
            </w:pPr>
            <w:r w:rsidRPr="00412E05">
              <w:t xml:space="preserve">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E05" w:rsidP="00412E05">
            <w:pPr>
              <w:pStyle w:val="BodyText"/>
            </w:pPr>
            <w:r w:rsidRPr="00412E05">
              <w:t>2.1 Facilitate review of relationship information, within and between teams, to determine areas where greater cooperation could yield benefits</w:t>
            </w:r>
          </w:p>
          <w:p w:rsidR="00000000" w:rsidRPr="00412E05" w:rsidP="00412E05">
            <w:pPr>
              <w:pStyle w:val="BodyText"/>
            </w:pPr>
            <w:r w:rsidRPr="00412E05">
              <w:t xml:space="preserve">2.2 Model and facilitate communications based on respect for people and team expertise </w:t>
            </w:r>
          </w:p>
          <w:p w:rsidR="00000000" w:rsidRPr="00412E05" w:rsidP="00412E05">
            <w:pPr>
              <w:pStyle w:val="BodyText"/>
            </w:pPr>
            <w:r w:rsidRPr="00412E05">
              <w:t xml:space="preserve">2.3 Guide and assist participants to develop ideas and agree on ways to achieve greater cooperation </w:t>
            </w:r>
          </w:p>
          <w:p w:rsidR="00000000" w:rsidP="00412E05">
            <w:pPr>
              <w:pStyle w:val="BodyText"/>
              <w:rPr>
                <w:lang w:val="en-NZ"/>
              </w:rPr>
            </w:pPr>
            <w:r w:rsidRPr="00412E05">
              <w:t xml:space="preserve">2.4 Facilitate approvals and oversee processes to implement agreed </w:t>
            </w:r>
            <w:r w:rsidRPr="00412E05">
              <w:t>changes</w:t>
            </w:r>
          </w:p>
        </w:tc>
      </w:tr>
      <w:tr w:rsidTr="00030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E05">
            <w:pPr>
              <w:pStyle w:val="BodyText"/>
              <w:rPr>
                <w:lang w:val="en-NZ"/>
              </w:rPr>
            </w:pPr>
            <w:r w:rsidRPr="00412E05">
              <w:t>3. Identify sources of tension, conflict or competition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E05" w:rsidP="00412E05">
            <w:pPr>
              <w:pStyle w:val="BodyText"/>
            </w:pPr>
            <w:r w:rsidRPr="00412E05">
              <w:t>3.1 Examine team and individual key performance indicators (KPIs) for sources of conflict and competition</w:t>
            </w:r>
          </w:p>
          <w:p w:rsidR="00000000" w:rsidRPr="00412E05" w:rsidP="00412E05">
            <w:pPr>
              <w:pStyle w:val="BodyText"/>
            </w:pPr>
            <w:r w:rsidRPr="00412E05">
              <w:t>3.2 Examine flows and interactions for sources of conflict and competition</w:t>
            </w:r>
          </w:p>
          <w:p w:rsidR="00000000" w:rsidRPr="00412E05" w:rsidP="00412E05">
            <w:pPr>
              <w:pStyle w:val="BodyText"/>
            </w:pPr>
            <w:r w:rsidRPr="00412E05">
              <w:t>3.3 Observ</w:t>
            </w:r>
            <w:r w:rsidRPr="00412E05">
              <w:t>e interactions between team members and identify tensions, conflicts and competition</w:t>
            </w:r>
          </w:p>
          <w:p w:rsidR="00000000" w:rsidRPr="00412E05" w:rsidP="00412E05">
            <w:pPr>
              <w:pStyle w:val="BodyText"/>
            </w:pPr>
            <w:r w:rsidRPr="00412E05">
              <w:t>3.4 Observe interactions between teams and identify tensions, conflicts and competition</w:t>
            </w:r>
          </w:p>
          <w:p w:rsidR="00000000" w:rsidP="00412E05">
            <w:pPr>
              <w:pStyle w:val="BodyText"/>
              <w:rPr>
                <w:lang w:val="en-NZ"/>
              </w:rPr>
            </w:pPr>
            <w:r w:rsidRPr="00412E05">
              <w:t>3.5 Observe response to change and resistance to change</w:t>
            </w:r>
          </w:p>
        </w:tc>
      </w:tr>
      <w:tr w:rsidTr="0003029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E05">
            <w:pPr>
              <w:pStyle w:val="BodyText"/>
              <w:rPr>
                <w:lang w:val="en-NZ"/>
              </w:rPr>
            </w:pPr>
            <w:r w:rsidRPr="00412E05">
              <w:t>4. Reduce causes of tensio</w:t>
            </w:r>
            <w:r w:rsidRPr="00412E05">
              <w:t>n, conflict or competition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E05" w:rsidP="00412E05">
            <w:pPr>
              <w:pStyle w:val="BodyText"/>
            </w:pPr>
            <w:r w:rsidRPr="00412E05">
              <w:t>4.1 Draft modifications to KPIs to reduce causes of conflict and competition</w:t>
            </w:r>
          </w:p>
          <w:p w:rsidR="00000000" w:rsidRPr="00412E05" w:rsidP="00412E05">
            <w:pPr>
              <w:pStyle w:val="BodyText"/>
            </w:pPr>
            <w:r w:rsidRPr="00412E05">
              <w:t>4.2 Draft modifications to systems to address conflicting flows and interactions</w:t>
            </w:r>
          </w:p>
          <w:p w:rsidR="00000000" w:rsidRPr="00412E05" w:rsidP="00412E05">
            <w:pPr>
              <w:pStyle w:val="BodyText"/>
            </w:pPr>
            <w:r w:rsidRPr="00412E05">
              <w:t xml:space="preserve">4.3 Facilitate discussions within and between teams to identify causes </w:t>
            </w:r>
            <w:r w:rsidRPr="00412E05">
              <w:t>of tensions, conflicts and competition</w:t>
            </w:r>
          </w:p>
          <w:p w:rsidR="00000000" w:rsidRPr="00412E05" w:rsidP="00412E05">
            <w:pPr>
              <w:pStyle w:val="BodyText"/>
            </w:pPr>
            <w:r w:rsidRPr="00412E05">
              <w:t xml:space="preserve">4.4 Facilitate discussions to develop a consensus solution to identified </w:t>
            </w:r>
            <w:r w:rsidRPr="00412E05">
              <w:t>causes of tensions, conflicts and competition</w:t>
            </w:r>
          </w:p>
          <w:p w:rsidR="00000000" w:rsidRPr="00412E05" w:rsidP="00412E05">
            <w:pPr>
              <w:pStyle w:val="BodyText"/>
            </w:pPr>
            <w:r w:rsidRPr="00412E05">
              <w:t xml:space="preserve">4.5 Facilitate discussions or other communications between teams and managers to confirm or amend </w:t>
            </w:r>
            <w:r w:rsidRPr="00412E05">
              <w:t>proposed changes</w:t>
            </w:r>
          </w:p>
          <w:p w:rsidR="00000000" w:rsidRPr="00412E05" w:rsidP="00412E05">
            <w:pPr>
              <w:pStyle w:val="BodyText"/>
            </w:pPr>
            <w:r w:rsidRPr="00412E05">
              <w:t>4.6 Oversee processes to implement agreed changes and take or initiate action to address any barriers</w:t>
            </w:r>
          </w:p>
          <w:p w:rsidR="00000000" w:rsidRPr="00412E05" w:rsidP="00412E05">
            <w:pPr>
              <w:pStyle w:val="BodyText"/>
            </w:pPr>
            <w:r w:rsidRPr="00412E05">
              <w:t>4.7 Monitor uptake of changes and take or initiate action to embed changes into standard practice</w:t>
            </w:r>
          </w:p>
        </w:tc>
      </w:tr>
    </w:tbl>
    <w:p w:rsidR="00000000" w:rsidRPr="00412E05" w:rsidP="00412E05">
      <w:pPr>
        <w:pStyle w:val="BodyText"/>
      </w:pPr>
    </w:p>
    <w:p w:rsidR="00000000" w:rsidRPr="00412E05" w:rsidP="00412E05">
      <w:pPr>
        <w:pStyle w:val="AllowPageBreak"/>
      </w:pPr>
    </w:p>
    <w:p w:rsidR="00000000" w:rsidRPr="00412E05" w:rsidP="00412E05">
      <w:pPr>
        <w:pStyle w:val="Heading1"/>
      </w:pPr>
      <w:bookmarkStart w:id="5" w:name="O_1262459"/>
      <w:bookmarkEnd w:id="5"/>
      <w:r w:rsidRPr="00412E05">
        <w:t>Foundation Skills</w:t>
      </w:r>
    </w:p>
    <w:p w:rsidR="00000000" w:rsidRPr="00412E05" w:rsidP="0003029F">
      <w:pPr>
        <w:pStyle w:val="BodyText"/>
      </w:pPr>
      <w:r w:rsidRPr="00412E05">
        <w:t>This section describes those language, literacy, numeracy and employment skills that are essential to performance but not explicit in the performance criteria.</w:t>
      </w:r>
    </w:p>
    <w:p w:rsidR="00000000" w:rsidRPr="00412E05" w:rsidP="00412E05">
      <w:pPr>
        <w:pStyle w:val="ListBullet"/>
      </w:pPr>
      <w:r w:rsidRPr="00412E05">
        <w:t xml:space="preserve">Reading skills to interpret complex workplace documentation </w:t>
      </w:r>
    </w:p>
    <w:p w:rsidR="00000000" w:rsidRPr="00412E05" w:rsidP="00412E05">
      <w:pPr>
        <w:pStyle w:val="ListBullet"/>
      </w:pPr>
      <w:r w:rsidRPr="00412E05">
        <w:t>Writing skills to communicate with</w:t>
      </w:r>
      <w:r w:rsidRPr="00412E05">
        <w:t xml:space="preserve"> a range of audiences</w:t>
      </w:r>
    </w:p>
    <w:p w:rsidR="00000000" w:rsidRPr="00412E05" w:rsidP="00412E05">
      <w:pPr>
        <w:pStyle w:val="ListBullet"/>
      </w:pPr>
      <w:r w:rsidRPr="00412E05">
        <w:t xml:space="preserve">Oral communication skills to facilitate engagement and participation </w:t>
      </w:r>
    </w:p>
    <w:p w:rsidR="00000000" w:rsidRPr="00412E05" w:rsidP="00412E05">
      <w:pPr>
        <w:pStyle w:val="ListBullet"/>
      </w:pPr>
      <w:r w:rsidRPr="00412E05">
        <w:t>Numeracy skills to interpret and amend KPIs.</w:t>
      </w:r>
      <w:r w:rsidRPr="00412E05">
        <w:br/>
      </w:r>
    </w:p>
    <w:p w:rsidR="00000000" w:rsidRPr="00412E05" w:rsidP="0003029F">
      <w:pPr>
        <w:pStyle w:val="BodyText"/>
      </w:pPr>
      <w:r w:rsidRPr="00412E05">
        <w:t>Other foundation skills essential to performance are explicit in the performance criteria of this unit.</w:t>
      </w:r>
    </w:p>
    <w:p w:rsidR="00000000" w:rsidRPr="00412E05" w:rsidP="00412E05">
      <w:pPr>
        <w:pStyle w:val="Heading1"/>
      </w:pPr>
      <w:bookmarkStart w:id="6" w:name="O_1262461"/>
      <w:bookmarkEnd w:id="6"/>
      <w:r w:rsidRPr="00412E05">
        <w:t>Unit Mapping Information</w:t>
      </w:r>
    </w:p>
    <w:p w:rsidR="00000000" w:rsidRPr="00412E05" w:rsidP="0003029F">
      <w:pPr>
        <w:pStyle w:val="BodyText"/>
      </w:pPr>
      <w:r w:rsidRPr="00412E05">
        <w:t>Release 1. No equivalent unit.</w:t>
      </w:r>
    </w:p>
    <w:p w:rsidR="00000000" w:rsidRPr="00412E05" w:rsidP="00412E05">
      <w:pPr>
        <w:pStyle w:val="Heading1"/>
      </w:pPr>
      <w:bookmarkStart w:id="7" w:name="O_1262468"/>
      <w:bookmarkEnd w:id="7"/>
      <w:r w:rsidRPr="00412E05">
        <w:t>Links</w:t>
      </w:r>
    </w:p>
    <w:p w:rsidR="00000000" w:rsidRPr="00412E05" w:rsidP="0003029F">
      <w:pPr>
        <w:pStyle w:val="BodyText"/>
      </w:pPr>
      <w:r w:rsidRPr="00412E05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B6AB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12E05" w:rsidP="00412E05"/>
    <w:sectPr w:rsidSect="00412E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E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E05" w:rsidRPr="0003029F" w:rsidP="000302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E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9F" w:rsidP="00412E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029F" w:rsidP="00412E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3029F" w:rsidP="00412E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E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E05" w:rsidRPr="0003029F" w:rsidP="000302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E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29F" w:rsidRPr="002D2AF8" w:rsidP="00412E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MSS407025 Build internal relationships to support competitive systems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3029F" w:rsidP="00412E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AA97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6E9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E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E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E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E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E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E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E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E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E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E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E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E05"/>
  </w:style>
  <w:style w:type="character" w:customStyle="1" w:styleId="Heading1Char">
    <w:name w:val="Heading 1 Char"/>
    <w:basedOn w:val="DefaultParagraphFont"/>
    <w:link w:val="Heading1"/>
    <w:rsid w:val="00412E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E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E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E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E05"/>
    <w:rPr>
      <w:b/>
      <w:spacing w:val="0"/>
    </w:rPr>
  </w:style>
  <w:style w:type="paragraph" w:customStyle="1" w:styleId="SuperHeading">
    <w:name w:val="SuperHeading"/>
    <w:basedOn w:val="Normal"/>
    <w:rsid w:val="00412E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E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E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E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E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E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E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E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E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E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E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E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E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E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E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E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E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E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E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E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E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E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E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2E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2E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E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E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E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E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E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E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E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E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E05"/>
    <w:rPr>
      <w:i/>
    </w:rPr>
  </w:style>
  <w:style w:type="paragraph" w:styleId="Caption">
    <w:name w:val="caption"/>
    <w:basedOn w:val="BodyText"/>
    <w:next w:val="Normal"/>
    <w:qFormat/>
    <w:rsid w:val="00412E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E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E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E05"/>
  </w:style>
  <w:style w:type="paragraph" w:styleId="TableofFigures">
    <w:name w:val="table of figures"/>
    <w:basedOn w:val="Normal"/>
    <w:next w:val="Normal"/>
    <w:semiHidden/>
    <w:rsid w:val="00412E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E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12E05"/>
    <w:rPr>
      <w:rFonts w:ascii="Wingdings" w:hAnsi="Wingdings"/>
    </w:rPr>
  </w:style>
  <w:style w:type="paragraph" w:customStyle="1" w:styleId="TableHeading">
    <w:name w:val="Table Heading"/>
    <w:basedOn w:val="HeadingBase"/>
    <w:rsid w:val="00412E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E05"/>
    <w:rPr>
      <w:color w:val="0033CC"/>
      <w:u w:val="none"/>
    </w:rPr>
  </w:style>
  <w:style w:type="paragraph" w:customStyle="1" w:styleId="BodyTextRight">
    <w:name w:val="Body Text Right"/>
    <w:basedOn w:val="BodyText"/>
    <w:rsid w:val="00412E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E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E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E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E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E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E05"/>
    <w:rPr>
      <w:sz w:val="32"/>
    </w:rPr>
  </w:style>
  <w:style w:type="paragraph" w:customStyle="1" w:styleId="HeadingProcedure">
    <w:name w:val="Heading Procedure"/>
    <w:basedOn w:val="HeadingBase"/>
    <w:next w:val="Normal"/>
    <w:rsid w:val="00412E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E05"/>
    <w:pPr>
      <w:spacing w:before="60" w:after="60"/>
    </w:pPr>
  </w:style>
  <w:style w:type="paragraph" w:styleId="ListContinue">
    <w:name w:val="List Continue"/>
    <w:basedOn w:val="List"/>
    <w:rsid w:val="00412E05"/>
    <w:pPr>
      <w:ind w:firstLine="0"/>
    </w:pPr>
  </w:style>
  <w:style w:type="paragraph" w:customStyle="1" w:styleId="ListNote">
    <w:name w:val="List Note"/>
    <w:basedOn w:val="List"/>
    <w:rsid w:val="00412E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E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E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E05"/>
    <w:rPr>
      <w:rFonts w:ascii="Courier New" w:hAnsi="Courier New"/>
    </w:rPr>
  </w:style>
  <w:style w:type="paragraph" w:customStyle="1" w:styleId="NoteBullet">
    <w:name w:val="Note Bullet"/>
    <w:basedOn w:val="Note"/>
    <w:rsid w:val="00412E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E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E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E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E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12E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E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E05"/>
    <w:rPr>
      <w:b/>
      <w:smallCaps/>
    </w:rPr>
  </w:style>
  <w:style w:type="paragraph" w:customStyle="1" w:styleId="TableListNumber">
    <w:name w:val="Table List Number"/>
    <w:basedOn w:val="ListNumber"/>
    <w:rsid w:val="00412E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E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E05"/>
    <w:pPr>
      <w:numPr>
        <w:numId w:val="8"/>
      </w:numPr>
    </w:pPr>
  </w:style>
  <w:style w:type="paragraph" w:customStyle="1" w:styleId="ListAlpha2">
    <w:name w:val="List Alpha 2"/>
    <w:basedOn w:val="List2"/>
    <w:rsid w:val="00412E05"/>
    <w:pPr>
      <w:numPr>
        <w:numId w:val="7"/>
      </w:numPr>
    </w:pPr>
  </w:style>
  <w:style w:type="paragraph" w:styleId="List2">
    <w:name w:val="List 2"/>
    <w:basedOn w:val="BodyText"/>
    <w:rsid w:val="00412E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E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E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E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E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E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12E05"/>
    <w:pPr>
      <w:numPr>
        <w:numId w:val="3"/>
      </w:numPr>
    </w:pPr>
  </w:style>
  <w:style w:type="paragraph" w:styleId="ListContinue2">
    <w:name w:val="List Continue 2"/>
    <w:basedOn w:val="List2"/>
    <w:rsid w:val="00412E05"/>
    <w:pPr>
      <w:ind w:firstLine="0"/>
    </w:pPr>
  </w:style>
  <w:style w:type="paragraph" w:styleId="ListContinue3">
    <w:name w:val="List Continue 3"/>
    <w:basedOn w:val="List3"/>
    <w:rsid w:val="00412E05"/>
    <w:pPr>
      <w:ind w:left="1021" w:firstLine="0"/>
    </w:pPr>
  </w:style>
  <w:style w:type="paragraph" w:styleId="ListContinue4">
    <w:name w:val="List Continue 4"/>
    <w:basedOn w:val="List4"/>
    <w:rsid w:val="00412E05"/>
    <w:pPr>
      <w:ind w:firstLine="0"/>
    </w:pPr>
  </w:style>
  <w:style w:type="paragraph" w:styleId="ListContinue5">
    <w:name w:val="List Continue 5"/>
    <w:basedOn w:val="List5"/>
    <w:rsid w:val="00412E05"/>
    <w:pPr>
      <w:ind w:firstLine="0"/>
    </w:pPr>
  </w:style>
  <w:style w:type="paragraph" w:styleId="ListNumber3">
    <w:name w:val="List Number 3"/>
    <w:basedOn w:val="List3"/>
    <w:rsid w:val="00412E05"/>
    <w:pPr>
      <w:numPr>
        <w:numId w:val="4"/>
      </w:numPr>
    </w:pPr>
  </w:style>
  <w:style w:type="paragraph" w:styleId="ListNumber4">
    <w:name w:val="List Number 4"/>
    <w:basedOn w:val="List4"/>
    <w:rsid w:val="00412E05"/>
    <w:pPr>
      <w:numPr>
        <w:numId w:val="5"/>
      </w:numPr>
    </w:pPr>
  </w:style>
  <w:style w:type="paragraph" w:styleId="ListNumber5">
    <w:name w:val="List Number 5"/>
    <w:basedOn w:val="List5"/>
    <w:rsid w:val="00412E05"/>
    <w:pPr>
      <w:numPr>
        <w:numId w:val="6"/>
      </w:numPr>
    </w:pPr>
  </w:style>
  <w:style w:type="paragraph" w:styleId="BlockText">
    <w:name w:val="Block Text"/>
    <w:basedOn w:val="Normal"/>
    <w:rsid w:val="00412E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E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E05"/>
    <w:rPr>
      <w:sz w:val="16"/>
      <w:vertAlign w:val="superscript"/>
    </w:rPr>
  </w:style>
  <w:style w:type="character" w:customStyle="1" w:styleId="Symbols">
    <w:name w:val="Symbols"/>
    <w:basedOn w:val="DefaultParagraphFont"/>
    <w:rsid w:val="00412E05"/>
    <w:rPr>
      <w:rFonts w:ascii="Symbol" w:hAnsi="Symbol"/>
    </w:rPr>
  </w:style>
  <w:style w:type="character" w:customStyle="1" w:styleId="MenuOptions">
    <w:name w:val="Menu Options"/>
    <w:basedOn w:val="DefaultParagraphFont"/>
    <w:rsid w:val="00412E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E05"/>
    <w:rPr>
      <w:b/>
    </w:rPr>
  </w:style>
  <w:style w:type="character" w:customStyle="1" w:styleId="Underlined">
    <w:name w:val="Underlined"/>
    <w:basedOn w:val="DefaultParagraphFont"/>
    <w:rsid w:val="00412E05"/>
    <w:rPr>
      <w:u w:val="single"/>
    </w:rPr>
  </w:style>
  <w:style w:type="paragraph" w:customStyle="1" w:styleId="TableBodyTextRight">
    <w:name w:val="Table Body Text Right"/>
    <w:basedOn w:val="TableBodyText"/>
    <w:rsid w:val="00412E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E05"/>
    <w:rPr>
      <w:sz w:val="18"/>
    </w:rPr>
  </w:style>
  <w:style w:type="paragraph" w:customStyle="1" w:styleId="BodySmallRight">
    <w:name w:val="Body Small Right"/>
    <w:basedOn w:val="BodyTextRight"/>
    <w:rsid w:val="00412E05"/>
    <w:rPr>
      <w:sz w:val="18"/>
      <w:szCs w:val="18"/>
    </w:rPr>
  </w:style>
  <w:style w:type="paragraph" w:customStyle="1" w:styleId="MarginEdition">
    <w:name w:val="Margin Edition"/>
    <w:basedOn w:val="MarginNote"/>
    <w:rsid w:val="00412E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E05"/>
    <w:rPr>
      <w:sz w:val="2"/>
      <w:szCs w:val="2"/>
    </w:rPr>
  </w:style>
  <w:style w:type="character" w:customStyle="1" w:styleId="Small">
    <w:name w:val="Small"/>
    <w:basedOn w:val="DefaultParagraphFont"/>
    <w:rsid w:val="00412E05"/>
    <w:rPr>
      <w:sz w:val="16"/>
    </w:rPr>
  </w:style>
  <w:style w:type="paragraph" w:customStyle="1" w:styleId="WideTable">
    <w:name w:val="Wide Table"/>
    <w:basedOn w:val="Normal"/>
    <w:rsid w:val="00412E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E05"/>
  </w:style>
  <w:style w:type="paragraph" w:styleId="Quote">
    <w:name w:val="Quote"/>
    <w:basedOn w:val="Heading1"/>
    <w:link w:val="QuoteChar"/>
    <w:qFormat/>
    <w:rsid w:val="00412E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E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E05"/>
    <w:pPr>
      <w:pageBreakBefore/>
    </w:pPr>
  </w:style>
  <w:style w:type="paragraph" w:customStyle="1" w:styleId="Border">
    <w:name w:val="Border"/>
    <w:basedOn w:val="Normal"/>
    <w:qFormat/>
    <w:rsid w:val="00412E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E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E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E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E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E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E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E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E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E05"/>
    <w:rPr>
      <w:u w:val="single"/>
    </w:rPr>
  </w:style>
  <w:style w:type="character" w:customStyle="1" w:styleId="BoldandItalics">
    <w:name w:val="Bold and Italics"/>
    <w:qFormat/>
    <w:rsid w:val="00412E05"/>
    <w:rPr>
      <w:b/>
      <w:i/>
      <w:u w:val="none"/>
    </w:rPr>
  </w:style>
  <w:style w:type="paragraph" w:styleId="BalloonText">
    <w:name w:val="Balloon Text"/>
    <w:basedOn w:val="Normal"/>
    <w:link w:val="BalloonTextChar"/>
    <w:rsid w:val="00412E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E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E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E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E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E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E05"/>
    <w:pPr>
      <w:spacing w:before="0" w:after="0"/>
    </w:pPr>
  </w:style>
  <w:style w:type="paragraph" w:customStyle="1" w:styleId="BodyTextBold">
    <w:name w:val="Body Text Bold"/>
    <w:basedOn w:val="BodyText"/>
    <w:qFormat/>
    <w:rsid w:val="00412E05"/>
    <w:rPr>
      <w:b/>
    </w:rPr>
  </w:style>
  <w:style w:type="character" w:styleId="Hyperlink">
    <w:name w:val="Hyperlink"/>
    <w:basedOn w:val="DefaultParagraphFont"/>
    <w:uiPriority w:val="99"/>
    <w:unhideWhenUsed/>
    <w:rsid w:val="000302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4342</Characters>
  <Application>Microsoft Office Word</Application>
  <DocSecurity>0</DocSecurity>
  <Lines>120</Lines>
  <Paragraphs>66</Paragraphs>
  <ScaleCrop>false</ScaleCrop>
  <Company>Author-it Software Corporation Ltd.</Company>
  <LinksUpToDate>false</LinksUpToDate>
  <CharactersWithSpaces>4953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MSS407025 Build internal relationships to support competitive systems and practices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