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695" w:rsidP="0085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MSS407023 Quantitatively analyse impact of process changes</w:t>
      </w:r>
      <w:r>
        <w:fldChar w:fldCharType="end"/>
      </w:r>
    </w:p>
    <w:p w:rsidR="00857695" w:rsidP="00857695">
      <w:pPr>
        <w:pStyle w:val="Version"/>
        <w:sectPr w:rsidSect="00841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04B" w:rsidP="0084104B">
      <w:pPr>
        <w:pStyle w:val="SuperHeading"/>
      </w:pPr>
      <w:r w:rsidRPr="0084104B">
        <w:t>Assessment Requirements for MSS407023 Quantitatively analyse impact of process changes</w:t>
      </w:r>
    </w:p>
    <w:p w:rsidR="00000000" w:rsidRPr="0084104B" w:rsidP="0084104B">
      <w:pPr>
        <w:pStyle w:val="Heading1"/>
      </w:pPr>
      <w:bookmarkStart w:id="1" w:name="O_1262330"/>
      <w:bookmarkEnd w:id="1"/>
      <w:r w:rsidRPr="0084104B">
        <w:t>Modification History</w:t>
      </w:r>
    </w:p>
    <w:p w:rsidR="00000000" w:rsidRPr="0084104B" w:rsidP="00857695">
      <w:pPr>
        <w:pStyle w:val="BodyText"/>
      </w:pPr>
      <w:r w:rsidRPr="0084104B">
        <w:t>Release 1. Unit code changes. Unit title changed. Applicat</w:t>
      </w:r>
      <w:r w:rsidRPr="0084104B">
        <w:t>ion changed. Elements changed. Performance Criteria changed. Foundation Skills populated. Range of Conditions removed. Assessment Requirements changed. Workplace outcome changed. Supersedes and is not equivalent to MSS407003 Analyse process changes.</w:t>
      </w:r>
    </w:p>
    <w:p w:rsidR="00000000" w:rsidRPr="0084104B" w:rsidP="0084104B">
      <w:pPr>
        <w:pStyle w:val="Heading1"/>
      </w:pPr>
      <w:bookmarkStart w:id="2" w:name="O_1262331"/>
      <w:bookmarkEnd w:id="2"/>
      <w:r w:rsidRPr="0084104B">
        <w:t>Performance Evidence</w:t>
      </w:r>
    </w:p>
    <w:p w:rsidR="00000000" w:rsidRPr="0084104B" w:rsidP="00857695">
      <w:pPr>
        <w:pStyle w:val="BodyText"/>
      </w:pPr>
      <w:r w:rsidRPr="0084104B">
        <w:t>There must be evidence the candidate has completed the tasks outlined in the elements and performance criteria of this unit, and demonstrated the ability to:</w:t>
      </w:r>
    </w:p>
    <w:p w:rsidR="00000000" w:rsidRPr="0084104B" w:rsidP="0084104B">
      <w:pPr>
        <w:pStyle w:val="ListBullet"/>
      </w:pPr>
      <w:r w:rsidRPr="0084104B">
        <w:t>quantitatively analyse at least one competitive systems and pra</w:t>
      </w:r>
      <w:r w:rsidRPr="0084104B">
        <w:t xml:space="preserve">ctices related change made to operations systems, processes or environment. </w:t>
      </w:r>
    </w:p>
    <w:p w:rsidR="00000000" w:rsidRPr="0084104B" w:rsidP="0084104B">
      <w:pPr>
        <w:pStyle w:val="AllowPageBreak"/>
      </w:pPr>
    </w:p>
    <w:p w:rsidR="00000000" w:rsidRPr="0084104B" w:rsidP="0084104B">
      <w:pPr>
        <w:pStyle w:val="Heading1"/>
      </w:pPr>
      <w:bookmarkStart w:id="3" w:name="O_1262332"/>
      <w:bookmarkEnd w:id="3"/>
      <w:r w:rsidRPr="0084104B">
        <w:t>Knowledge Evidence</w:t>
      </w:r>
    </w:p>
    <w:p w:rsidR="00000000" w:rsidRPr="0084104B" w:rsidP="00857695">
      <w:pPr>
        <w:pStyle w:val="BodyText"/>
      </w:pPr>
      <w:r w:rsidRPr="0084104B">
        <w:t>There must be evidence the candidate has knowledge of:</w:t>
      </w:r>
    </w:p>
    <w:p w:rsidR="00000000" w:rsidRPr="0084104B" w:rsidP="0084104B">
      <w:pPr>
        <w:pStyle w:val="ListBullet"/>
      </w:pPr>
      <w:r w:rsidRPr="0084104B">
        <w:t xml:space="preserve">underpinning values relevant to competitive systems and practices including: </w:t>
      </w:r>
    </w:p>
    <w:p w:rsidR="00000000" w:rsidRPr="0084104B" w:rsidP="0084104B">
      <w:pPr>
        <w:pStyle w:val="ListBullet2"/>
      </w:pPr>
      <w:r w:rsidRPr="0084104B">
        <w:t>respec</w:t>
      </w:r>
      <w:r w:rsidRPr="0084104B">
        <w:t xml:space="preserve">t for people </w:t>
      </w:r>
    </w:p>
    <w:p w:rsidR="00000000" w:rsidRPr="0084104B" w:rsidP="0084104B">
      <w:pPr>
        <w:pStyle w:val="ListBullet2"/>
      </w:pPr>
      <w:r w:rsidRPr="0084104B">
        <w:t xml:space="preserve">respect for process </w:t>
      </w:r>
    </w:p>
    <w:p w:rsidR="00000000" w:rsidRPr="0084104B" w:rsidP="0084104B">
      <w:pPr>
        <w:pStyle w:val="ListBullet2"/>
      </w:pPr>
      <w:r w:rsidRPr="0084104B">
        <w:t>empowered teams and devolved decision making and/or strategy deployment</w:t>
      </w:r>
    </w:p>
    <w:p w:rsidR="00000000" w:rsidRPr="0084104B" w:rsidP="0084104B">
      <w:pPr>
        <w:pStyle w:val="ListBullet2"/>
      </w:pPr>
      <w:r w:rsidRPr="0084104B">
        <w:t>transparency and culture of learning</w:t>
      </w:r>
    </w:p>
    <w:p w:rsidR="00000000" w:rsidRPr="0084104B" w:rsidP="0084104B">
      <w:pPr>
        <w:pStyle w:val="ListBullet2"/>
      </w:pPr>
      <w:r w:rsidRPr="0084104B">
        <w:t xml:space="preserve">go and see and/or go to the source decision making (eg Gemba, Genchi Genbutsu) </w:t>
      </w:r>
    </w:p>
    <w:p w:rsidR="00000000" w:rsidRPr="0084104B" w:rsidP="0084104B">
      <w:pPr>
        <w:pStyle w:val="ListBullet2"/>
      </w:pPr>
      <w:r w:rsidRPr="0084104B">
        <w:t xml:space="preserve">creation of value and customer perceived value </w:t>
      </w:r>
    </w:p>
    <w:p w:rsidR="00000000" w:rsidRPr="0084104B" w:rsidP="0084104B">
      <w:pPr>
        <w:pStyle w:val="ListBullet2"/>
      </w:pPr>
      <w:r w:rsidRPr="0084104B">
        <w:t xml:space="preserve">rapid cycle or iterative development </w:t>
      </w:r>
    </w:p>
    <w:p w:rsidR="00000000" w:rsidRPr="0084104B" w:rsidP="0084104B">
      <w:pPr>
        <w:pStyle w:val="ListBullet2"/>
      </w:pPr>
      <w:r w:rsidRPr="0084104B">
        <w:t>empirical development</w:t>
      </w:r>
    </w:p>
    <w:p w:rsidR="00000000" w:rsidRPr="0084104B" w:rsidP="0084104B">
      <w:pPr>
        <w:pStyle w:val="ListBullet"/>
      </w:pPr>
      <w:r w:rsidRPr="0084104B">
        <w:t xml:space="preserve">techniques to facilitate communications and agreement across levels and areas of the organisation </w:t>
      </w:r>
    </w:p>
    <w:p w:rsidR="00000000" w:rsidRPr="0084104B" w:rsidP="0084104B">
      <w:pPr>
        <w:pStyle w:val="ListBullet"/>
      </w:pPr>
      <w:r w:rsidRPr="0084104B">
        <w:t>methods of determining the impact of a change us</w:t>
      </w:r>
      <w:r w:rsidRPr="0084104B">
        <w:t>ing quantitative analysis of process data, including advanced statistical, mathematical analysis and basic qualitative techniques</w:t>
      </w:r>
    </w:p>
    <w:p w:rsidR="00000000" w:rsidRPr="0084104B" w:rsidP="0084104B">
      <w:pPr>
        <w:pStyle w:val="ListBullet"/>
      </w:pPr>
      <w:r w:rsidRPr="0084104B">
        <w:t>metrics relevant to organisation’s competitive systems and practices approach and area of change</w:t>
      </w:r>
    </w:p>
    <w:p w:rsidR="00000000" w:rsidRPr="0084104B" w:rsidP="0084104B">
      <w:pPr>
        <w:pStyle w:val="ListBullet"/>
      </w:pPr>
      <w:r w:rsidRPr="0084104B">
        <w:t>sources of data (actual and p</w:t>
      </w:r>
      <w:r w:rsidRPr="0084104B">
        <w:t>ossible) within the organisation and the value stream</w:t>
      </w:r>
    </w:p>
    <w:p w:rsidR="00000000" w:rsidRPr="0084104B" w:rsidP="0084104B">
      <w:pPr>
        <w:pStyle w:val="ListBullet"/>
      </w:pPr>
      <w:r w:rsidRPr="0084104B">
        <w:t>range of typical metrics, their applications and limitations</w:t>
      </w:r>
    </w:p>
    <w:p w:rsidR="00000000" w:rsidRPr="0084104B" w:rsidP="0084104B">
      <w:pPr>
        <w:pStyle w:val="ListBullet"/>
      </w:pPr>
      <w:r w:rsidRPr="0084104B">
        <w:t>trends, correlation and causation</w:t>
      </w:r>
    </w:p>
    <w:p w:rsidR="00857695" w:rsidP="0084104B">
      <w:pPr>
        <w:pStyle w:val="ListBullet"/>
      </w:pPr>
      <w:r w:rsidRPr="0084104B">
        <w:t xml:space="preserve">identification of intended and unintended consequences of change. </w:t>
      </w:r>
    </w:p>
    <w:p w:rsidR="00857695" w:rsidP="0084104B">
      <w:pPr>
        <w:pStyle w:val="ListBullet"/>
      </w:pPr>
    </w:p>
    <w:p w:rsidR="00000000" w:rsidRPr="0084104B" w:rsidP="0084104B">
      <w:pPr>
        <w:pStyle w:val="Heading1"/>
      </w:pPr>
      <w:bookmarkStart w:id="4" w:name="O_1262333"/>
      <w:bookmarkEnd w:id="4"/>
      <w:r w:rsidRPr="0084104B">
        <w:t>Assessment Conditions</w:t>
      </w:r>
    </w:p>
    <w:p w:rsidR="00000000" w:rsidRPr="0084104B" w:rsidP="00857695">
      <w:pPr>
        <w:pStyle w:val="BodyText"/>
      </w:pPr>
      <w:r w:rsidRPr="0084104B">
        <w:t>Skills must have been demonstrated in the workplace or in a simulated environment that reflects workplace conditions and contingencies. The following conditions must be met for this unit:</w:t>
      </w:r>
    </w:p>
    <w:p w:rsidR="00000000" w:rsidRPr="0084104B" w:rsidP="0084104B">
      <w:pPr>
        <w:pStyle w:val="ListBullet"/>
      </w:pPr>
      <w:r w:rsidRPr="0084104B">
        <w:t>use of suitable facilities, equipment and res</w:t>
      </w:r>
      <w:r w:rsidRPr="0084104B">
        <w:t>ources</w:t>
      </w:r>
    </w:p>
    <w:p w:rsidR="00000000" w:rsidRPr="0084104B" w:rsidP="0084104B">
      <w:pPr>
        <w:pStyle w:val="ListBullet"/>
      </w:pPr>
      <w:r w:rsidRPr="0084104B">
        <w:t>modelling of industry operating conditions, including:</w:t>
      </w:r>
    </w:p>
    <w:p w:rsidR="00000000" w:rsidRPr="0084104B" w:rsidP="0084104B">
      <w:pPr>
        <w:pStyle w:val="ListBullet2"/>
      </w:pPr>
      <w:r w:rsidRPr="0084104B">
        <w:t>functioning competitive systems and practices environment.</w:t>
      </w:r>
      <w:r w:rsidRPr="0084104B">
        <w:br/>
      </w:r>
    </w:p>
    <w:p w:rsidR="00857695" w:rsidP="00857695">
      <w:pPr>
        <w:pStyle w:val="BodyText"/>
      </w:pPr>
      <w:r w:rsidRPr="0084104B">
        <w:t>Assessors must satisfy the NVR/AQTF mandatory competency requirements for assessors.</w:t>
      </w:r>
    </w:p>
    <w:p w:rsidR="00000000" w:rsidRPr="0084104B" w:rsidP="0084104B">
      <w:pPr>
        <w:pStyle w:val="Heading1"/>
      </w:pPr>
      <w:bookmarkStart w:id="5" w:name="O_1262336"/>
      <w:bookmarkEnd w:id="5"/>
      <w:r w:rsidRPr="0084104B">
        <w:t>Links</w:t>
      </w:r>
    </w:p>
    <w:p w:rsidR="00000000" w:rsidRPr="0084104B" w:rsidP="00857695">
      <w:pPr>
        <w:pStyle w:val="BodyText"/>
      </w:pPr>
      <w:r w:rsidRPr="0084104B">
        <w:t>Companion Volume Imple</w:t>
      </w:r>
      <w:r w:rsidRPr="0084104B">
        <w:t xml:space="preserve">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23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4104B" w:rsidP="0084104B"/>
    <w:sectPr w:rsidSect="00841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4B" w:rsidRPr="00857695" w:rsidP="0085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95" w:rsidP="00841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695" w:rsidP="00841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7695" w:rsidP="00841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04B" w:rsidRPr="00857695" w:rsidP="0085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95" w:rsidRPr="002D2AF8" w:rsidP="00841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MSS407023 Quantitatively analyse impact of process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57695" w:rsidP="00841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21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6F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7CA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04B"/>
  </w:style>
  <w:style w:type="character" w:customStyle="1" w:styleId="Heading1Char">
    <w:name w:val="Heading 1 Char"/>
    <w:basedOn w:val="DefaultParagraphFont"/>
    <w:link w:val="Heading1"/>
    <w:rsid w:val="00841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0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10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04B"/>
    <w:rPr>
      <w:b/>
      <w:spacing w:val="0"/>
    </w:rPr>
  </w:style>
  <w:style w:type="paragraph" w:customStyle="1" w:styleId="SuperTitle">
    <w:name w:val="SuperTitle"/>
    <w:basedOn w:val="Title"/>
    <w:rsid w:val="00841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04B"/>
    <w:rPr>
      <w:i/>
    </w:rPr>
  </w:style>
  <w:style w:type="paragraph" w:styleId="Caption">
    <w:name w:val="caption"/>
    <w:basedOn w:val="BodyText"/>
    <w:next w:val="Normal"/>
    <w:qFormat/>
    <w:rsid w:val="00841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04B"/>
  </w:style>
  <w:style w:type="paragraph" w:styleId="TableofFigures">
    <w:name w:val="table of figures"/>
    <w:basedOn w:val="Normal"/>
    <w:next w:val="Normal"/>
    <w:semiHidden/>
    <w:rsid w:val="00841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0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04B"/>
    <w:rPr>
      <w:rFonts w:ascii="Wingdings" w:hAnsi="Wingdings"/>
    </w:rPr>
  </w:style>
  <w:style w:type="paragraph" w:customStyle="1" w:styleId="TableHeading">
    <w:name w:val="Table Heading"/>
    <w:basedOn w:val="HeadingBase"/>
    <w:rsid w:val="00841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04B"/>
    <w:rPr>
      <w:color w:val="0033CC"/>
      <w:u w:val="none"/>
    </w:rPr>
  </w:style>
  <w:style w:type="paragraph" w:customStyle="1" w:styleId="BodyTextRight">
    <w:name w:val="Body Text Right"/>
    <w:basedOn w:val="BodyText"/>
    <w:rsid w:val="00841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0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04B"/>
    <w:rPr>
      <w:sz w:val="32"/>
    </w:rPr>
  </w:style>
  <w:style w:type="paragraph" w:customStyle="1" w:styleId="HeadingProcedure">
    <w:name w:val="Heading Procedure"/>
    <w:basedOn w:val="HeadingBase"/>
    <w:next w:val="Normal"/>
    <w:rsid w:val="00841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04B"/>
    <w:pPr>
      <w:spacing w:before="60" w:after="60"/>
    </w:pPr>
  </w:style>
  <w:style w:type="paragraph" w:styleId="ListContinue">
    <w:name w:val="List Continue"/>
    <w:basedOn w:val="List"/>
    <w:rsid w:val="0084104B"/>
    <w:pPr>
      <w:ind w:firstLine="0"/>
    </w:pPr>
  </w:style>
  <w:style w:type="paragraph" w:customStyle="1" w:styleId="ListNote">
    <w:name w:val="List Note"/>
    <w:basedOn w:val="List"/>
    <w:rsid w:val="00841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04B"/>
    <w:rPr>
      <w:rFonts w:ascii="Courier New" w:hAnsi="Courier New"/>
    </w:rPr>
  </w:style>
  <w:style w:type="paragraph" w:customStyle="1" w:styleId="NoteBullet">
    <w:name w:val="Note Bullet"/>
    <w:basedOn w:val="Note"/>
    <w:rsid w:val="00841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04B"/>
    <w:rPr>
      <w:b/>
      <w:smallCaps/>
    </w:rPr>
  </w:style>
  <w:style w:type="paragraph" w:customStyle="1" w:styleId="TableListNumber">
    <w:name w:val="Table List Number"/>
    <w:basedOn w:val="ListNumber"/>
    <w:rsid w:val="00841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04B"/>
    <w:pPr>
      <w:numPr>
        <w:numId w:val="9"/>
      </w:numPr>
    </w:pPr>
  </w:style>
  <w:style w:type="paragraph" w:customStyle="1" w:styleId="ListAlpha2">
    <w:name w:val="List Alpha 2"/>
    <w:basedOn w:val="List2"/>
    <w:rsid w:val="0084104B"/>
    <w:pPr>
      <w:numPr>
        <w:numId w:val="8"/>
      </w:numPr>
    </w:pPr>
  </w:style>
  <w:style w:type="paragraph" w:styleId="List2">
    <w:name w:val="List 2"/>
    <w:basedOn w:val="BodyText"/>
    <w:rsid w:val="00841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0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04B"/>
    <w:pPr>
      <w:numPr>
        <w:numId w:val="4"/>
      </w:numPr>
    </w:pPr>
  </w:style>
  <w:style w:type="paragraph" w:styleId="ListContinue2">
    <w:name w:val="List Continue 2"/>
    <w:basedOn w:val="List2"/>
    <w:rsid w:val="0084104B"/>
    <w:pPr>
      <w:ind w:firstLine="0"/>
    </w:pPr>
  </w:style>
  <w:style w:type="paragraph" w:styleId="ListContinue3">
    <w:name w:val="List Continue 3"/>
    <w:basedOn w:val="List3"/>
    <w:rsid w:val="0084104B"/>
    <w:pPr>
      <w:ind w:left="1021" w:firstLine="0"/>
    </w:pPr>
  </w:style>
  <w:style w:type="paragraph" w:styleId="ListContinue4">
    <w:name w:val="List Continue 4"/>
    <w:basedOn w:val="List4"/>
    <w:rsid w:val="0084104B"/>
    <w:pPr>
      <w:ind w:firstLine="0"/>
    </w:pPr>
  </w:style>
  <w:style w:type="paragraph" w:styleId="ListContinue5">
    <w:name w:val="List Continue 5"/>
    <w:basedOn w:val="List5"/>
    <w:rsid w:val="0084104B"/>
    <w:pPr>
      <w:ind w:firstLine="0"/>
    </w:pPr>
  </w:style>
  <w:style w:type="paragraph" w:styleId="ListNumber3">
    <w:name w:val="List Number 3"/>
    <w:basedOn w:val="List3"/>
    <w:rsid w:val="0084104B"/>
    <w:pPr>
      <w:numPr>
        <w:numId w:val="5"/>
      </w:numPr>
    </w:pPr>
  </w:style>
  <w:style w:type="paragraph" w:styleId="ListNumber4">
    <w:name w:val="List Number 4"/>
    <w:basedOn w:val="List4"/>
    <w:rsid w:val="0084104B"/>
    <w:pPr>
      <w:numPr>
        <w:numId w:val="6"/>
      </w:numPr>
    </w:pPr>
  </w:style>
  <w:style w:type="paragraph" w:styleId="ListNumber5">
    <w:name w:val="List Number 5"/>
    <w:basedOn w:val="List5"/>
    <w:rsid w:val="0084104B"/>
    <w:pPr>
      <w:numPr>
        <w:numId w:val="7"/>
      </w:numPr>
    </w:pPr>
  </w:style>
  <w:style w:type="paragraph" w:styleId="BlockText">
    <w:name w:val="Block Text"/>
    <w:basedOn w:val="Normal"/>
    <w:rsid w:val="00841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04B"/>
    <w:rPr>
      <w:sz w:val="16"/>
      <w:vertAlign w:val="superscript"/>
    </w:rPr>
  </w:style>
  <w:style w:type="character" w:customStyle="1" w:styleId="Symbols">
    <w:name w:val="Symbols"/>
    <w:basedOn w:val="DefaultParagraphFont"/>
    <w:rsid w:val="0084104B"/>
    <w:rPr>
      <w:rFonts w:ascii="Symbol" w:hAnsi="Symbol"/>
    </w:rPr>
  </w:style>
  <w:style w:type="character" w:customStyle="1" w:styleId="MenuOptions">
    <w:name w:val="Menu Options"/>
    <w:basedOn w:val="DefaultParagraphFont"/>
    <w:rsid w:val="00841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04B"/>
    <w:rPr>
      <w:b/>
    </w:rPr>
  </w:style>
  <w:style w:type="character" w:customStyle="1" w:styleId="Underlined">
    <w:name w:val="Underlined"/>
    <w:basedOn w:val="DefaultParagraphFont"/>
    <w:rsid w:val="0084104B"/>
    <w:rPr>
      <w:u w:val="single"/>
    </w:rPr>
  </w:style>
  <w:style w:type="paragraph" w:customStyle="1" w:styleId="TableBodyTextRight">
    <w:name w:val="Table Body Text Right"/>
    <w:basedOn w:val="TableBodyText"/>
    <w:rsid w:val="00841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04B"/>
    <w:rPr>
      <w:sz w:val="18"/>
    </w:rPr>
  </w:style>
  <w:style w:type="paragraph" w:customStyle="1" w:styleId="BodySmallRight">
    <w:name w:val="Body Small Right"/>
    <w:basedOn w:val="BodyTextRight"/>
    <w:rsid w:val="0084104B"/>
    <w:rPr>
      <w:sz w:val="18"/>
      <w:szCs w:val="18"/>
    </w:rPr>
  </w:style>
  <w:style w:type="paragraph" w:customStyle="1" w:styleId="MarginEdition">
    <w:name w:val="Margin Edition"/>
    <w:basedOn w:val="MarginNote"/>
    <w:rsid w:val="00841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04B"/>
    <w:rPr>
      <w:sz w:val="2"/>
      <w:szCs w:val="2"/>
    </w:rPr>
  </w:style>
  <w:style w:type="character" w:customStyle="1" w:styleId="Small">
    <w:name w:val="Small"/>
    <w:basedOn w:val="DefaultParagraphFont"/>
    <w:rsid w:val="0084104B"/>
    <w:rPr>
      <w:sz w:val="16"/>
    </w:rPr>
  </w:style>
  <w:style w:type="paragraph" w:customStyle="1" w:styleId="WideTable">
    <w:name w:val="Wide Table"/>
    <w:basedOn w:val="Normal"/>
    <w:rsid w:val="00841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04B"/>
  </w:style>
  <w:style w:type="paragraph" w:styleId="Quote">
    <w:name w:val="Quote"/>
    <w:basedOn w:val="Heading1"/>
    <w:link w:val="QuoteChar"/>
    <w:qFormat/>
    <w:rsid w:val="00841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04B"/>
    <w:pPr>
      <w:pageBreakBefore/>
    </w:pPr>
  </w:style>
  <w:style w:type="paragraph" w:customStyle="1" w:styleId="Border">
    <w:name w:val="Border"/>
    <w:basedOn w:val="Normal"/>
    <w:qFormat/>
    <w:rsid w:val="00841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04B"/>
    <w:rPr>
      <w:u w:val="single"/>
    </w:rPr>
  </w:style>
  <w:style w:type="character" w:customStyle="1" w:styleId="BoldandItalics">
    <w:name w:val="Bold and Italics"/>
    <w:qFormat/>
    <w:rsid w:val="0084104B"/>
    <w:rPr>
      <w:b/>
      <w:i/>
      <w:u w:val="none"/>
    </w:rPr>
  </w:style>
  <w:style w:type="paragraph" w:styleId="BalloonText">
    <w:name w:val="Balloon Text"/>
    <w:basedOn w:val="Normal"/>
    <w:link w:val="BalloonTextChar"/>
    <w:rsid w:val="00841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04B"/>
    <w:pPr>
      <w:spacing w:before="0" w:after="0"/>
    </w:pPr>
  </w:style>
  <w:style w:type="paragraph" w:customStyle="1" w:styleId="BodyTextBold">
    <w:name w:val="Body Text Bold"/>
    <w:basedOn w:val="BodyText"/>
    <w:qFormat/>
    <w:rsid w:val="0084104B"/>
    <w:rPr>
      <w:b/>
    </w:rPr>
  </w:style>
  <w:style w:type="character" w:styleId="Hyperlink">
    <w:name w:val="Hyperlink"/>
    <w:basedOn w:val="DefaultParagraphFont"/>
    <w:uiPriority w:val="99"/>
    <w:unhideWhenUsed/>
    <w:rsid w:val="00857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2386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MSS407023 Quantitatively analyse impact of process changes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