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5CCD" w:rsidP="000B5CCD">
      <w:pPr>
        <w:pStyle w:val="Title"/>
      </w:pPr>
      <w:r>
        <w:fldChar w:fldCharType="begin"/>
      </w:r>
      <w:r>
        <w:instrText xml:space="preserve"> TITLE   \* MERGEFORMAT </w:instrText>
      </w:r>
      <w:r>
        <w:fldChar w:fldCharType="separate"/>
      </w:r>
      <w:r>
        <w:t>MSS407022 Facilitate improvements in the external value stream</w:t>
      </w:r>
      <w:r>
        <w:fldChar w:fldCharType="end"/>
      </w:r>
    </w:p>
    <w:p w:rsidR="000B5CCD" w:rsidP="000B5CCD">
      <w:pPr>
        <w:pStyle w:val="Version"/>
        <w:sectPr w:rsidSect="00CE77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7753" w:rsidP="00CE7753">
      <w:pPr>
        <w:pStyle w:val="SuperHeading"/>
      </w:pPr>
      <w:r w:rsidRPr="00CE7753">
        <w:t>MSS407022 Fac</w:t>
      </w:r>
      <w:r w:rsidRPr="00CE7753">
        <w:t>ilitate improvements in the external value stream</w:t>
      </w:r>
    </w:p>
    <w:p w:rsidR="00000000" w:rsidRPr="00CE7753" w:rsidP="00CE7753">
      <w:pPr>
        <w:pStyle w:val="Heading1"/>
      </w:pPr>
      <w:bookmarkStart w:id="1" w:name="O_1034017"/>
      <w:bookmarkEnd w:id="1"/>
      <w:r w:rsidRPr="00CE7753">
        <w:t>Modification History</w:t>
      </w:r>
    </w:p>
    <w:p w:rsidR="00000000" w:rsidRPr="00CE7753" w:rsidP="000B5CCD">
      <w:pPr>
        <w:pStyle w:val="BodyText"/>
      </w:pPr>
      <w:r w:rsidRPr="00CE7753">
        <w:t xml:space="preserve">Release 1. Unit code changed. Application changed. Performance criteria changed. Range of conditions removed. Assessment requirements changed. Supersedes and is </w:t>
      </w:r>
      <w:r w:rsidRPr="00CE7753">
        <w:t>equivalent to MSS407009 Facilitate improvements in the external value stream.</w:t>
      </w:r>
    </w:p>
    <w:p w:rsidR="00000000" w:rsidRPr="00CE7753" w:rsidP="00CE7753">
      <w:pPr>
        <w:pStyle w:val="Heading1"/>
      </w:pPr>
      <w:bookmarkStart w:id="2" w:name="O_1034018"/>
      <w:bookmarkEnd w:id="2"/>
      <w:r w:rsidRPr="00CE7753">
        <w:t>Application</w:t>
      </w:r>
    </w:p>
    <w:p w:rsidR="00000000" w:rsidRPr="00CE7753" w:rsidP="000B5CCD">
      <w:pPr>
        <w:pStyle w:val="BodyText"/>
      </w:pPr>
      <w:r w:rsidRPr="00CE7753">
        <w:t>This unit describes the skills and knowledge required to work with value stream members to improve the overall effectiveness of the value stream, s</w:t>
      </w:r>
      <w:r w:rsidRPr="00CE7753">
        <w:t>o delivering greater value to the customer. It includes other organisations within the value stream or supply chain.</w:t>
      </w:r>
    </w:p>
    <w:p w:rsidR="00000000" w:rsidRPr="00CE7753" w:rsidP="000B5CCD">
      <w:pPr>
        <w:pStyle w:val="BodyText"/>
      </w:pPr>
      <w:r w:rsidRPr="00CE7753">
        <w:t xml:space="preserve">This unit applies to managers and team leaders with appropriate authority and others with similar authority and responsibility for working </w:t>
      </w:r>
      <w:r w:rsidRPr="00CE7753">
        <w:t>with value stream members outside their own organisation. The value streams are referred to as ‘source-to-destination’ value streams.</w:t>
      </w:r>
    </w:p>
    <w:p w:rsidR="00000000" w:rsidRPr="00CE7753" w:rsidP="000B5CCD">
      <w:pPr>
        <w:pStyle w:val="BodyText"/>
      </w:pPr>
      <w:r w:rsidRPr="00CE7753">
        <w:t>The unit includes the use of skills to resolve issues from one or more value stream members which impact on the overall ab</w:t>
      </w:r>
      <w:r w:rsidRPr="00CE7753">
        <w:t>ility of the value stream to continue to improve and offer better value to the customers. The improvement practices may (or may not) have been used previously within their own organisation, other teams and organisations within the value stream.</w:t>
      </w:r>
    </w:p>
    <w:p w:rsidR="00000000" w:rsidRPr="00CE7753" w:rsidP="000B5CCD">
      <w:pPr>
        <w:pStyle w:val="BodyText"/>
      </w:pPr>
      <w:r w:rsidRPr="00CE7753">
        <w:t>This unit m</w:t>
      </w:r>
      <w:r w:rsidRPr="00CE7753">
        <w:t>ay also be applied to service organisations applying competitive systems and practices principles.</w:t>
      </w:r>
    </w:p>
    <w:p w:rsidR="00000000" w:rsidRPr="00CE7753" w:rsidP="000B5CCD">
      <w:pPr>
        <w:pStyle w:val="BodyText"/>
      </w:pPr>
      <w:r w:rsidRPr="00CE7753">
        <w:t xml:space="preserve">No licensing or certification requirements exist at the time of publication. Relevant legislation, industry standards and codes of practice within Australia </w:t>
      </w:r>
      <w:r w:rsidRPr="00CE7753">
        <w:t>must be applied.</w:t>
      </w:r>
    </w:p>
    <w:p w:rsidR="00000000" w:rsidRPr="00CE7753" w:rsidP="00CE7753">
      <w:pPr>
        <w:pStyle w:val="Heading1"/>
      </w:pPr>
      <w:bookmarkStart w:id="3" w:name="O_1034019"/>
      <w:bookmarkEnd w:id="3"/>
      <w:r w:rsidRPr="00CE7753">
        <w:t>Pre-requisite Unit</w:t>
      </w:r>
    </w:p>
    <w:p w:rsidR="00000000" w:rsidRPr="00CE7753" w:rsidP="000B5CCD">
      <w:pPr>
        <w:pStyle w:val="BodyText"/>
      </w:pPr>
      <w:r w:rsidRPr="00CE7753">
        <w:t>Nil.</w:t>
      </w:r>
    </w:p>
    <w:p w:rsidR="00000000" w:rsidRPr="00CE7753" w:rsidP="00CE7753">
      <w:pPr>
        <w:pStyle w:val="Heading1"/>
      </w:pPr>
      <w:bookmarkStart w:id="4" w:name="O_1034020"/>
      <w:bookmarkEnd w:id="4"/>
      <w:r w:rsidRPr="00CE7753">
        <w:t>Competency Field</w:t>
      </w:r>
    </w:p>
    <w:p w:rsidR="00000000" w:rsidRPr="00CE7753" w:rsidP="000B5CCD">
      <w:pPr>
        <w:pStyle w:val="BodyText"/>
      </w:pPr>
      <w:r w:rsidRPr="00CE7753">
        <w:t>Competitive systems and practices</w:t>
      </w:r>
    </w:p>
    <w:p w:rsidR="00000000" w:rsidRPr="00CE7753" w:rsidP="00CE7753">
      <w:pPr>
        <w:pStyle w:val="Heading1"/>
      </w:pPr>
      <w:bookmarkStart w:id="5" w:name="O_1034021"/>
      <w:bookmarkEnd w:id="5"/>
      <w:r w:rsidRPr="00CE7753">
        <w:t>Unit Sector</w:t>
      </w:r>
    </w:p>
    <w:p w:rsidR="00000000" w:rsidRPr="00CE7753" w:rsidP="00CE7753">
      <w:pPr>
        <w:pStyle w:val="Heading1"/>
      </w:pPr>
      <w:bookmarkStart w:id="6" w:name="O_1034022"/>
      <w:bookmarkEnd w:id="6"/>
      <w:r w:rsidRPr="00CE7753">
        <w:t>Elements and Performance Criteria</w:t>
      </w:r>
    </w:p>
    <w:tbl>
      <w:tblPr>
        <w:tblW w:w="0" w:type="auto"/>
        <w:tblCellMar>
          <w:left w:w="62" w:type="dxa"/>
          <w:right w:w="62" w:type="dxa"/>
        </w:tblCellMar>
        <w:tblLook w:val="0000"/>
      </w:tblPr>
      <w:tblGrid>
        <w:gridCol w:w="2704"/>
        <w:gridCol w:w="673"/>
        <w:gridCol w:w="5819"/>
      </w:tblGrid>
      <w:tr w:rsidTr="000B5CCD">
        <w:tblPrEx>
          <w:tblW w:w="0" w:type="auto"/>
          <w:tblCellMar>
            <w:left w:w="62" w:type="dxa"/>
            <w:right w:w="62" w:type="dxa"/>
          </w:tblCellMar>
          <w:tblLook w:val="0000"/>
        </w:tblPrEx>
        <w:trPr>
          <w:trHeight w:val="99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7753" w:rsidP="00CE7753">
            <w:pPr>
              <w:pStyle w:val="BodyText"/>
            </w:pPr>
            <w:r w:rsidRPr="00CE7753">
              <w:rPr>
                <w:rStyle w:val="SpecialBold"/>
              </w:rPr>
              <w:t>Elements</w:t>
            </w:r>
          </w:p>
          <w:p w:rsidR="00000000" w:rsidRPr="00CE7753" w:rsidP="00CE7753">
            <w:pPr>
              <w:pStyle w:val="BodyText"/>
            </w:pPr>
            <w:r w:rsidRPr="00CE7753">
              <w:t>Elements describe the essential ou</w:t>
            </w:r>
            <w:r w:rsidRPr="00CE7753">
              <w:t>tcomes.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7753" w:rsidP="00CE7753">
            <w:pPr>
              <w:pStyle w:val="BodyText"/>
            </w:pPr>
            <w:r w:rsidRPr="00CE7753">
              <w:rPr>
                <w:rStyle w:val="SpecialBold"/>
              </w:rPr>
              <w:t>Performance Criteria</w:t>
            </w:r>
          </w:p>
          <w:p w:rsidR="00000000" w:rsidP="00CE7753">
            <w:pPr>
              <w:pStyle w:val="BodyText"/>
              <w:rPr>
                <w:lang w:val="en-NZ"/>
              </w:rPr>
            </w:pPr>
            <w:r w:rsidRPr="00CE7753">
              <w:t>Performance criteria describe the performance needed to demonstrate achievement of the element.</w:t>
            </w:r>
          </w:p>
        </w:tc>
      </w:tr>
      <w:tr w:rsidTr="000B5CCD">
        <w:tblPrEx>
          <w:tblW w:w="0" w:type="auto"/>
          <w:tblCellMar>
            <w:left w:w="62" w:type="dxa"/>
            <w:right w:w="62" w:type="dxa"/>
          </w:tblCellMar>
          <w:tblLook w:val="0000"/>
        </w:tblPrEx>
        <w:trPr>
          <w:trHeight w:val="371"/>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753">
            <w:pPr>
              <w:pStyle w:val="BodyText"/>
              <w:rPr>
                <w:lang w:val="en-NZ"/>
              </w:rPr>
            </w:pPr>
            <w:r w:rsidRPr="00CE7753">
              <w:t>1. Establish scope of value stream activity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753">
            <w:pPr>
              <w:pStyle w:val="BodyText"/>
              <w:rPr>
                <w:lang w:val="en-NZ"/>
              </w:rPr>
            </w:pPr>
            <w:r w:rsidRPr="00CE7753">
              <w:t>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753">
            <w:pPr>
              <w:pStyle w:val="BodyText"/>
              <w:rPr>
                <w:lang w:val="en-NZ"/>
              </w:rPr>
            </w:pPr>
            <w:r w:rsidRPr="00CE7753">
              <w:t>Identify key individuals within value stream organisations</w:t>
            </w:r>
          </w:p>
        </w:tc>
      </w:tr>
      <w:tr w:rsidTr="000B5CCD">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753">
            <w:pPr>
              <w:pStyle w:val="BodyText"/>
              <w:rPr>
                <w:lang w:val="en-NZ"/>
              </w:rPr>
            </w:pPr>
            <w:r w:rsidRPr="00CE7753">
              <w:t>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753">
            <w:pPr>
              <w:pStyle w:val="BodyText"/>
              <w:rPr>
                <w:lang w:val="en-NZ"/>
              </w:rPr>
            </w:pPr>
            <w:r w:rsidRPr="00CE7753">
              <w:t>Jointly identify possible areas of study</w:t>
            </w:r>
          </w:p>
        </w:tc>
      </w:tr>
      <w:tr w:rsidTr="000B5CCD">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753">
            <w:pPr>
              <w:pStyle w:val="BodyText"/>
              <w:rPr>
                <w:lang w:val="en-NZ"/>
              </w:rPr>
            </w:pPr>
            <w:r w:rsidRPr="00CE7753">
              <w:t>1.3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753">
            <w:pPr>
              <w:pStyle w:val="BodyText"/>
              <w:rPr>
                <w:lang w:val="en-NZ"/>
              </w:rPr>
            </w:pPr>
            <w:r w:rsidRPr="00CE7753">
              <w:t>Agree on a protocol for undertaking value stream improvement activities</w:t>
            </w:r>
          </w:p>
        </w:tc>
      </w:tr>
      <w:tr w:rsidTr="000B5CCD">
        <w:tblPrEx>
          <w:tblW w:w="0" w:type="auto"/>
          <w:tblCellMar>
            <w:left w:w="62" w:type="dxa"/>
            <w:right w:w="62" w:type="dxa"/>
          </w:tblCellMar>
          <w:tblLook w:val="0000"/>
        </w:tblPrEx>
        <w:trPr>
          <w:trHeight w:val="374"/>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753">
            <w:pPr>
              <w:pStyle w:val="BodyText"/>
              <w:rPr>
                <w:lang w:val="en-NZ"/>
              </w:rPr>
            </w:pPr>
            <w:r w:rsidRPr="00CE7753">
              <w:t>1.4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753">
            <w:pPr>
              <w:pStyle w:val="BodyText"/>
              <w:rPr>
                <w:lang w:val="en-NZ"/>
              </w:rPr>
            </w:pPr>
            <w:r w:rsidRPr="00CE7753">
              <w:t>Confirm special conditions of activity</w:t>
            </w:r>
          </w:p>
        </w:tc>
      </w:tr>
      <w:tr w:rsidTr="000B5CCD">
        <w:tblPrEx>
          <w:tblW w:w="0" w:type="auto"/>
          <w:tblCellMar>
            <w:left w:w="62" w:type="dxa"/>
            <w:right w:w="62" w:type="dxa"/>
          </w:tblCellMar>
          <w:tblLook w:val="0000"/>
        </w:tblPrEx>
        <w:trPr>
          <w:trHeight w:val="623"/>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753">
            <w:pPr>
              <w:pStyle w:val="BodyText"/>
              <w:rPr>
                <w:lang w:val="en-NZ"/>
              </w:rPr>
            </w:pPr>
            <w:r w:rsidRPr="00CE7753">
              <w:t>2. Study possible value stream improvements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753">
            <w:pPr>
              <w:pStyle w:val="BodyText"/>
              <w:rPr>
                <w:lang w:val="en-NZ"/>
              </w:rPr>
            </w:pPr>
            <w:r w:rsidRPr="00CE7753">
              <w:t>2.1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753">
            <w:pPr>
              <w:pStyle w:val="BodyText"/>
              <w:rPr>
                <w:lang w:val="en-NZ"/>
              </w:rPr>
            </w:pPr>
            <w:r w:rsidRPr="00CE7753">
              <w:t>Arrange meeting with suitable representatives of the value stream members</w:t>
            </w:r>
          </w:p>
        </w:tc>
      </w:tr>
      <w:tr w:rsidTr="000B5CCD">
        <w:tblPrEx>
          <w:tblW w:w="0" w:type="auto"/>
          <w:tblCellMar>
            <w:left w:w="62" w:type="dxa"/>
            <w:right w:w="62" w:type="dxa"/>
          </w:tblCellMar>
          <w:tblLook w:val="0000"/>
        </w:tblPrEx>
        <w:trPr>
          <w:trHeight w:val="626"/>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753">
            <w:pPr>
              <w:pStyle w:val="BodyText"/>
              <w:rPr>
                <w:lang w:val="en-NZ"/>
              </w:rPr>
            </w:pPr>
            <w:r w:rsidRPr="00CE7753">
              <w:t>2.2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753">
            <w:pPr>
              <w:pStyle w:val="BodyText"/>
              <w:rPr>
                <w:lang w:val="en-NZ"/>
              </w:rPr>
            </w:pPr>
            <w:r w:rsidRPr="00CE7753">
              <w:t>Agree on extent of current implementation of competitive systems and practices in value stream</w:t>
            </w:r>
          </w:p>
        </w:tc>
      </w:tr>
      <w:tr w:rsidTr="000B5CCD">
        <w:tblPrEx>
          <w:tblW w:w="0" w:type="auto"/>
          <w:tblCellMar>
            <w:left w:w="62" w:type="dxa"/>
            <w:right w:w="62" w:type="dxa"/>
          </w:tblCellMar>
          <w:tblLook w:val="0000"/>
        </w:tblPrEx>
        <w:trPr>
          <w:trHeight w:val="624"/>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753">
            <w:pPr>
              <w:pStyle w:val="BodyText"/>
              <w:rPr>
                <w:lang w:val="en-NZ"/>
              </w:rPr>
            </w:pPr>
            <w:r w:rsidRPr="00CE7753">
              <w:t>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753">
            <w:pPr>
              <w:pStyle w:val="BodyText"/>
              <w:rPr>
                <w:lang w:val="en-NZ"/>
              </w:rPr>
            </w:pPr>
            <w:r w:rsidRPr="00CE7753">
              <w:t>Agree on opportunities for improvement and current or anticipated restrictions</w:t>
            </w:r>
          </w:p>
        </w:tc>
      </w:tr>
      <w:tr w:rsidTr="000B5CCD">
        <w:tblPrEx>
          <w:tblW w:w="0" w:type="auto"/>
          <w:tblCellMar>
            <w:left w:w="62" w:type="dxa"/>
            <w:right w:w="62" w:type="dxa"/>
          </w:tblCellMar>
          <w:tblLook w:val="0000"/>
        </w:tblPrEx>
        <w:trPr>
          <w:trHeight w:val="6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753">
            <w:pPr>
              <w:pStyle w:val="BodyText"/>
              <w:rPr>
                <w:lang w:val="en-NZ"/>
              </w:rPr>
            </w:pPr>
            <w:r w:rsidRPr="00CE7753">
              <w:t>2.4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753">
            <w:pPr>
              <w:pStyle w:val="BodyText"/>
              <w:rPr>
                <w:lang w:val="en-NZ"/>
              </w:rPr>
            </w:pPr>
            <w:r w:rsidRPr="00CE7753">
              <w:t>Work with value stream representatives to determine root cause of restrictions</w:t>
            </w:r>
          </w:p>
        </w:tc>
      </w:tr>
      <w:tr w:rsidTr="000B5CCD">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753">
            <w:pPr>
              <w:pStyle w:val="BodyText"/>
              <w:rPr>
                <w:lang w:val="en-NZ"/>
              </w:rPr>
            </w:pPr>
            <w:r w:rsidRPr="00CE7753">
              <w:t>2.5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753">
            <w:pPr>
              <w:pStyle w:val="BodyText"/>
              <w:rPr>
                <w:lang w:val="en-NZ"/>
              </w:rPr>
            </w:pPr>
            <w:r w:rsidRPr="00CE7753">
              <w:t>Work with value stream member to identify possible solutions to problem</w:t>
            </w:r>
          </w:p>
        </w:tc>
      </w:tr>
      <w:tr w:rsidTr="000B5CCD">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753">
            <w:pPr>
              <w:pStyle w:val="BodyText"/>
              <w:rPr>
                <w:lang w:val="en-NZ"/>
              </w:rPr>
            </w:pPr>
            <w:r w:rsidRPr="00CE7753">
              <w:t>2.6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753">
            <w:pPr>
              <w:pStyle w:val="BodyText"/>
              <w:rPr>
                <w:lang w:val="en-NZ"/>
              </w:rPr>
            </w:pPr>
            <w:r w:rsidRPr="00CE7753">
              <w:t>Define outcomes from proposed changes</w:t>
            </w:r>
          </w:p>
        </w:tc>
      </w:tr>
      <w:tr w:rsidTr="000B5CCD">
        <w:tblPrEx>
          <w:tblW w:w="0" w:type="auto"/>
          <w:tblCellMar>
            <w:left w:w="62" w:type="dxa"/>
            <w:right w:w="62" w:type="dxa"/>
          </w:tblCellMar>
          <w:tblLook w:val="0000"/>
        </w:tblPrEx>
        <w:trPr>
          <w:trHeight w:val="373"/>
        </w:trPr>
        <w:tc>
          <w:tcPr>
            <w:tcW w:w="0" w:type="auto"/>
            <w:vMerge w:val="restart"/>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E7753">
            <w:pPr>
              <w:pStyle w:val="BodyText"/>
              <w:rPr>
                <w:lang w:val="en-NZ"/>
              </w:rPr>
            </w:pPr>
            <w:r w:rsidRPr="00CE7753">
              <w:t>3. Develop a consensus approach to implementing improvements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753">
            <w:pPr>
              <w:pStyle w:val="BodyText"/>
              <w:rPr>
                <w:lang w:val="en-NZ"/>
              </w:rPr>
            </w:pPr>
            <w:r w:rsidRPr="00CE7753">
              <w:t>3.1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753">
            <w:pPr>
              <w:pStyle w:val="BodyText"/>
              <w:rPr>
                <w:lang w:val="en-NZ"/>
              </w:rPr>
            </w:pPr>
            <w:r w:rsidRPr="00CE7753">
              <w:t>Calculate cost-benefit to each value stream member from the proposed changes</w:t>
            </w:r>
          </w:p>
        </w:tc>
      </w:tr>
      <w:tr w:rsidTr="000B5CCD">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753">
            <w:pPr>
              <w:pStyle w:val="BodyText"/>
              <w:rPr>
                <w:lang w:val="en-NZ"/>
              </w:rPr>
            </w:pPr>
            <w:r w:rsidRPr="00CE7753">
              <w:t>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753">
            <w:pPr>
              <w:pStyle w:val="BodyText"/>
              <w:rPr>
                <w:lang w:val="en-NZ"/>
              </w:rPr>
            </w:pPr>
            <w:r w:rsidRPr="00CE7753">
              <w:t>Decide whether the proposed improvements will result in a perceived improvement to the end customer</w:t>
            </w:r>
          </w:p>
        </w:tc>
      </w:tr>
      <w:tr w:rsidTr="000B5CCD">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753">
            <w:pPr>
              <w:pStyle w:val="BodyText"/>
              <w:rPr>
                <w:lang w:val="en-NZ"/>
              </w:rPr>
            </w:pPr>
            <w:r w:rsidRPr="00CE7753">
              <w:t>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753">
            <w:pPr>
              <w:pStyle w:val="BodyText"/>
              <w:rPr>
                <w:lang w:val="en-NZ"/>
              </w:rPr>
            </w:pPr>
            <w:r w:rsidRPr="00CE7753">
              <w:t>Determine ecological, economic and social sustainability impacts of the change</w:t>
            </w:r>
          </w:p>
        </w:tc>
      </w:tr>
      <w:tr w:rsidTr="000B5CCD">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753">
            <w:pPr>
              <w:pStyle w:val="BodyText"/>
              <w:rPr>
                <w:lang w:val="en-NZ"/>
              </w:rPr>
            </w:pPr>
            <w:r w:rsidRPr="00CE7753">
              <w:t>3.4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753">
            <w:pPr>
              <w:pStyle w:val="BodyText"/>
              <w:rPr>
                <w:lang w:val="en-NZ"/>
              </w:rPr>
            </w:pPr>
            <w:r w:rsidRPr="00CE7753">
              <w:t>Agree on proposed change with key stakeholders</w:t>
            </w:r>
          </w:p>
        </w:tc>
      </w:tr>
      <w:tr w:rsidTr="000B5CCD">
        <w:tblPrEx>
          <w:tblW w:w="0" w:type="auto"/>
          <w:tblCellMar>
            <w:left w:w="62" w:type="dxa"/>
            <w:right w:w="62" w:type="dxa"/>
          </w:tblCellMar>
          <w:tblLook w:val="0000"/>
        </w:tblPrEx>
        <w:trPr>
          <w:trHeight w:val="373"/>
        </w:trPr>
        <w:tc>
          <w:tcPr>
            <w:tcW w:w="0" w:type="auto"/>
            <w:vMerge w:val="restart"/>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E7753">
            <w:pPr>
              <w:pStyle w:val="BodyText"/>
              <w:rPr>
                <w:lang w:val="en-NZ"/>
              </w:rPr>
            </w:pPr>
            <w:r w:rsidRPr="00CE7753">
              <w:t>4. Obtain required approvals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753">
            <w:pPr>
              <w:pStyle w:val="BodyText"/>
              <w:rPr>
                <w:lang w:val="en-NZ"/>
              </w:rPr>
            </w:pPr>
            <w:r w:rsidRPr="00CE7753">
              <w:t>4.1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753">
            <w:pPr>
              <w:pStyle w:val="BodyText"/>
              <w:rPr>
                <w:lang w:val="en-NZ"/>
              </w:rPr>
            </w:pPr>
            <w:r w:rsidRPr="00CE7753">
              <w:t>Write a formal proposal for the changes</w:t>
            </w:r>
          </w:p>
        </w:tc>
      </w:tr>
      <w:tr w:rsidTr="000B5CCD">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753">
            <w:pPr>
              <w:pStyle w:val="BodyText"/>
              <w:rPr>
                <w:lang w:val="en-NZ"/>
              </w:rPr>
            </w:pPr>
            <w:r w:rsidRPr="00CE7753">
              <w:t>4.2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753">
            <w:pPr>
              <w:pStyle w:val="BodyText"/>
              <w:rPr>
                <w:lang w:val="en-NZ"/>
              </w:rPr>
            </w:pPr>
            <w:r w:rsidRPr="00CE7753">
              <w:t>Submit proposal for required approvals from stakeholders</w:t>
            </w:r>
          </w:p>
        </w:tc>
      </w:tr>
      <w:tr w:rsidTr="000B5CCD">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753">
            <w:pPr>
              <w:pStyle w:val="BodyText"/>
              <w:rPr>
                <w:lang w:val="en-NZ"/>
              </w:rPr>
            </w:pPr>
            <w:r w:rsidRPr="00CE7753">
              <w:t>4.3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753">
            <w:pPr>
              <w:pStyle w:val="BodyText"/>
              <w:rPr>
                <w:lang w:val="en-NZ"/>
              </w:rPr>
            </w:pPr>
            <w:r w:rsidRPr="00CE7753">
              <w:t>Modify proposal in liaison with all key stakeholders</w:t>
            </w:r>
          </w:p>
        </w:tc>
      </w:tr>
      <w:tr w:rsidTr="000B5CCD">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753">
            <w:pPr>
              <w:pStyle w:val="BodyText"/>
              <w:rPr>
                <w:lang w:val="en-NZ"/>
              </w:rPr>
            </w:pPr>
            <w:r w:rsidRPr="00CE7753">
              <w:t>4.4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753">
            <w:pPr>
              <w:pStyle w:val="BodyText"/>
              <w:rPr>
                <w:lang w:val="en-NZ"/>
              </w:rPr>
            </w:pPr>
            <w:r w:rsidRPr="00CE7753">
              <w:t>Obtain required sign-off in accordance with procedures</w:t>
            </w:r>
          </w:p>
        </w:tc>
      </w:tr>
      <w:tr w:rsidTr="000B5CCD">
        <w:tblPrEx>
          <w:tblW w:w="0" w:type="auto"/>
          <w:tblCellMar>
            <w:left w:w="62" w:type="dxa"/>
            <w:right w:w="62" w:type="dxa"/>
          </w:tblCellMar>
          <w:tblLook w:val="0000"/>
        </w:tblPrEx>
        <w:trPr>
          <w:trHeight w:val="373"/>
        </w:trPr>
        <w:tc>
          <w:tcPr>
            <w:tcW w:w="0" w:type="auto"/>
            <w:vMerge w:val="restart"/>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E7753">
            <w:pPr>
              <w:pStyle w:val="BodyText"/>
              <w:rPr>
                <w:lang w:val="en-NZ"/>
              </w:rPr>
            </w:pPr>
            <w:r w:rsidRPr="00CE7753">
              <w:t>5. Measure and communicate gains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753">
            <w:pPr>
              <w:pStyle w:val="BodyText"/>
              <w:rPr>
                <w:lang w:val="en-NZ"/>
              </w:rPr>
            </w:pPr>
            <w:r w:rsidRPr="00CE7753">
              <w:t>5.1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753">
            <w:pPr>
              <w:pStyle w:val="BodyText"/>
              <w:rPr>
                <w:lang w:val="en-NZ"/>
              </w:rPr>
            </w:pPr>
            <w:r w:rsidRPr="00CE7753">
              <w:t>Agree indicators and metrics of success of proposed changes</w:t>
            </w:r>
          </w:p>
        </w:tc>
      </w:tr>
      <w:tr w:rsidTr="000B5CCD">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753">
            <w:pPr>
              <w:pStyle w:val="BodyText"/>
              <w:rPr>
                <w:lang w:val="en-NZ"/>
              </w:rPr>
            </w:pPr>
            <w:r w:rsidRPr="00CE7753">
              <w:t>5.2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753">
            <w:pPr>
              <w:pStyle w:val="BodyText"/>
              <w:rPr>
                <w:lang w:val="en-NZ"/>
              </w:rPr>
            </w:pPr>
            <w:r w:rsidRPr="00CE7753">
              <w:t>Facilitate the collection of necessary data</w:t>
            </w:r>
          </w:p>
        </w:tc>
      </w:tr>
      <w:tr w:rsidTr="000B5CCD">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753">
            <w:pPr>
              <w:pStyle w:val="BodyText"/>
              <w:rPr>
                <w:lang w:val="en-NZ"/>
              </w:rPr>
            </w:pPr>
            <w:r w:rsidRPr="00CE7753">
              <w:t>5.3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753">
            <w:pPr>
              <w:pStyle w:val="BodyText"/>
              <w:rPr>
                <w:lang w:val="en-NZ"/>
              </w:rPr>
            </w:pPr>
            <w:r w:rsidRPr="00CE7753">
              <w:t>Arrange for the data to be analysed and presented in an agreed format to the agreed stakeholders</w:t>
            </w:r>
          </w:p>
        </w:tc>
      </w:tr>
      <w:tr w:rsidTr="000B5CCD">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753">
            <w:pPr>
              <w:pStyle w:val="BodyText"/>
              <w:rPr>
                <w:lang w:val="en-NZ"/>
              </w:rPr>
            </w:pPr>
            <w:r w:rsidRPr="00CE7753">
              <w:t>5.4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753">
            <w:pPr>
              <w:pStyle w:val="BodyText"/>
              <w:rPr>
                <w:lang w:val="en-NZ"/>
              </w:rPr>
            </w:pPr>
            <w:r w:rsidRPr="00CE7753">
              <w:t>Agree on the communication plan</w:t>
            </w:r>
          </w:p>
        </w:tc>
      </w:tr>
      <w:tr w:rsidTr="000B5CCD">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753">
            <w:pPr>
              <w:pStyle w:val="BodyText"/>
              <w:rPr>
                <w:lang w:val="en-NZ"/>
              </w:rPr>
            </w:pPr>
            <w:r w:rsidRPr="00CE7753">
              <w:t>5.5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753">
            <w:pPr>
              <w:pStyle w:val="BodyText"/>
              <w:rPr>
                <w:lang w:val="en-NZ"/>
              </w:rPr>
            </w:pPr>
            <w:r w:rsidRPr="00CE7753">
              <w:t>Liaise with stakeholders to implement changes as agreed and approved</w:t>
            </w:r>
          </w:p>
        </w:tc>
      </w:tr>
      <w:tr w:rsidTr="000B5CCD">
        <w:tblPrEx>
          <w:tblW w:w="0" w:type="auto"/>
          <w:tblCellMar>
            <w:left w:w="62" w:type="dxa"/>
            <w:right w:w="62" w:type="dxa"/>
          </w:tblCellMar>
          <w:tblLook w:val="0000"/>
        </w:tblPrEx>
        <w:trPr>
          <w:trHeight w:val="373"/>
        </w:trPr>
        <w:tc>
          <w:tcPr>
            <w:tcW w:w="0" w:type="auto"/>
            <w:vMerge w:val="restart"/>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E7753">
            <w:pPr>
              <w:pStyle w:val="BodyText"/>
              <w:rPr>
                <w:lang w:val="en-NZ"/>
              </w:rPr>
            </w:pPr>
            <w:r w:rsidRPr="00CE7753">
              <w:t>6. Review change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753">
            <w:pPr>
              <w:pStyle w:val="BodyText"/>
              <w:rPr>
                <w:lang w:val="en-NZ"/>
              </w:rPr>
            </w:pPr>
            <w:r w:rsidRPr="00CE7753">
              <w:t>6.1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753">
            <w:pPr>
              <w:pStyle w:val="BodyText"/>
              <w:rPr>
                <w:lang w:val="en-NZ"/>
              </w:rPr>
            </w:pPr>
            <w:r w:rsidRPr="00CE7753">
              <w:t>Analyse results of change</w:t>
            </w:r>
          </w:p>
        </w:tc>
      </w:tr>
      <w:tr w:rsidTr="000B5CCD">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753">
            <w:pPr>
              <w:pStyle w:val="BodyText"/>
              <w:rPr>
                <w:lang w:val="en-NZ"/>
              </w:rPr>
            </w:pPr>
            <w:r w:rsidRPr="00CE7753">
              <w:t>6.2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753">
            <w:pPr>
              <w:pStyle w:val="BodyText"/>
              <w:rPr>
                <w:lang w:val="en-NZ"/>
              </w:rPr>
            </w:pPr>
            <w:r w:rsidRPr="00CE7753">
              <w:t>Identify areas where planned improvements have occurred</w:t>
            </w:r>
          </w:p>
        </w:tc>
      </w:tr>
      <w:tr w:rsidTr="000B5CCD">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753">
            <w:pPr>
              <w:pStyle w:val="BodyText"/>
              <w:rPr>
                <w:lang w:val="en-NZ"/>
              </w:rPr>
            </w:pPr>
            <w:r w:rsidRPr="00CE7753">
              <w:t>6.3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753">
            <w:pPr>
              <w:pStyle w:val="BodyText"/>
              <w:rPr>
                <w:lang w:val="en-NZ"/>
              </w:rPr>
            </w:pPr>
            <w:r w:rsidRPr="00CE7753">
              <w:t>Take action to sustain improvement by standardising</w:t>
            </w:r>
          </w:p>
        </w:tc>
      </w:tr>
      <w:tr w:rsidTr="000B5CCD">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753">
            <w:pPr>
              <w:pStyle w:val="BodyText"/>
              <w:rPr>
                <w:lang w:val="en-NZ"/>
              </w:rPr>
            </w:pPr>
            <w:r w:rsidRPr="00CE7753">
              <w:t>6.4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753">
            <w:pPr>
              <w:pStyle w:val="BodyText"/>
              <w:rPr>
                <w:lang w:val="en-NZ"/>
              </w:rPr>
            </w:pPr>
            <w:r w:rsidRPr="00CE7753">
              <w:t>Identify areas which have not met predicted outcome (positive and negative)</w:t>
            </w:r>
          </w:p>
        </w:tc>
      </w:tr>
      <w:tr w:rsidTr="000B5CCD">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753">
            <w:pPr>
              <w:pStyle w:val="BodyText"/>
              <w:rPr>
                <w:lang w:val="en-NZ"/>
              </w:rPr>
            </w:pPr>
            <w:r w:rsidRPr="00CE7753">
              <w:t>6.5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753">
            <w:pPr>
              <w:pStyle w:val="BodyText"/>
              <w:rPr>
                <w:lang w:val="en-NZ"/>
              </w:rPr>
            </w:pPr>
            <w:r w:rsidRPr="00CE7753">
              <w:t>Determine cause of target not being met</w:t>
            </w:r>
          </w:p>
        </w:tc>
      </w:tr>
      <w:tr w:rsidTr="000B5CCD">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7753">
            <w:pPr>
              <w:pStyle w:val="BodyText"/>
              <w:rPr>
                <w:lang w:val="en-NZ"/>
              </w:rPr>
            </w:pPr>
            <w:r w:rsidRPr="00CE7753">
              <w:t>6.6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7753" w:rsidP="00CE7753">
            <w:pPr>
              <w:pStyle w:val="BodyText"/>
            </w:pPr>
            <w:r w:rsidRPr="00CE7753">
              <w:t>Take action to improve the value stream</w:t>
            </w:r>
          </w:p>
        </w:tc>
      </w:tr>
    </w:tbl>
    <w:p w:rsidR="00000000" w:rsidRPr="00CE7753" w:rsidP="00CE7753">
      <w:pPr>
        <w:pStyle w:val="BodyText"/>
      </w:pPr>
    </w:p>
    <w:p w:rsidR="00000000" w:rsidRPr="00CE7753" w:rsidP="00CE7753">
      <w:pPr>
        <w:pStyle w:val="AllowPageBreak"/>
      </w:pPr>
    </w:p>
    <w:p w:rsidR="00000000" w:rsidRPr="00CE7753" w:rsidP="00CE7753">
      <w:pPr>
        <w:pStyle w:val="Heading1"/>
      </w:pPr>
      <w:bookmarkStart w:id="7" w:name="O_1034023"/>
      <w:bookmarkEnd w:id="7"/>
      <w:r w:rsidRPr="00CE7753">
        <w:t>Foundation Skills</w:t>
      </w:r>
    </w:p>
    <w:p w:rsidR="00000000" w:rsidRPr="00CE7753" w:rsidP="000B5CCD">
      <w:pPr>
        <w:pStyle w:val="BodyText"/>
      </w:pPr>
      <w:r w:rsidRPr="00CE7753">
        <w:t>Foundation skills essential to performance are explicit in the performance criteria of this unit of competency.</w:t>
      </w:r>
    </w:p>
    <w:p w:rsidR="00000000" w:rsidRPr="00CE7753" w:rsidP="00CE7753">
      <w:pPr>
        <w:pStyle w:val="Heading1"/>
      </w:pPr>
      <w:bookmarkStart w:id="8" w:name="O_1034024"/>
      <w:bookmarkEnd w:id="8"/>
      <w:r w:rsidRPr="00CE7753">
        <w:t>Range of Conditions</w:t>
      </w:r>
    </w:p>
    <w:p w:rsidR="00000000" w:rsidRPr="00CE7753" w:rsidP="00CE7753">
      <w:pPr>
        <w:pStyle w:val="Heading1"/>
      </w:pPr>
      <w:bookmarkStart w:id="9" w:name="O_1034025"/>
      <w:bookmarkEnd w:id="9"/>
      <w:r w:rsidRPr="00CE7753">
        <w:t>Unit Mapping Information</w:t>
      </w:r>
    </w:p>
    <w:p w:rsidR="00000000" w:rsidRPr="00CE7753" w:rsidP="000B5CCD">
      <w:pPr>
        <w:pStyle w:val="BodyText"/>
      </w:pPr>
      <w:r w:rsidRPr="00CE7753">
        <w:t>Supersedes and is equivalent to MSS407009 Facilitate improvements in the external value stream.</w:t>
      </w:r>
    </w:p>
    <w:p w:rsidR="00000000" w:rsidRPr="00CE7753" w:rsidP="00CE7753">
      <w:pPr>
        <w:pStyle w:val="Heading1"/>
      </w:pPr>
      <w:bookmarkStart w:id="10" w:name="O_1034032"/>
      <w:bookmarkEnd w:id="10"/>
      <w:r w:rsidRPr="00CE7753">
        <w:t>Links</w:t>
      </w:r>
    </w:p>
    <w:p w:rsidR="00000000" w:rsidRPr="00CE7753" w:rsidP="000B5CCD">
      <w:pPr>
        <w:pStyle w:val="BodyText"/>
      </w:pPr>
      <w:r w:rsidRPr="00CE7753">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6F4D89">
        <w:rPr>
          <w:rStyle w:val="Hyperlink"/>
        </w:rPr>
        <w:t>https://vetnet.gov.au/Pages/TrainingDocs.aspx?q=5b04f318-804f-4dc0-9463-c3fb9a3fe998</w:t>
      </w:r>
      <w:r>
        <w:fldChar w:fldCharType="end"/>
      </w:r>
    </w:p>
    <w:p w:rsidR="00000000" w:rsidRPr="00CE7753" w:rsidP="000B5CCD">
      <w:pPr>
        <w:pStyle w:val="BodyText"/>
        <w:sectPr w:rsidSect="00CE7753">
          <w:headerReference w:type="default" r:id="rId10"/>
          <w:footerReference w:type="default" r:id="rId11"/>
          <w:pgSz w:w="11908" w:h="16833"/>
          <w:pgMar w:top="1702" w:right="1418" w:bottom="1702" w:left="1418" w:header="992" w:footer="992" w:gutter="0"/>
          <w:cols w:space="720"/>
          <w:noEndnote/>
          <w:docGrid w:linePitch="299"/>
        </w:sectPr>
      </w:pPr>
    </w:p>
    <w:p w:rsidR="00000000" w:rsidRPr="00CE7753" w:rsidP="00CE7753">
      <w:pPr>
        <w:pStyle w:val="SuperHeading"/>
      </w:pPr>
      <w:r w:rsidRPr="00CE7753">
        <w:t>Assessment Requirements for MSS407022 Facilitate improvements in the external value stream</w:t>
      </w:r>
    </w:p>
    <w:p w:rsidR="00000000" w:rsidRPr="00CE7753" w:rsidP="00CE7753">
      <w:pPr>
        <w:pStyle w:val="Heading1"/>
      </w:pPr>
      <w:bookmarkStart w:id="11" w:name="O_1034027"/>
      <w:bookmarkEnd w:id="11"/>
      <w:r w:rsidRPr="00CE7753">
        <w:t>Modification History</w:t>
      </w:r>
    </w:p>
    <w:p w:rsidR="00000000" w:rsidRPr="00CE7753" w:rsidP="000B5CCD">
      <w:pPr>
        <w:pStyle w:val="BodyText"/>
      </w:pPr>
      <w:r w:rsidRPr="00CE7753">
        <w:t>Release 1. Unit code changed. Applicat</w:t>
      </w:r>
      <w:r w:rsidRPr="00CE7753">
        <w:t>ion changed. Performance criteria changed. Range of conditions removed. Assessment requirements changed. Supersedes and is equivalent to MSS407009 Facilitate improvements in the external value stream.</w:t>
      </w:r>
    </w:p>
    <w:p w:rsidR="00000000" w:rsidRPr="00CE7753" w:rsidP="00CE7753">
      <w:pPr>
        <w:pStyle w:val="Heading1"/>
      </w:pPr>
      <w:bookmarkStart w:id="12" w:name="O_1034028"/>
      <w:bookmarkEnd w:id="12"/>
      <w:r w:rsidRPr="00CE7753">
        <w:t>Performance Evidence</w:t>
      </w:r>
    </w:p>
    <w:p w:rsidR="00000000" w:rsidRPr="00CE7753" w:rsidP="000B5CCD">
      <w:pPr>
        <w:pStyle w:val="BodyText"/>
      </w:pPr>
      <w:r w:rsidRPr="00CE7753">
        <w:t>There must be e</w:t>
      </w:r>
      <w:r w:rsidRPr="00CE7753">
        <w:t>vidence the candidate has completed the tasks outlined in the elements and performance criteria of this unit, and:</w:t>
      </w:r>
    </w:p>
    <w:p w:rsidR="00000000" w:rsidRPr="00CE7753" w:rsidP="00CE7753">
      <w:pPr>
        <w:pStyle w:val="ListBullet"/>
      </w:pPr>
      <w:r w:rsidRPr="00CE7753">
        <w:t>facilitated at least 1 improvement to the external value stream for an organisation.</w:t>
      </w:r>
    </w:p>
    <w:p w:rsidR="00000000" w:rsidRPr="00CE7753" w:rsidP="00CE7753">
      <w:pPr>
        <w:pStyle w:val="AllowPageBreak"/>
      </w:pPr>
    </w:p>
    <w:p w:rsidR="00000000" w:rsidRPr="00CE7753" w:rsidP="00CE7753">
      <w:pPr>
        <w:pStyle w:val="Heading1"/>
      </w:pPr>
      <w:bookmarkStart w:id="13" w:name="O_1034029"/>
      <w:bookmarkEnd w:id="13"/>
      <w:r w:rsidRPr="00CE7753">
        <w:t>Knowledge Evidence</w:t>
      </w:r>
    </w:p>
    <w:p w:rsidR="00000000" w:rsidRPr="00CE7753" w:rsidP="000B5CCD">
      <w:pPr>
        <w:pStyle w:val="BodyText"/>
      </w:pPr>
      <w:r w:rsidRPr="00CE7753">
        <w:t>There must be evi</w:t>
      </w:r>
      <w:r w:rsidRPr="00CE7753">
        <w:t>dence the candidate has knowledge of:</w:t>
      </w:r>
    </w:p>
    <w:p w:rsidR="00000000" w:rsidRPr="00CE7753" w:rsidP="00CE7753">
      <w:pPr>
        <w:pStyle w:val="ListBullet"/>
      </w:pPr>
      <w:r w:rsidRPr="00CE7753">
        <w:t>principles of ecological, economic and social sustainability</w:t>
      </w:r>
    </w:p>
    <w:p w:rsidR="00000000" w:rsidRPr="00CE7753" w:rsidP="00CE7753">
      <w:pPr>
        <w:pStyle w:val="ListBullet"/>
      </w:pPr>
      <w:r w:rsidRPr="00CE7753">
        <w:t>influence, persuasion and negotiation techniques</w:t>
      </w:r>
    </w:p>
    <w:p w:rsidR="00000000" w:rsidRPr="00CE7753" w:rsidP="00CE7753">
      <w:pPr>
        <w:pStyle w:val="ListBullet"/>
      </w:pPr>
      <w:r w:rsidRPr="00CE7753">
        <w:t>metrics to demonstrate cost-benefit ratios</w:t>
      </w:r>
    </w:p>
    <w:p w:rsidR="00000000" w:rsidRPr="00CE7753" w:rsidP="00CE7753">
      <w:pPr>
        <w:pStyle w:val="ListBullet"/>
      </w:pPr>
      <w:r w:rsidRPr="00CE7753">
        <w:t>cost-benefit analysis</w:t>
      </w:r>
    </w:p>
    <w:p w:rsidR="00000000" w:rsidRPr="00CE7753" w:rsidP="00CE7753">
      <w:pPr>
        <w:pStyle w:val="ListBullet"/>
      </w:pPr>
      <w:r w:rsidRPr="00CE7753">
        <w:t>root cause analysis (RCA)</w:t>
      </w:r>
    </w:p>
    <w:p w:rsidR="00000000" w:rsidRPr="00CE7753" w:rsidP="00CE7753">
      <w:pPr>
        <w:pStyle w:val="ListBullet"/>
      </w:pPr>
      <w:r w:rsidRPr="00CE7753">
        <w:t>development of consensus</w:t>
      </w:r>
    </w:p>
    <w:p w:rsidR="00000000" w:rsidRPr="00CE7753" w:rsidP="00CE7753">
      <w:pPr>
        <w:pStyle w:val="ListBullet"/>
      </w:pPr>
      <w:r w:rsidRPr="00CE7753">
        <w:t>competitive systems and practices tools and techniques relevant to value stream members</w:t>
      </w:r>
    </w:p>
    <w:p w:rsidR="00000000" w:rsidRPr="00CE7753" w:rsidP="00CE7753">
      <w:pPr>
        <w:pStyle w:val="ListBullet"/>
      </w:pPr>
      <w:r w:rsidRPr="00CE7753">
        <w:t>regulatory issues which may arise from cooperation and how to avoid them</w:t>
      </w:r>
    </w:p>
    <w:p w:rsidR="00000000" w:rsidRPr="00CE7753" w:rsidP="00CE7753">
      <w:pPr>
        <w:pStyle w:val="ListBullet"/>
      </w:pPr>
      <w:r w:rsidRPr="00CE7753">
        <w:t>value stream mapping and analysis.</w:t>
      </w:r>
    </w:p>
    <w:p w:rsidR="00000000" w:rsidRPr="00CE7753" w:rsidP="00CE7753">
      <w:pPr>
        <w:pStyle w:val="AllowPageBreak"/>
      </w:pPr>
    </w:p>
    <w:p w:rsidR="00000000" w:rsidRPr="00CE7753" w:rsidP="00CE7753">
      <w:pPr>
        <w:pStyle w:val="Heading1"/>
      </w:pPr>
      <w:bookmarkStart w:id="14" w:name="O_1034030"/>
      <w:bookmarkEnd w:id="14"/>
      <w:r w:rsidRPr="00CE7753">
        <w:t>Assessment Condi</w:t>
      </w:r>
      <w:r w:rsidRPr="00CE7753">
        <w:t>tions</w:t>
      </w:r>
    </w:p>
    <w:p w:rsidR="00000000" w:rsidRPr="00CE7753" w:rsidP="000B5CCD">
      <w:pPr>
        <w:pStyle w:val="BodyText"/>
      </w:pPr>
      <w:r w:rsidRPr="00CE7753">
        <w:t>Skills must have been demonstrated in the workplace or in a simulated environment that reflects workplace conditions, contingencies, facilities, equipment and resources.</w:t>
      </w:r>
    </w:p>
    <w:p w:rsidR="00000000" w:rsidRPr="00CE7753" w:rsidP="000B5CCD">
      <w:pPr>
        <w:pStyle w:val="BodyText"/>
      </w:pPr>
      <w:r w:rsidRPr="00CE7753">
        <w:t>Assessors must satisfy the NVR/AQTF mandatory competency requirements for assess</w:t>
      </w:r>
      <w:r w:rsidRPr="00CE7753">
        <w:t>ors.</w:t>
      </w:r>
    </w:p>
    <w:p w:rsidR="00000000" w:rsidRPr="00CE7753" w:rsidP="00CE7753">
      <w:pPr>
        <w:pStyle w:val="Heading1"/>
      </w:pPr>
      <w:bookmarkStart w:id="15" w:name="O_1034033"/>
      <w:bookmarkEnd w:id="15"/>
      <w:r w:rsidRPr="00CE7753">
        <w:t>Links</w:t>
      </w:r>
    </w:p>
    <w:p w:rsidR="00000000" w:rsidRPr="00CE7753" w:rsidP="000B5CCD">
      <w:pPr>
        <w:pStyle w:val="BodyText"/>
      </w:pPr>
      <w:r w:rsidRPr="00CE7753">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6F4D89">
        <w:rPr>
          <w:rStyle w:val="Hyperlink"/>
        </w:rPr>
        <w:t>https://vetnet.gov.au/Pages/TrainingDocs.aspx?q=5b04f318-804f-4dc0-9463-c3fb9a3fe998</w:t>
      </w:r>
      <w:r>
        <w:fldChar w:fldCharType="end"/>
      </w:r>
    </w:p>
    <w:p w:rsidR="00000000" w:rsidRPr="00CE7753" w:rsidP="00CE7753"/>
    <w:sectPr w:rsidSect="00CE775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7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753" w:rsidRPr="000B5CCD" w:rsidP="000B5C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7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CCD" w:rsidP="00CE77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B5CCD" w:rsidP="00CE775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B5CCD" w:rsidP="00CE775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753" w:rsidP="00CE7753">
    <w:pPr>
      <w:pStyle w:val="Footer"/>
      <w:framePr w:wrap="around"/>
    </w:pPr>
    <w:r>
      <w:fldChar w:fldCharType="begin"/>
    </w:r>
    <w:r>
      <w:instrText xml:space="preserve"> DOCPROPERTY  Subject  \* MERGEFORMAT </w:instrText>
    </w:r>
    <w:r>
      <w:fldChar w:fldCharType="separate"/>
    </w:r>
    <w:r w:rsidR="000B5CCD">
      <w:t>Approved</w:t>
    </w:r>
    <w:r w:rsidR="000B5CCD">
      <w:fldChar w:fldCharType="end"/>
    </w:r>
    <w:r>
      <w:tab/>
      <w:t xml:space="preserve">Page </w:t>
    </w:r>
    <w:r>
      <w:fldChar w:fldCharType="begin"/>
    </w:r>
    <w:r>
      <w:instrText xml:space="preserve"> PAGE  \* Arabic  \* MERGEFORMAT </w:instrText>
    </w:r>
    <w:r>
      <w:fldChar w:fldCharType="separate"/>
    </w:r>
    <w:r w:rsidR="000B5CC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B5CCD">
      <w:rPr>
        <w:noProof/>
      </w:rPr>
      <w:t>4</w:t>
    </w:r>
    <w:r>
      <w:rPr>
        <w:noProof/>
      </w:rPr>
      <w:fldChar w:fldCharType="end"/>
    </w:r>
  </w:p>
  <w:p w:rsidR="00CE7753" w:rsidP="00CE7753">
    <w:pPr>
      <w:pStyle w:val="Footer"/>
      <w:framePr w:wrap="around"/>
    </w:pPr>
    <w:r>
      <w:t xml:space="preserve">© Commonwealth of Australia, </w:t>
    </w:r>
    <w:r>
      <w:fldChar w:fldCharType="begin"/>
    </w:r>
    <w:r>
      <w:instrText xml:space="preserve"> DATE  \@ "yyyy"  \* MERGEFORMAT </w:instrText>
    </w:r>
    <w:r>
      <w:fldChar w:fldCharType="separate"/>
    </w:r>
    <w:r w:rsidR="000B5CCD">
      <w:rPr>
        <w:noProof/>
      </w:rPr>
      <w:t>2025</w:t>
    </w:r>
    <w:r>
      <w:fldChar w:fldCharType="end"/>
    </w:r>
    <w:r>
      <w:tab/>
    </w:r>
    <w:r>
      <w:fldChar w:fldCharType="begin"/>
    </w:r>
    <w:r>
      <w:instrText xml:space="preserve"> DOCPROPERTY  Author  \* MERGEFORMAT </w:instrText>
    </w:r>
    <w:r>
      <w:fldChar w:fldCharType="separate"/>
    </w:r>
    <w:r w:rsidR="000B5CCD">
      <w:t>Manufacturing Industry Skills Alliance</w:t>
    </w:r>
    <w:r w:rsidR="000B5CCD">
      <w:fldChar w:fldCharType="end"/>
    </w:r>
  </w:p>
  <w:p w:rsidR="00CE7753" w:rsidP="00CE77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7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C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7753" w:rsidRPr="000B5CCD" w:rsidP="000B5C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7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CCD" w:rsidRPr="002D2AF8" w:rsidP="00CE7753">
    <w:pPr>
      <w:pStyle w:val="Header"/>
      <w:framePr w:wrap="around"/>
    </w:pPr>
    <w:r>
      <w:fldChar w:fldCharType="begin"/>
    </w:r>
    <w:r>
      <w:instrText xml:space="preserve"> TITLE   \* MERGEFORMAT </w:instrText>
    </w:r>
    <w:r>
      <w:fldChar w:fldCharType="separate"/>
    </w:r>
    <w:r>
      <w:t>MSS407022 Facilitate improvements in the external value stream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B5CCD" w:rsidP="00CE775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753" w:rsidRPr="002D2AF8" w:rsidP="00CE7753">
    <w:pPr>
      <w:pStyle w:val="Header"/>
      <w:framePr w:wrap="around"/>
    </w:pPr>
    <w:r>
      <w:fldChar w:fldCharType="begin"/>
    </w:r>
    <w:r>
      <w:instrText xml:space="preserve"> TITLE   \* MERGEFORMAT </w:instrText>
    </w:r>
    <w:r>
      <w:fldChar w:fldCharType="separate"/>
    </w:r>
    <w:r w:rsidR="000B5CCD">
      <w:t>MSS407022 Facilitate improvements in the external value stream</w:t>
    </w:r>
    <w:r w:rsidR="000B5CCD">
      <w:fldChar w:fldCharType="end"/>
    </w:r>
    <w:r>
      <w:tab/>
      <w:t xml:space="preserve">Date this document was generated: </w:t>
    </w:r>
    <w:r>
      <w:fldChar w:fldCharType="begin"/>
    </w:r>
    <w:r>
      <w:instrText xml:space="preserve"> CREATEDATE  \@ "d MMMM yyyy"  \* MERGEFORMAT </w:instrText>
    </w:r>
    <w:r>
      <w:fldChar w:fldCharType="separate"/>
    </w:r>
    <w:r w:rsidR="000B5CCD">
      <w:rPr>
        <w:noProof/>
      </w:rPr>
      <w:t>2 March 2025</w:t>
    </w:r>
    <w:r>
      <w:fldChar w:fldCharType="end"/>
    </w:r>
  </w:p>
  <w:p w:rsidR="00CE7753" w:rsidP="00CE77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3800C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E004B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77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7753"/>
    <w:pPr>
      <w:spacing w:before="360" w:after="60"/>
      <w:outlineLvl w:val="0"/>
    </w:pPr>
    <w:rPr>
      <w:sz w:val="32"/>
    </w:rPr>
  </w:style>
  <w:style w:type="paragraph" w:styleId="Heading2">
    <w:name w:val="heading 2"/>
    <w:basedOn w:val="HeadingBase"/>
    <w:next w:val="BodyText"/>
    <w:link w:val="Heading2Char"/>
    <w:qFormat/>
    <w:rsid w:val="00CE7753"/>
    <w:pPr>
      <w:keepLines/>
      <w:spacing w:before="240" w:after="120"/>
      <w:outlineLvl w:val="1"/>
    </w:pPr>
    <w:rPr>
      <w:sz w:val="28"/>
      <w:szCs w:val="40"/>
    </w:rPr>
  </w:style>
  <w:style w:type="paragraph" w:styleId="Heading3">
    <w:name w:val="heading 3"/>
    <w:basedOn w:val="HeadingBase"/>
    <w:next w:val="BodyText"/>
    <w:link w:val="Heading3Char"/>
    <w:qFormat/>
    <w:rsid w:val="00CE7753"/>
    <w:pPr>
      <w:spacing w:before="180" w:after="120"/>
      <w:outlineLvl w:val="2"/>
    </w:pPr>
    <w:rPr>
      <w:spacing w:val="-10"/>
      <w:kern w:val="32"/>
    </w:rPr>
  </w:style>
  <w:style w:type="paragraph" w:styleId="Heading4">
    <w:name w:val="heading 4"/>
    <w:basedOn w:val="HeadingBase"/>
    <w:next w:val="BodyText"/>
    <w:link w:val="Heading4Char"/>
    <w:qFormat/>
    <w:rsid w:val="00CE7753"/>
    <w:pPr>
      <w:spacing w:before="160" w:after="120"/>
      <w:outlineLvl w:val="3"/>
    </w:pPr>
    <w:rPr>
      <w:sz w:val="22"/>
    </w:rPr>
  </w:style>
  <w:style w:type="paragraph" w:styleId="Heading5">
    <w:name w:val="heading 5"/>
    <w:basedOn w:val="HeadingBase"/>
    <w:next w:val="Normal"/>
    <w:link w:val="Heading5Char"/>
    <w:qFormat/>
    <w:rsid w:val="00CE7753"/>
    <w:pPr>
      <w:spacing w:before="80"/>
      <w:outlineLvl w:val="4"/>
    </w:pPr>
    <w:rPr>
      <w:color w:val="918585"/>
      <w:sz w:val="20"/>
    </w:rPr>
  </w:style>
  <w:style w:type="paragraph" w:styleId="Heading6">
    <w:name w:val="heading 6"/>
    <w:basedOn w:val="HeadingBase"/>
    <w:next w:val="Normal"/>
    <w:link w:val="Heading6Char"/>
    <w:qFormat/>
    <w:rsid w:val="00CE7753"/>
    <w:pPr>
      <w:spacing w:before="60"/>
      <w:outlineLvl w:val="5"/>
    </w:pPr>
    <w:rPr>
      <w:color w:val="918585"/>
      <w:sz w:val="20"/>
    </w:rPr>
  </w:style>
  <w:style w:type="paragraph" w:styleId="Heading7">
    <w:name w:val="heading 7"/>
    <w:basedOn w:val="Normal"/>
    <w:next w:val="Normal"/>
    <w:link w:val="Heading7Char"/>
    <w:qFormat/>
    <w:rsid w:val="00CE7753"/>
    <w:pPr>
      <w:ind w:left="720"/>
      <w:outlineLvl w:val="6"/>
    </w:pPr>
    <w:rPr>
      <w:i/>
    </w:rPr>
  </w:style>
  <w:style w:type="paragraph" w:styleId="Heading8">
    <w:name w:val="heading 8"/>
    <w:basedOn w:val="Normal"/>
    <w:next w:val="Normal"/>
    <w:link w:val="Heading8Char"/>
    <w:qFormat/>
    <w:rsid w:val="00CE7753"/>
    <w:pPr>
      <w:ind w:left="720"/>
      <w:outlineLvl w:val="7"/>
    </w:pPr>
    <w:rPr>
      <w:i/>
    </w:rPr>
  </w:style>
  <w:style w:type="paragraph" w:styleId="Heading9">
    <w:name w:val="heading 9"/>
    <w:basedOn w:val="Normal"/>
    <w:next w:val="Normal"/>
    <w:link w:val="Heading9Char"/>
    <w:qFormat/>
    <w:rsid w:val="00CE7753"/>
    <w:pPr>
      <w:ind w:left="720"/>
      <w:outlineLvl w:val="8"/>
    </w:pPr>
    <w:rPr>
      <w:i/>
    </w:rPr>
  </w:style>
  <w:style w:type="character" w:default="1" w:styleId="DefaultParagraphFont">
    <w:name w:val="Default Paragraph Font"/>
    <w:uiPriority w:val="1"/>
    <w:unhideWhenUsed/>
    <w:rsid w:val="00CE77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7753"/>
  </w:style>
  <w:style w:type="character" w:customStyle="1" w:styleId="Heading1Char">
    <w:name w:val="Heading 1 Char"/>
    <w:basedOn w:val="DefaultParagraphFont"/>
    <w:link w:val="Heading1"/>
    <w:rsid w:val="00CE7753"/>
    <w:rPr>
      <w:rFonts w:ascii="Times New Roman" w:eastAsia="Times New Roman" w:hAnsi="Times New Roman" w:cs="Times New Roman"/>
      <w:b/>
      <w:sz w:val="32"/>
      <w:szCs w:val="20"/>
      <w:lang w:eastAsia="en-US"/>
    </w:rPr>
  </w:style>
  <w:style w:type="paragraph" w:styleId="BodyText">
    <w:name w:val="Body Text"/>
    <w:basedOn w:val="Normal"/>
    <w:link w:val="BodyTextChar"/>
    <w:rsid w:val="00CE77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7753"/>
    <w:rPr>
      <w:rFonts w:ascii="Times New Roman" w:eastAsia="Times New Roman" w:hAnsi="Times New Roman" w:cs="Times New Roman"/>
      <w:sz w:val="24"/>
      <w:lang w:eastAsia="en-US"/>
    </w:rPr>
  </w:style>
  <w:style w:type="paragraph" w:styleId="ListBullet">
    <w:name w:val="List Bullet"/>
    <w:basedOn w:val="List"/>
    <w:rsid w:val="00CE7753"/>
    <w:pPr>
      <w:numPr>
        <w:numId w:val="11"/>
      </w:numPr>
      <w:tabs>
        <w:tab w:val="clear" w:pos="340"/>
      </w:tabs>
      <w:spacing w:before="40" w:after="40"/>
    </w:pPr>
  </w:style>
  <w:style w:type="character" w:customStyle="1" w:styleId="SpecialBold">
    <w:name w:val="Special Bold"/>
    <w:basedOn w:val="DefaultParagraphFont"/>
    <w:rsid w:val="00CE7753"/>
    <w:rPr>
      <w:b/>
      <w:spacing w:val="0"/>
    </w:rPr>
  </w:style>
  <w:style w:type="paragraph" w:customStyle="1" w:styleId="SuperHeading">
    <w:name w:val="SuperHeading"/>
    <w:basedOn w:val="Normal"/>
    <w:rsid w:val="00CE7753"/>
    <w:pPr>
      <w:spacing w:before="240" w:after="120"/>
      <w:outlineLvl w:val="0"/>
    </w:pPr>
    <w:rPr>
      <w:rFonts w:ascii="Times New Roman" w:hAnsi="Times New Roman"/>
      <w:b/>
      <w:sz w:val="32"/>
    </w:rPr>
  </w:style>
  <w:style w:type="paragraph" w:customStyle="1" w:styleId="AllowPageBreak">
    <w:name w:val="AllowPageBreak"/>
    <w:rsid w:val="00CE77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77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77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77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77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77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77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77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7753"/>
    <w:rPr>
      <w:rFonts w:ascii="Courier New" w:eastAsia="Times New Roman" w:hAnsi="Courier New" w:cs="Times New Roman"/>
      <w:i/>
      <w:szCs w:val="20"/>
      <w:lang w:eastAsia="en-US"/>
    </w:rPr>
  </w:style>
  <w:style w:type="paragraph" w:customStyle="1" w:styleId="HeadingBase">
    <w:name w:val="Heading Base"/>
    <w:rsid w:val="00CE77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7753"/>
    <w:pPr>
      <w:tabs>
        <w:tab w:val="right" w:leader="dot" w:pos="9072"/>
      </w:tabs>
      <w:ind w:left="567"/>
    </w:pPr>
    <w:rPr>
      <w:szCs w:val="22"/>
    </w:rPr>
  </w:style>
  <w:style w:type="paragraph" w:customStyle="1" w:styleId="TOCBase">
    <w:name w:val="TOC Base"/>
    <w:rsid w:val="00CE77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7753"/>
    <w:pPr>
      <w:tabs>
        <w:tab w:val="right" w:leader="dot" w:pos="9072"/>
      </w:tabs>
      <w:spacing w:before="40" w:after="40"/>
      <w:ind w:left="284"/>
    </w:pPr>
    <w:rPr>
      <w:rFonts w:ascii="Times New Roman" w:hAnsi="Times New Roman"/>
    </w:rPr>
  </w:style>
  <w:style w:type="paragraph" w:styleId="TOC1">
    <w:name w:val="toc 1"/>
    <w:basedOn w:val="TOCBase"/>
    <w:next w:val="Normal"/>
    <w:rsid w:val="00CE77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77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7753"/>
    <w:rPr>
      <w:rFonts w:ascii="Times New Roman" w:eastAsia="Times New Roman" w:hAnsi="Times New Roman" w:cs="Times New Roman"/>
      <w:sz w:val="16"/>
      <w:lang w:eastAsia="en-US"/>
    </w:rPr>
  </w:style>
  <w:style w:type="paragraph" w:styleId="Title">
    <w:name w:val="Title"/>
    <w:basedOn w:val="HeadingBase"/>
    <w:link w:val="TitleChar"/>
    <w:qFormat/>
    <w:rsid w:val="00CE7753"/>
    <w:pPr>
      <w:spacing w:before="5040"/>
      <w:jc w:val="center"/>
    </w:pPr>
    <w:rPr>
      <w:sz w:val="48"/>
      <w:szCs w:val="72"/>
      <w:lang w:val="en-US"/>
    </w:rPr>
  </w:style>
  <w:style w:type="character" w:customStyle="1" w:styleId="TitleChar">
    <w:name w:val="Title Char"/>
    <w:basedOn w:val="DefaultParagraphFont"/>
    <w:link w:val="Title"/>
    <w:rsid w:val="00CE77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7753"/>
    <w:pPr>
      <w:tabs>
        <w:tab w:val="left" w:pos="3600"/>
        <w:tab w:val="left" w:pos="3958"/>
      </w:tabs>
    </w:pPr>
  </w:style>
  <w:style w:type="paragraph" w:styleId="List">
    <w:name w:val="List"/>
    <w:basedOn w:val="BodyText"/>
    <w:next w:val="BodyText"/>
    <w:rsid w:val="00CE7753"/>
    <w:pPr>
      <w:tabs>
        <w:tab w:val="left" w:pos="340"/>
      </w:tabs>
      <w:spacing w:before="60" w:after="60"/>
      <w:ind w:left="340" w:hanging="340"/>
    </w:pPr>
  </w:style>
  <w:style w:type="paragraph" w:customStyle="1" w:styleId="Note">
    <w:name w:val="Note"/>
    <w:basedOn w:val="BodyText"/>
    <w:rsid w:val="00CE77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7753"/>
    <w:pPr>
      <w:framePr w:wrap="auto" w:hAnchor="text" w:y="6049"/>
    </w:pPr>
    <w:rPr>
      <w:color w:val="000000"/>
      <w:sz w:val="40"/>
    </w:rPr>
  </w:style>
  <w:style w:type="paragraph" w:customStyle="1" w:styleId="TOCTitle">
    <w:name w:val="TOCTitle"/>
    <w:basedOn w:val="Heading1"/>
    <w:rsid w:val="00CE7753"/>
    <w:pPr>
      <w:spacing w:after="240"/>
      <w:jc w:val="center"/>
      <w:outlineLvl w:val="9"/>
    </w:pPr>
    <w:rPr>
      <w:caps/>
    </w:rPr>
  </w:style>
  <w:style w:type="paragraph" w:customStyle="1" w:styleId="Version">
    <w:name w:val="Version"/>
    <w:rsid w:val="00CE77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E7753"/>
    <w:pPr>
      <w:numPr>
        <w:numId w:val="12"/>
      </w:numPr>
      <w:tabs>
        <w:tab w:val="clear" w:pos="680"/>
      </w:tabs>
    </w:pPr>
  </w:style>
  <w:style w:type="paragraph" w:styleId="Index1">
    <w:name w:val="index 1"/>
    <w:basedOn w:val="Normal"/>
    <w:next w:val="Normal"/>
    <w:semiHidden/>
    <w:rsid w:val="00CE7753"/>
    <w:pPr>
      <w:keepNext w:val="0"/>
      <w:tabs>
        <w:tab w:val="right" w:pos="4176"/>
      </w:tabs>
      <w:ind w:left="198" w:hanging="198"/>
    </w:pPr>
    <w:rPr>
      <w:rFonts w:ascii="Garamond" w:hAnsi="Garamond"/>
    </w:rPr>
  </w:style>
  <w:style w:type="paragraph" w:styleId="IndexHeading">
    <w:name w:val="index heading"/>
    <w:basedOn w:val="Normal"/>
    <w:next w:val="Index1"/>
    <w:semiHidden/>
    <w:rsid w:val="00CE7753"/>
    <w:pPr>
      <w:spacing w:before="120" w:after="120"/>
    </w:pPr>
    <w:rPr>
      <w:rFonts w:ascii="Arial" w:hAnsi="Arial"/>
      <w:b/>
      <w:color w:val="918585"/>
      <w:sz w:val="24"/>
    </w:rPr>
  </w:style>
  <w:style w:type="paragraph" w:styleId="Header">
    <w:name w:val="header"/>
    <w:basedOn w:val="Normal"/>
    <w:link w:val="HeaderChar"/>
    <w:rsid w:val="00CE77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7753"/>
    <w:rPr>
      <w:rFonts w:ascii="Times New Roman" w:eastAsia="Times New Roman" w:hAnsi="Times New Roman" w:cs="Times New Roman"/>
      <w:sz w:val="16"/>
      <w:szCs w:val="20"/>
      <w:lang w:val="en-GB" w:eastAsia="en-US"/>
    </w:rPr>
  </w:style>
  <w:style w:type="paragraph" w:customStyle="1" w:styleId="Chapter">
    <w:name w:val="Chapter"/>
    <w:basedOn w:val="Normal"/>
    <w:rsid w:val="00CE7753"/>
    <w:pPr>
      <w:spacing w:before="240"/>
    </w:pPr>
    <w:rPr>
      <w:rFonts w:ascii="Times New Roman" w:hAnsi="Times New Roman"/>
      <w:smallCaps/>
      <w:spacing w:val="80"/>
      <w:sz w:val="28"/>
    </w:rPr>
  </w:style>
  <w:style w:type="paragraph" w:customStyle="1" w:styleId="InChapter">
    <w:name w:val="InChapter"/>
    <w:basedOn w:val="Heading3"/>
    <w:rsid w:val="00CE7753"/>
    <w:pPr>
      <w:spacing w:after="240"/>
      <w:outlineLvl w:val="9"/>
    </w:pPr>
    <w:rPr>
      <w:noProof/>
    </w:rPr>
  </w:style>
  <w:style w:type="paragraph" w:styleId="Index2">
    <w:name w:val="index 2"/>
    <w:basedOn w:val="Normal"/>
    <w:next w:val="Normal"/>
    <w:semiHidden/>
    <w:rsid w:val="00CE7753"/>
    <w:pPr>
      <w:tabs>
        <w:tab w:val="right" w:pos="4176"/>
      </w:tabs>
      <w:ind w:left="568" w:hanging="284"/>
    </w:pPr>
    <w:rPr>
      <w:rFonts w:ascii="Garamond" w:hAnsi="Garamond"/>
    </w:rPr>
  </w:style>
  <w:style w:type="paragraph" w:customStyle="1" w:styleId="Byline">
    <w:name w:val="Byline"/>
    <w:rsid w:val="00CE77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7753"/>
    <w:pPr>
      <w:tabs>
        <w:tab w:val="clear" w:pos="3600"/>
        <w:tab w:val="clear" w:pos="3958"/>
      </w:tabs>
      <w:jc w:val="right"/>
    </w:pPr>
  </w:style>
  <w:style w:type="character" w:styleId="Emphasis">
    <w:name w:val="Emphasis"/>
    <w:basedOn w:val="DefaultParagraphFont"/>
    <w:qFormat/>
    <w:rsid w:val="00CE7753"/>
    <w:rPr>
      <w:i/>
    </w:rPr>
  </w:style>
  <w:style w:type="paragraph" w:styleId="Caption">
    <w:name w:val="caption"/>
    <w:basedOn w:val="BodyText"/>
    <w:next w:val="Normal"/>
    <w:qFormat/>
    <w:rsid w:val="00CE7753"/>
    <w:pPr>
      <w:framePr w:w="2268" w:hSpace="181" w:vSpace="181" w:wrap="around" w:vAnchor="text" w:hAnchor="page" w:x="1135" w:y="285" w:anchorLock="1"/>
    </w:pPr>
    <w:rPr>
      <w:i/>
    </w:rPr>
  </w:style>
  <w:style w:type="paragraph" w:customStyle="1" w:styleId="MiniTOCTitle">
    <w:name w:val="MiniTOCTitle"/>
    <w:basedOn w:val="Heading4"/>
    <w:rsid w:val="00CE7753"/>
    <w:pPr>
      <w:spacing w:before="240"/>
      <w:outlineLvl w:val="9"/>
    </w:pPr>
    <w:rPr>
      <w:noProof/>
      <w:sz w:val="24"/>
    </w:rPr>
  </w:style>
  <w:style w:type="paragraph" w:customStyle="1" w:styleId="MiniTOCItem">
    <w:name w:val="MiniTOCItem"/>
    <w:basedOn w:val="ListBullet"/>
    <w:rsid w:val="00CE7753"/>
    <w:pPr>
      <w:numPr>
        <w:numId w:val="0"/>
      </w:numPr>
      <w:tabs>
        <w:tab w:val="right" w:leader="dot" w:pos="6521"/>
      </w:tabs>
      <w:spacing w:before="0" w:after="0"/>
    </w:pPr>
  </w:style>
  <w:style w:type="paragraph" w:customStyle="1" w:styleId="TOFTitle">
    <w:name w:val="TOFTitle"/>
    <w:basedOn w:val="TOCTitle"/>
    <w:rsid w:val="00CE7753"/>
  </w:style>
  <w:style w:type="paragraph" w:styleId="TableofFigures">
    <w:name w:val="table of figures"/>
    <w:basedOn w:val="Normal"/>
    <w:next w:val="Normal"/>
    <w:semiHidden/>
    <w:rsid w:val="00CE7753"/>
    <w:pPr>
      <w:tabs>
        <w:tab w:val="right" w:leader="dot" w:pos="9072"/>
      </w:tabs>
      <w:ind w:left="970" w:hanging="403"/>
    </w:pPr>
    <w:rPr>
      <w:rFonts w:ascii="Times New Roman" w:hAnsi="Times New Roman"/>
      <w:b/>
    </w:rPr>
  </w:style>
  <w:style w:type="paragraph" w:styleId="ListNumber">
    <w:name w:val="List Number"/>
    <w:basedOn w:val="List"/>
    <w:rsid w:val="00CE7753"/>
    <w:pPr>
      <w:numPr>
        <w:numId w:val="14"/>
      </w:numPr>
      <w:tabs>
        <w:tab w:val="clear" w:pos="340"/>
      </w:tabs>
    </w:pPr>
  </w:style>
  <w:style w:type="character" w:customStyle="1" w:styleId="WingdingSymbols">
    <w:name w:val="Wingding Symbols"/>
    <w:rsid w:val="00CE7753"/>
    <w:rPr>
      <w:rFonts w:ascii="Wingdings" w:hAnsi="Wingdings"/>
    </w:rPr>
  </w:style>
  <w:style w:type="paragraph" w:customStyle="1" w:styleId="TableHeading">
    <w:name w:val="Table Heading"/>
    <w:basedOn w:val="HeadingBase"/>
    <w:rsid w:val="00CE7753"/>
    <w:pPr>
      <w:keepLines/>
      <w:pBdr>
        <w:bottom w:val="single" w:sz="6" w:space="1" w:color="918585"/>
      </w:pBdr>
      <w:spacing w:before="240"/>
    </w:pPr>
  </w:style>
  <w:style w:type="character" w:customStyle="1" w:styleId="HotSpot">
    <w:name w:val="HotSpot"/>
    <w:rsid w:val="00CE7753"/>
    <w:rPr>
      <w:color w:val="0033CC"/>
      <w:u w:val="none"/>
    </w:rPr>
  </w:style>
  <w:style w:type="paragraph" w:customStyle="1" w:styleId="BodyTextRight">
    <w:name w:val="Body Text Right"/>
    <w:basedOn w:val="BodyText"/>
    <w:rsid w:val="00CE7753"/>
    <w:pPr>
      <w:spacing w:before="0" w:after="0"/>
      <w:jc w:val="right"/>
    </w:pPr>
  </w:style>
  <w:style w:type="paragraph" w:styleId="Index3">
    <w:name w:val="index 3"/>
    <w:basedOn w:val="ListNumber2"/>
    <w:next w:val="Normal"/>
    <w:semiHidden/>
    <w:rsid w:val="00CE7753"/>
    <w:pPr>
      <w:numPr>
        <w:numId w:val="0"/>
      </w:numPr>
      <w:tabs>
        <w:tab w:val="right" w:leader="dot" w:pos="4176"/>
      </w:tabs>
    </w:pPr>
  </w:style>
  <w:style w:type="paragraph" w:styleId="ListNumber2">
    <w:name w:val="List Number 2"/>
    <w:basedOn w:val="List2"/>
    <w:rsid w:val="00CE7753"/>
    <w:pPr>
      <w:numPr>
        <w:numId w:val="9"/>
      </w:numPr>
      <w:tabs>
        <w:tab w:val="clear" w:pos="1060"/>
      </w:tabs>
    </w:pPr>
  </w:style>
  <w:style w:type="paragraph" w:customStyle="1" w:styleId="MarginNote">
    <w:name w:val="Margin Note"/>
    <w:basedOn w:val="BodyText"/>
    <w:rsid w:val="00CE77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77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77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7753"/>
    <w:rPr>
      <w:sz w:val="32"/>
    </w:rPr>
  </w:style>
  <w:style w:type="paragraph" w:customStyle="1" w:styleId="HeadingProcedure">
    <w:name w:val="Heading Procedure"/>
    <w:basedOn w:val="HeadingBase"/>
    <w:next w:val="Normal"/>
    <w:rsid w:val="00CE7753"/>
    <w:pPr>
      <w:tabs>
        <w:tab w:val="left" w:pos="0"/>
      </w:tabs>
      <w:spacing w:before="120" w:after="60"/>
    </w:pPr>
    <w:rPr>
      <w:i/>
      <w:color w:val="918585"/>
      <w:sz w:val="22"/>
    </w:rPr>
  </w:style>
  <w:style w:type="paragraph" w:customStyle="1" w:styleId="TableBodyText">
    <w:name w:val="Table Body Text"/>
    <w:basedOn w:val="BodyText"/>
    <w:rsid w:val="00CE7753"/>
    <w:pPr>
      <w:spacing w:before="60" w:after="60"/>
    </w:pPr>
  </w:style>
  <w:style w:type="paragraph" w:styleId="ListContinue">
    <w:name w:val="List Continue"/>
    <w:basedOn w:val="List"/>
    <w:rsid w:val="00CE7753"/>
    <w:pPr>
      <w:ind w:firstLine="0"/>
    </w:pPr>
  </w:style>
  <w:style w:type="paragraph" w:customStyle="1" w:styleId="ListNote">
    <w:name w:val="List Note"/>
    <w:basedOn w:val="List"/>
    <w:rsid w:val="00CE7753"/>
    <w:pPr>
      <w:pBdr>
        <w:top w:val="single" w:sz="6" w:space="2" w:color="918585"/>
        <w:bottom w:val="single" w:sz="6" w:space="2" w:color="918585"/>
      </w:pBdr>
      <w:tabs>
        <w:tab w:val="left" w:pos="1021"/>
      </w:tabs>
      <w:ind w:firstLine="0"/>
    </w:pPr>
  </w:style>
  <w:style w:type="paragraph" w:customStyle="1" w:styleId="Warning">
    <w:name w:val="Warning"/>
    <w:basedOn w:val="BodyText"/>
    <w:rsid w:val="00CE7753"/>
    <w:pPr>
      <w:shd w:val="clear" w:color="auto" w:fill="D9D9D9"/>
      <w:tabs>
        <w:tab w:val="left" w:pos="992"/>
      </w:tabs>
      <w:ind w:left="119" w:right="119"/>
    </w:pPr>
    <w:rPr>
      <w:sz w:val="20"/>
    </w:rPr>
  </w:style>
  <w:style w:type="paragraph" w:customStyle="1" w:styleId="MarginIcons">
    <w:name w:val="Margin Icons"/>
    <w:basedOn w:val="BodyText"/>
    <w:rsid w:val="00CE77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7753"/>
    <w:rPr>
      <w:rFonts w:ascii="Courier New" w:hAnsi="Courier New"/>
    </w:rPr>
  </w:style>
  <w:style w:type="paragraph" w:customStyle="1" w:styleId="NoteBullet">
    <w:name w:val="Note Bullet"/>
    <w:basedOn w:val="Note"/>
    <w:rsid w:val="00CE7753"/>
    <w:pPr>
      <w:tabs>
        <w:tab w:val="clear" w:pos="680"/>
      </w:tabs>
      <w:spacing w:before="60" w:after="60"/>
    </w:pPr>
  </w:style>
  <w:style w:type="paragraph" w:customStyle="1" w:styleId="SubHeading2">
    <w:name w:val="SubHeading2"/>
    <w:basedOn w:val="HeadingBase"/>
    <w:rsid w:val="00CE7753"/>
    <w:pPr>
      <w:spacing w:before="240" w:after="60"/>
    </w:pPr>
    <w:rPr>
      <w:sz w:val="20"/>
    </w:rPr>
  </w:style>
  <w:style w:type="paragraph" w:customStyle="1" w:styleId="SubHeading1">
    <w:name w:val="SubHeading1"/>
    <w:basedOn w:val="HeadingBase"/>
    <w:rsid w:val="00CE7753"/>
    <w:pPr>
      <w:spacing w:before="240" w:after="60"/>
    </w:pPr>
    <w:rPr>
      <w:color w:val="918585"/>
      <w:sz w:val="22"/>
    </w:rPr>
  </w:style>
  <w:style w:type="paragraph" w:customStyle="1" w:styleId="SideHeading">
    <w:name w:val="Side Heading"/>
    <w:basedOn w:val="HeadingBase"/>
    <w:rsid w:val="00CE77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7753"/>
    <w:pPr>
      <w:numPr>
        <w:numId w:val="10"/>
      </w:numPr>
    </w:pPr>
  </w:style>
  <w:style w:type="paragraph" w:styleId="PlainText">
    <w:name w:val="Plain Text"/>
    <w:basedOn w:val="Normal"/>
    <w:link w:val="PlainTextChar"/>
    <w:rsid w:val="00CE7753"/>
    <w:rPr>
      <w:sz w:val="20"/>
    </w:rPr>
  </w:style>
  <w:style w:type="character" w:customStyle="1" w:styleId="PlainTextChar">
    <w:name w:val="Plain Text Char"/>
    <w:basedOn w:val="DefaultParagraphFont"/>
    <w:link w:val="PlainText"/>
    <w:rsid w:val="00CE7753"/>
    <w:rPr>
      <w:rFonts w:ascii="Courier New" w:eastAsia="Times New Roman" w:hAnsi="Courier New" w:cs="Times New Roman"/>
      <w:sz w:val="20"/>
      <w:szCs w:val="20"/>
      <w:lang w:eastAsia="en-US"/>
    </w:rPr>
  </w:style>
  <w:style w:type="character" w:customStyle="1" w:styleId="MenuOption">
    <w:name w:val="Menu Option"/>
    <w:basedOn w:val="DefaultParagraphFont"/>
    <w:rsid w:val="00CE7753"/>
    <w:rPr>
      <w:b/>
      <w:smallCaps/>
    </w:rPr>
  </w:style>
  <w:style w:type="paragraph" w:customStyle="1" w:styleId="TableListNumber">
    <w:name w:val="Table List Number"/>
    <w:basedOn w:val="ListNumber"/>
    <w:rsid w:val="00CE7753"/>
    <w:pPr>
      <w:numPr>
        <w:numId w:val="0"/>
      </w:numPr>
    </w:pPr>
  </w:style>
  <w:style w:type="paragraph" w:styleId="TOC4">
    <w:name w:val="toc 4"/>
    <w:basedOn w:val="TOCBase"/>
    <w:next w:val="Normal"/>
    <w:semiHidden/>
    <w:rsid w:val="00CE7753"/>
    <w:pPr>
      <w:tabs>
        <w:tab w:val="right" w:leader="dot" w:pos="9071"/>
      </w:tabs>
      <w:ind w:left="1701"/>
    </w:pPr>
  </w:style>
  <w:style w:type="paragraph" w:customStyle="1" w:styleId="ListAlpha">
    <w:name w:val="List Alpha"/>
    <w:basedOn w:val="List"/>
    <w:rsid w:val="00CE7753"/>
    <w:pPr>
      <w:numPr>
        <w:numId w:val="8"/>
      </w:numPr>
    </w:pPr>
  </w:style>
  <w:style w:type="paragraph" w:customStyle="1" w:styleId="ListAlpha2">
    <w:name w:val="List Alpha 2"/>
    <w:basedOn w:val="List2"/>
    <w:rsid w:val="00CE7753"/>
    <w:pPr>
      <w:numPr>
        <w:numId w:val="7"/>
      </w:numPr>
    </w:pPr>
  </w:style>
  <w:style w:type="paragraph" w:styleId="List2">
    <w:name w:val="List 2"/>
    <w:basedOn w:val="BodyText"/>
    <w:rsid w:val="00CE7753"/>
    <w:pPr>
      <w:tabs>
        <w:tab w:val="left" w:pos="680"/>
      </w:tabs>
      <w:spacing w:before="60" w:after="60"/>
      <w:ind w:left="680" w:hanging="340"/>
    </w:pPr>
  </w:style>
  <w:style w:type="paragraph" w:styleId="List3">
    <w:name w:val="List 3"/>
    <w:basedOn w:val="BodyText"/>
    <w:rsid w:val="00CE7753"/>
    <w:pPr>
      <w:tabs>
        <w:tab w:val="left" w:pos="1021"/>
      </w:tabs>
      <w:spacing w:before="60" w:after="60"/>
      <w:ind w:left="1020" w:hanging="340"/>
    </w:pPr>
  </w:style>
  <w:style w:type="paragraph" w:styleId="List4">
    <w:name w:val="List 4"/>
    <w:basedOn w:val="BodyText"/>
    <w:rsid w:val="00CE7753"/>
    <w:pPr>
      <w:tabs>
        <w:tab w:val="left" w:pos="1361"/>
      </w:tabs>
      <w:spacing w:before="60" w:after="60"/>
      <w:ind w:left="1361" w:hanging="340"/>
    </w:pPr>
  </w:style>
  <w:style w:type="paragraph" w:styleId="List5">
    <w:name w:val="List 5"/>
    <w:basedOn w:val="BodyText"/>
    <w:rsid w:val="00CE7753"/>
    <w:pPr>
      <w:tabs>
        <w:tab w:val="left" w:pos="1701"/>
      </w:tabs>
      <w:spacing w:before="60" w:after="60"/>
      <w:ind w:left="1701" w:hanging="340"/>
    </w:pPr>
  </w:style>
  <w:style w:type="paragraph" w:styleId="ListBullet3">
    <w:name w:val="List Bullet 3"/>
    <w:basedOn w:val="List3"/>
    <w:rsid w:val="00CE7753"/>
    <w:pPr>
      <w:numPr>
        <w:numId w:val="13"/>
      </w:numPr>
      <w:tabs>
        <w:tab w:val="clear" w:pos="1021"/>
      </w:tabs>
      <w:ind w:left="1037" w:hanging="357"/>
    </w:pPr>
  </w:style>
  <w:style w:type="paragraph" w:styleId="ListBullet4">
    <w:name w:val="List Bullet 4"/>
    <w:basedOn w:val="List4"/>
    <w:rsid w:val="00CE7753"/>
    <w:pPr>
      <w:numPr>
        <w:numId w:val="2"/>
      </w:numPr>
      <w:tabs>
        <w:tab w:val="clear" w:pos="1361"/>
      </w:tabs>
    </w:pPr>
  </w:style>
  <w:style w:type="paragraph" w:styleId="ListBullet5">
    <w:name w:val="List Bullet 5"/>
    <w:basedOn w:val="List5"/>
    <w:rsid w:val="00CE7753"/>
    <w:pPr>
      <w:numPr>
        <w:numId w:val="3"/>
      </w:numPr>
    </w:pPr>
  </w:style>
  <w:style w:type="paragraph" w:styleId="ListContinue2">
    <w:name w:val="List Continue 2"/>
    <w:basedOn w:val="List2"/>
    <w:rsid w:val="00CE7753"/>
    <w:pPr>
      <w:ind w:firstLine="0"/>
    </w:pPr>
  </w:style>
  <w:style w:type="paragraph" w:styleId="ListContinue3">
    <w:name w:val="List Continue 3"/>
    <w:basedOn w:val="List3"/>
    <w:rsid w:val="00CE7753"/>
    <w:pPr>
      <w:ind w:left="1021" w:firstLine="0"/>
    </w:pPr>
  </w:style>
  <w:style w:type="paragraph" w:styleId="ListContinue4">
    <w:name w:val="List Continue 4"/>
    <w:basedOn w:val="List4"/>
    <w:rsid w:val="00CE7753"/>
    <w:pPr>
      <w:ind w:firstLine="0"/>
    </w:pPr>
  </w:style>
  <w:style w:type="paragraph" w:styleId="ListContinue5">
    <w:name w:val="List Continue 5"/>
    <w:basedOn w:val="List5"/>
    <w:rsid w:val="00CE7753"/>
    <w:pPr>
      <w:ind w:firstLine="0"/>
    </w:pPr>
  </w:style>
  <w:style w:type="paragraph" w:styleId="ListNumber3">
    <w:name w:val="List Number 3"/>
    <w:basedOn w:val="List3"/>
    <w:rsid w:val="00CE7753"/>
    <w:pPr>
      <w:numPr>
        <w:numId w:val="4"/>
      </w:numPr>
    </w:pPr>
  </w:style>
  <w:style w:type="paragraph" w:styleId="ListNumber4">
    <w:name w:val="List Number 4"/>
    <w:basedOn w:val="List4"/>
    <w:rsid w:val="00CE7753"/>
    <w:pPr>
      <w:numPr>
        <w:numId w:val="5"/>
      </w:numPr>
    </w:pPr>
  </w:style>
  <w:style w:type="paragraph" w:styleId="ListNumber5">
    <w:name w:val="List Number 5"/>
    <w:basedOn w:val="List5"/>
    <w:rsid w:val="00CE7753"/>
    <w:pPr>
      <w:numPr>
        <w:numId w:val="6"/>
      </w:numPr>
    </w:pPr>
  </w:style>
  <w:style w:type="paragraph" w:styleId="BlockText">
    <w:name w:val="Block Text"/>
    <w:basedOn w:val="Normal"/>
    <w:rsid w:val="00CE7753"/>
    <w:pPr>
      <w:spacing w:after="120"/>
      <w:ind w:left="1440" w:right="1440"/>
    </w:pPr>
  </w:style>
  <w:style w:type="character" w:customStyle="1" w:styleId="Subscript">
    <w:name w:val="Subscript"/>
    <w:basedOn w:val="DefaultParagraphFont"/>
    <w:rsid w:val="00CE7753"/>
    <w:rPr>
      <w:sz w:val="16"/>
      <w:vertAlign w:val="subscript"/>
    </w:rPr>
  </w:style>
  <w:style w:type="character" w:customStyle="1" w:styleId="Superscript">
    <w:name w:val="Superscript"/>
    <w:basedOn w:val="DefaultParagraphFont"/>
    <w:rsid w:val="00CE7753"/>
    <w:rPr>
      <w:sz w:val="16"/>
      <w:vertAlign w:val="superscript"/>
    </w:rPr>
  </w:style>
  <w:style w:type="character" w:customStyle="1" w:styleId="Symbols">
    <w:name w:val="Symbols"/>
    <w:basedOn w:val="DefaultParagraphFont"/>
    <w:rsid w:val="00CE7753"/>
    <w:rPr>
      <w:rFonts w:ascii="Symbol" w:hAnsi="Symbol"/>
    </w:rPr>
  </w:style>
  <w:style w:type="character" w:customStyle="1" w:styleId="MenuOptions">
    <w:name w:val="Menu Options"/>
    <w:basedOn w:val="DefaultParagraphFont"/>
    <w:rsid w:val="00CE7753"/>
    <w:rPr>
      <w:rFonts w:ascii="Arial Narrow" w:hAnsi="Arial Narrow"/>
      <w:smallCaps/>
    </w:rPr>
  </w:style>
  <w:style w:type="character" w:customStyle="1" w:styleId="Buttons">
    <w:name w:val="Buttons"/>
    <w:basedOn w:val="DefaultParagraphFont"/>
    <w:rsid w:val="00CE7753"/>
    <w:rPr>
      <w:b/>
    </w:rPr>
  </w:style>
  <w:style w:type="character" w:customStyle="1" w:styleId="Underlined">
    <w:name w:val="Underlined"/>
    <w:basedOn w:val="DefaultParagraphFont"/>
    <w:rsid w:val="00CE7753"/>
    <w:rPr>
      <w:u w:val="single"/>
    </w:rPr>
  </w:style>
  <w:style w:type="paragraph" w:customStyle="1" w:styleId="TableBodyTextRight">
    <w:name w:val="Table Body Text Right"/>
    <w:basedOn w:val="TableBodyText"/>
    <w:rsid w:val="00CE7753"/>
    <w:pPr>
      <w:widowControl w:val="0"/>
      <w:autoSpaceDE w:val="0"/>
      <w:autoSpaceDN w:val="0"/>
      <w:adjustRightInd w:val="0"/>
      <w:jc w:val="right"/>
    </w:pPr>
    <w:rPr>
      <w:rFonts w:cs="Arial"/>
      <w:szCs w:val="18"/>
    </w:rPr>
  </w:style>
  <w:style w:type="paragraph" w:customStyle="1" w:styleId="CopyrightText">
    <w:name w:val="Copyright Text"/>
    <w:basedOn w:val="BodyText"/>
    <w:rsid w:val="00CE7753"/>
    <w:rPr>
      <w:sz w:val="18"/>
    </w:rPr>
  </w:style>
  <w:style w:type="paragraph" w:customStyle="1" w:styleId="BodySmallRight">
    <w:name w:val="Body Small Right"/>
    <w:basedOn w:val="BodyTextRight"/>
    <w:rsid w:val="00CE7753"/>
    <w:rPr>
      <w:sz w:val="18"/>
      <w:szCs w:val="18"/>
    </w:rPr>
  </w:style>
  <w:style w:type="paragraph" w:customStyle="1" w:styleId="MarginEdition">
    <w:name w:val="Margin Edition"/>
    <w:basedOn w:val="MarginNote"/>
    <w:rsid w:val="00CE7753"/>
    <w:pPr>
      <w:spacing w:before="0" w:after="0"/>
    </w:pPr>
    <w:rPr>
      <w:rFonts w:ascii="Times New Roman" w:hAnsi="Times New Roman"/>
      <w:color w:val="999999"/>
    </w:rPr>
  </w:style>
  <w:style w:type="paragraph" w:customStyle="1" w:styleId="Spacer">
    <w:name w:val="Spacer"/>
    <w:basedOn w:val="Normal"/>
    <w:rsid w:val="00CE7753"/>
    <w:rPr>
      <w:sz w:val="2"/>
      <w:szCs w:val="2"/>
    </w:rPr>
  </w:style>
  <w:style w:type="character" w:customStyle="1" w:styleId="Small">
    <w:name w:val="Small"/>
    <w:basedOn w:val="DefaultParagraphFont"/>
    <w:rsid w:val="00CE7753"/>
    <w:rPr>
      <w:sz w:val="16"/>
    </w:rPr>
  </w:style>
  <w:style w:type="paragraph" w:customStyle="1" w:styleId="WideTable">
    <w:name w:val="Wide Table"/>
    <w:basedOn w:val="Normal"/>
    <w:rsid w:val="00CE7753"/>
    <w:pPr>
      <w:ind w:left="-1418"/>
    </w:pPr>
    <w:rPr>
      <w:sz w:val="2"/>
      <w:szCs w:val="2"/>
    </w:rPr>
  </w:style>
  <w:style w:type="character" w:styleId="PageNumber">
    <w:name w:val="page number"/>
    <w:basedOn w:val="DefaultParagraphFont"/>
    <w:rsid w:val="00CE7753"/>
  </w:style>
  <w:style w:type="paragraph" w:styleId="Quote">
    <w:name w:val="Quote"/>
    <w:basedOn w:val="Heading1"/>
    <w:link w:val="QuoteChar"/>
    <w:qFormat/>
    <w:rsid w:val="00CE7753"/>
    <w:rPr>
      <w:b w:val="0"/>
      <w:sz w:val="72"/>
      <w:szCs w:val="72"/>
      <w:lang w:val="en-NZ"/>
    </w:rPr>
  </w:style>
  <w:style w:type="character" w:customStyle="1" w:styleId="QuoteChar">
    <w:name w:val="Quote Char"/>
    <w:basedOn w:val="DefaultParagraphFont"/>
    <w:link w:val="Quote"/>
    <w:rsid w:val="00CE77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7753"/>
    <w:pPr>
      <w:pageBreakBefore/>
    </w:pPr>
  </w:style>
  <w:style w:type="paragraph" w:customStyle="1" w:styleId="Border">
    <w:name w:val="Border"/>
    <w:basedOn w:val="Normal"/>
    <w:qFormat/>
    <w:rsid w:val="00CE77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7753"/>
    <w:rPr>
      <w:b/>
      <w:bCs/>
      <w:i/>
      <w:iCs/>
      <w:color w:val="auto"/>
    </w:rPr>
  </w:style>
  <w:style w:type="paragraph" w:styleId="IntenseQuote">
    <w:name w:val="Intense Quote"/>
    <w:basedOn w:val="Normal"/>
    <w:next w:val="Normal"/>
    <w:link w:val="IntenseQuoteChar"/>
    <w:uiPriority w:val="30"/>
    <w:qFormat/>
    <w:rsid w:val="00CE77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77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7753"/>
    <w:rPr>
      <w:smallCaps/>
      <w:color w:val="auto"/>
      <w:u w:val="single"/>
    </w:rPr>
  </w:style>
  <w:style w:type="character" w:styleId="IntenseReference">
    <w:name w:val="Intense Reference"/>
    <w:basedOn w:val="DefaultParagraphFont"/>
    <w:uiPriority w:val="32"/>
    <w:qFormat/>
    <w:rsid w:val="00CE7753"/>
    <w:rPr>
      <w:b/>
      <w:bCs/>
      <w:smallCaps/>
      <w:color w:val="auto"/>
      <w:spacing w:val="5"/>
      <w:u w:val="single"/>
    </w:rPr>
  </w:style>
  <w:style w:type="paragraph" w:customStyle="1" w:styleId="2ColumnHeading">
    <w:name w:val="2Column Heading"/>
    <w:basedOn w:val="BodyText"/>
    <w:qFormat/>
    <w:rsid w:val="00CE7753"/>
    <w:pPr>
      <w:spacing w:after="60"/>
      <w:ind w:left="-2268"/>
    </w:pPr>
    <w:rPr>
      <w:b/>
    </w:rPr>
  </w:style>
  <w:style w:type="paragraph" w:customStyle="1" w:styleId="Heading1TOC">
    <w:name w:val="Heading1 TOC"/>
    <w:basedOn w:val="Normal"/>
    <w:qFormat/>
    <w:rsid w:val="00CE7753"/>
    <w:pPr>
      <w:spacing w:before="240" w:after="120"/>
    </w:pPr>
    <w:rPr>
      <w:rFonts w:ascii="Times New Roman" w:hAnsi="Times New Roman"/>
      <w:b/>
      <w:sz w:val="32"/>
    </w:rPr>
  </w:style>
  <w:style w:type="paragraph" w:customStyle="1" w:styleId="Heading2TOC">
    <w:name w:val="Heading2 TOC"/>
    <w:basedOn w:val="Normal"/>
    <w:qFormat/>
    <w:rsid w:val="00CE7753"/>
    <w:pPr>
      <w:spacing w:before="240" w:after="60"/>
    </w:pPr>
    <w:rPr>
      <w:rFonts w:ascii="Times New Roman" w:hAnsi="Times New Roman"/>
      <w:b/>
      <w:sz w:val="28"/>
    </w:rPr>
  </w:style>
  <w:style w:type="character" w:customStyle="1" w:styleId="Underline">
    <w:name w:val="Underline"/>
    <w:basedOn w:val="DefaultParagraphFont"/>
    <w:qFormat/>
    <w:rsid w:val="00CE7753"/>
    <w:rPr>
      <w:u w:val="single"/>
    </w:rPr>
  </w:style>
  <w:style w:type="character" w:customStyle="1" w:styleId="BoldandItalics">
    <w:name w:val="Bold and Italics"/>
    <w:qFormat/>
    <w:rsid w:val="00CE7753"/>
    <w:rPr>
      <w:b/>
      <w:i/>
      <w:u w:val="none"/>
    </w:rPr>
  </w:style>
  <w:style w:type="paragraph" w:styleId="BalloonText">
    <w:name w:val="Balloon Text"/>
    <w:basedOn w:val="Normal"/>
    <w:link w:val="BalloonTextChar"/>
    <w:rsid w:val="00CE7753"/>
    <w:rPr>
      <w:rFonts w:ascii="Tahoma" w:hAnsi="Tahoma" w:cs="Tahoma"/>
      <w:sz w:val="16"/>
      <w:szCs w:val="16"/>
    </w:rPr>
  </w:style>
  <w:style w:type="character" w:customStyle="1" w:styleId="BalloonTextChar">
    <w:name w:val="Balloon Text Char"/>
    <w:basedOn w:val="DefaultParagraphFont"/>
    <w:link w:val="BalloonText"/>
    <w:rsid w:val="00CE77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77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77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7753"/>
    <w:rPr>
      <w:b/>
      <w:color w:val="660033"/>
      <w:spacing w:val="0"/>
    </w:rPr>
  </w:style>
  <w:style w:type="paragraph" w:customStyle="1" w:styleId="Nameditemlist">
    <w:name w:val="Named item list"/>
    <w:basedOn w:val="BodyText"/>
    <w:qFormat/>
    <w:rsid w:val="00CE7753"/>
    <w:pPr>
      <w:tabs>
        <w:tab w:val="left" w:pos="2835"/>
      </w:tabs>
      <w:ind w:left="2835" w:hanging="2835"/>
    </w:pPr>
  </w:style>
  <w:style w:type="paragraph" w:customStyle="1" w:styleId="BodyTextnopadding">
    <w:name w:val="Body Text no padding"/>
    <w:basedOn w:val="BodyText"/>
    <w:qFormat/>
    <w:rsid w:val="00CE7753"/>
    <w:pPr>
      <w:spacing w:before="0" w:after="0"/>
    </w:pPr>
  </w:style>
  <w:style w:type="paragraph" w:customStyle="1" w:styleId="BodyTextBold">
    <w:name w:val="Body Text Bold"/>
    <w:basedOn w:val="BodyText"/>
    <w:qFormat/>
    <w:rsid w:val="00CE7753"/>
    <w:rPr>
      <w:b/>
    </w:rPr>
  </w:style>
  <w:style w:type="character" w:styleId="Hyperlink">
    <w:name w:val="Hyperlink"/>
    <w:basedOn w:val="DefaultParagraphFont"/>
    <w:uiPriority w:val="99"/>
    <w:unhideWhenUsed/>
    <w:rsid w:val="000B5C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866</Words>
  <Characters>5437</Characters>
  <Application>Microsoft Office Word</Application>
  <DocSecurity>0</DocSecurity>
  <Lines>209</Lines>
  <Paragraphs>137</Paragraphs>
  <ScaleCrop>false</ScaleCrop>
  <Company>Author-it Software Corporation Ltd.</Company>
  <LinksUpToDate>false</LinksUpToDate>
  <CharactersWithSpaces>6166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MSS407022 Facilitate improvements in the external value stream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2025-03-01T13:43:00Z</dcterms:created>
  <dcterms:modified xsi:type="dcterms:W3CDTF">2025-03-01T13:43:00Z</dcterms:modified>
</cp:coreProperties>
</file>