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38A" w:rsidP="008B63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MSS407020 Undertake a qualitative review of a process change</w:t>
      </w:r>
      <w:r>
        <w:fldChar w:fldCharType="end"/>
      </w:r>
    </w:p>
    <w:p w:rsidR="008B638A" w:rsidP="008B638A">
      <w:pPr>
        <w:pStyle w:val="Version"/>
        <w:sectPr w:rsidSect="00165F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FA3" w:rsidP="00165FA3">
      <w:pPr>
        <w:pStyle w:val="SuperHeading"/>
      </w:pPr>
      <w:r w:rsidRPr="00165FA3">
        <w:t>Assessment Requirements for MSS407020 Undertake a quali</w:t>
      </w:r>
      <w:r w:rsidRPr="00165FA3">
        <w:t>tative review of a process change</w:t>
      </w:r>
    </w:p>
    <w:p w:rsidR="00000000" w:rsidRPr="00165FA3" w:rsidP="00165FA3">
      <w:pPr>
        <w:pStyle w:val="Heading1"/>
      </w:pPr>
      <w:bookmarkStart w:id="1" w:name="O_1033989"/>
      <w:bookmarkEnd w:id="1"/>
      <w:r w:rsidRPr="00165FA3">
        <w:t>Modification History</w:t>
      </w:r>
    </w:p>
    <w:p w:rsidR="00000000" w:rsidRPr="00165FA3" w:rsidP="008B638A">
      <w:pPr>
        <w:pStyle w:val="BodyText"/>
      </w:pPr>
      <w:r w:rsidRPr="00165FA3">
        <w:t xml:space="preserve">Release 1. Unit code changed. Application changed. Performance criteria changed. Range of conditions removed. Assessment requirements changed. Supersedes </w:t>
      </w:r>
      <w:r w:rsidRPr="00165FA3">
        <w:t>and is equivalent to MSS407005 Undertake a qualitative review of a process change.</w:t>
      </w:r>
    </w:p>
    <w:p w:rsidR="00000000" w:rsidRPr="00165FA3" w:rsidP="00165FA3">
      <w:pPr>
        <w:pStyle w:val="Heading1"/>
      </w:pPr>
      <w:bookmarkStart w:id="2" w:name="O_1033990"/>
      <w:bookmarkEnd w:id="2"/>
      <w:r w:rsidRPr="00165FA3">
        <w:t>Performance Evidence</w:t>
      </w:r>
    </w:p>
    <w:p w:rsidR="00000000" w:rsidRPr="00165FA3" w:rsidP="008B638A">
      <w:pPr>
        <w:pStyle w:val="BodyText"/>
      </w:pPr>
      <w:r w:rsidRPr="00165FA3">
        <w:t>There must be evidence the candidate has completed the tasks outlined in the elements and performance criteria of this unit, and:</w:t>
      </w:r>
    </w:p>
    <w:p w:rsidR="00000000" w:rsidRPr="00165FA3" w:rsidP="00165FA3">
      <w:pPr>
        <w:pStyle w:val="ListBullet"/>
      </w:pPr>
      <w:r w:rsidRPr="00165FA3">
        <w:t>un</w:t>
      </w:r>
      <w:r w:rsidRPr="00165FA3">
        <w:t>dertaken at least 1 qualitative review of a process change or group of changes to determine consequences and effectiveness and identify future improvements.</w:t>
      </w:r>
    </w:p>
    <w:p w:rsidR="00000000" w:rsidRPr="00165FA3" w:rsidP="00165FA3">
      <w:pPr>
        <w:pStyle w:val="AllowPageBreak"/>
      </w:pPr>
    </w:p>
    <w:p w:rsidR="00000000" w:rsidRPr="00165FA3" w:rsidP="00165FA3">
      <w:pPr>
        <w:pStyle w:val="Heading1"/>
      </w:pPr>
      <w:bookmarkStart w:id="3" w:name="O_1033991"/>
      <w:bookmarkEnd w:id="3"/>
      <w:r w:rsidRPr="00165FA3">
        <w:t>Knowledge Evidence</w:t>
      </w:r>
    </w:p>
    <w:p w:rsidR="00000000" w:rsidRPr="00165FA3" w:rsidP="008B638A">
      <w:pPr>
        <w:pStyle w:val="BodyText"/>
      </w:pPr>
      <w:r w:rsidRPr="00165FA3">
        <w:t>There must be evidence the candidate has knowledge of:</w:t>
      </w:r>
    </w:p>
    <w:p w:rsidR="00000000" w:rsidRPr="00165FA3" w:rsidP="00165FA3">
      <w:pPr>
        <w:pStyle w:val="ListBullet"/>
      </w:pPr>
      <w:r w:rsidRPr="00165FA3">
        <w:t>quali</w:t>
      </w:r>
      <w:r w:rsidRPr="00165FA3">
        <w:t>tative research techniques, including surveys, interviews, walking around (gemba walk), structured and unstructured interviews, formal and informal interviews, review of organisation records, review of process history</w:t>
      </w:r>
    </w:p>
    <w:p w:rsidR="00000000" w:rsidRPr="00165FA3" w:rsidP="00165FA3">
      <w:pPr>
        <w:pStyle w:val="ListBullet"/>
      </w:pPr>
      <w:r w:rsidRPr="00165FA3">
        <w:t>trends and causal relationships</w:t>
      </w:r>
    </w:p>
    <w:p w:rsidR="00000000" w:rsidRPr="00165FA3" w:rsidP="00165FA3">
      <w:pPr>
        <w:pStyle w:val="ListBullet"/>
      </w:pPr>
      <w:r w:rsidRPr="00165FA3">
        <w:t>influe</w:t>
      </w:r>
      <w:r w:rsidRPr="00165FA3">
        <w:t>nce, persuasion and negotiation techniques</w:t>
      </w:r>
    </w:p>
    <w:p w:rsidR="00000000" w:rsidRPr="00165FA3" w:rsidP="00165FA3">
      <w:pPr>
        <w:pStyle w:val="ListBullet"/>
      </w:pPr>
      <w:r w:rsidRPr="00165FA3">
        <w:t>kaizen and kaizen blitz processes</w:t>
      </w:r>
    </w:p>
    <w:p w:rsidR="00000000" w:rsidRPr="00165FA3" w:rsidP="00165FA3">
      <w:pPr>
        <w:pStyle w:val="ListBullet"/>
      </w:pPr>
      <w:r w:rsidRPr="00165FA3">
        <w:t>communication techniques</w:t>
      </w:r>
    </w:p>
    <w:p w:rsidR="00000000" w:rsidRPr="00165FA3" w:rsidP="00165FA3">
      <w:pPr>
        <w:pStyle w:val="ListBullet"/>
      </w:pPr>
      <w:r w:rsidRPr="00165FA3">
        <w:t>report and presentations techniques.</w:t>
      </w:r>
    </w:p>
    <w:p w:rsidR="00000000" w:rsidRPr="00165FA3" w:rsidP="00165FA3">
      <w:pPr>
        <w:pStyle w:val="AllowPageBreak"/>
      </w:pPr>
    </w:p>
    <w:p w:rsidR="00000000" w:rsidRPr="00165FA3" w:rsidP="00165FA3">
      <w:pPr>
        <w:pStyle w:val="Heading1"/>
      </w:pPr>
      <w:bookmarkStart w:id="4" w:name="O_1033992"/>
      <w:bookmarkEnd w:id="4"/>
      <w:r w:rsidRPr="00165FA3">
        <w:t>Assessment Conditions</w:t>
      </w:r>
    </w:p>
    <w:p w:rsidR="00000000" w:rsidRPr="00165FA3" w:rsidP="008B638A">
      <w:pPr>
        <w:pStyle w:val="BodyText"/>
      </w:pPr>
      <w:r w:rsidRPr="00165FA3">
        <w:t>Skills must have been demonstrated in the workplace or in a simulated enviro</w:t>
      </w:r>
      <w:r w:rsidRPr="00165FA3">
        <w:t>nment that reflects workplace conditions, contingencies, facilities, equipment and resources.</w:t>
      </w:r>
    </w:p>
    <w:p w:rsidR="00000000" w:rsidRPr="00165FA3" w:rsidP="008B638A">
      <w:pPr>
        <w:pStyle w:val="BodyText"/>
      </w:pPr>
      <w:r w:rsidRPr="00165FA3">
        <w:t>Assessors must satisfy the NVR/AQTF mandatory competency requirements for assessors.</w:t>
      </w:r>
    </w:p>
    <w:p w:rsidR="00000000" w:rsidRPr="00165FA3" w:rsidP="00165FA3">
      <w:pPr>
        <w:pStyle w:val="Heading1"/>
      </w:pPr>
      <w:bookmarkStart w:id="5" w:name="O_1033995"/>
      <w:bookmarkEnd w:id="5"/>
      <w:r w:rsidRPr="00165FA3">
        <w:t>Links</w:t>
      </w:r>
    </w:p>
    <w:p w:rsidR="00000000" w:rsidRPr="00165FA3" w:rsidP="008B638A">
      <w:pPr>
        <w:pStyle w:val="BodyText"/>
      </w:pPr>
      <w:r w:rsidRPr="00165FA3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C524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65FA3" w:rsidP="00165FA3"/>
    <w:sectPr w:rsidSect="00165F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F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FA3" w:rsidRPr="008B638A" w:rsidP="008B63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F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8A" w:rsidP="00165F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B638A" w:rsidP="00165F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638A" w:rsidP="00165F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F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FA3" w:rsidRPr="008B638A" w:rsidP="008B63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F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8A" w:rsidRPr="002D2AF8" w:rsidP="00165F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MSS407020 Undertake a qualitative review of a process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8B638A" w:rsidP="00165F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52D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E872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F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F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F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F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F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F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F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F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F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F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F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FA3"/>
  </w:style>
  <w:style w:type="character" w:customStyle="1" w:styleId="Heading1Char">
    <w:name w:val="Heading 1 Char"/>
    <w:basedOn w:val="DefaultParagraphFont"/>
    <w:link w:val="Heading1"/>
    <w:rsid w:val="00165F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F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F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5FA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65F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F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5F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F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F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F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F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F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F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F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F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F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F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F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F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F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F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5F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5FA3"/>
    <w:rPr>
      <w:b/>
      <w:spacing w:val="0"/>
    </w:rPr>
  </w:style>
  <w:style w:type="paragraph" w:customStyle="1" w:styleId="SuperTitle">
    <w:name w:val="SuperTitle"/>
    <w:basedOn w:val="Title"/>
    <w:rsid w:val="00165F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F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F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5F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5F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F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F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F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F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F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F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F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F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5FA3"/>
    <w:rPr>
      <w:i/>
    </w:rPr>
  </w:style>
  <w:style w:type="paragraph" w:styleId="Caption">
    <w:name w:val="caption"/>
    <w:basedOn w:val="BodyText"/>
    <w:next w:val="Normal"/>
    <w:qFormat/>
    <w:rsid w:val="00165F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F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F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FA3"/>
  </w:style>
  <w:style w:type="paragraph" w:styleId="TableofFigures">
    <w:name w:val="table of figures"/>
    <w:basedOn w:val="Normal"/>
    <w:next w:val="Normal"/>
    <w:semiHidden/>
    <w:rsid w:val="00165F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F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5FA3"/>
    <w:rPr>
      <w:rFonts w:ascii="Wingdings" w:hAnsi="Wingdings"/>
    </w:rPr>
  </w:style>
  <w:style w:type="paragraph" w:customStyle="1" w:styleId="TableHeading">
    <w:name w:val="Table Heading"/>
    <w:basedOn w:val="HeadingBase"/>
    <w:rsid w:val="00165F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FA3"/>
    <w:rPr>
      <w:color w:val="0033CC"/>
      <w:u w:val="none"/>
    </w:rPr>
  </w:style>
  <w:style w:type="paragraph" w:customStyle="1" w:styleId="BodyTextRight">
    <w:name w:val="Body Text Right"/>
    <w:basedOn w:val="BodyText"/>
    <w:rsid w:val="00165F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F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F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F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F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F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FA3"/>
    <w:rPr>
      <w:sz w:val="32"/>
    </w:rPr>
  </w:style>
  <w:style w:type="paragraph" w:customStyle="1" w:styleId="HeadingProcedure">
    <w:name w:val="Heading Procedure"/>
    <w:basedOn w:val="HeadingBase"/>
    <w:next w:val="Normal"/>
    <w:rsid w:val="00165F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FA3"/>
    <w:pPr>
      <w:spacing w:before="60" w:after="60"/>
    </w:pPr>
  </w:style>
  <w:style w:type="paragraph" w:styleId="ListContinue">
    <w:name w:val="List Continue"/>
    <w:basedOn w:val="List"/>
    <w:rsid w:val="00165FA3"/>
    <w:pPr>
      <w:ind w:firstLine="0"/>
    </w:pPr>
  </w:style>
  <w:style w:type="paragraph" w:customStyle="1" w:styleId="ListNote">
    <w:name w:val="List Note"/>
    <w:basedOn w:val="List"/>
    <w:rsid w:val="00165F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F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F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FA3"/>
    <w:rPr>
      <w:rFonts w:ascii="Courier New" w:hAnsi="Courier New"/>
    </w:rPr>
  </w:style>
  <w:style w:type="paragraph" w:customStyle="1" w:styleId="NoteBullet">
    <w:name w:val="Note Bullet"/>
    <w:basedOn w:val="Note"/>
    <w:rsid w:val="00165F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F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F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F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F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5F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F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FA3"/>
    <w:rPr>
      <w:b/>
      <w:smallCaps/>
    </w:rPr>
  </w:style>
  <w:style w:type="paragraph" w:customStyle="1" w:styleId="TableListNumber">
    <w:name w:val="Table List Number"/>
    <w:basedOn w:val="ListNumber"/>
    <w:rsid w:val="00165F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F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FA3"/>
    <w:pPr>
      <w:numPr>
        <w:numId w:val="8"/>
      </w:numPr>
    </w:pPr>
  </w:style>
  <w:style w:type="paragraph" w:customStyle="1" w:styleId="ListAlpha2">
    <w:name w:val="List Alpha 2"/>
    <w:basedOn w:val="List2"/>
    <w:rsid w:val="00165FA3"/>
    <w:pPr>
      <w:numPr>
        <w:numId w:val="7"/>
      </w:numPr>
    </w:pPr>
  </w:style>
  <w:style w:type="paragraph" w:styleId="List2">
    <w:name w:val="List 2"/>
    <w:basedOn w:val="BodyText"/>
    <w:rsid w:val="00165F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F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F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F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F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F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5FA3"/>
    <w:pPr>
      <w:numPr>
        <w:numId w:val="3"/>
      </w:numPr>
    </w:pPr>
  </w:style>
  <w:style w:type="paragraph" w:styleId="ListContinue2">
    <w:name w:val="List Continue 2"/>
    <w:basedOn w:val="List2"/>
    <w:rsid w:val="00165FA3"/>
    <w:pPr>
      <w:ind w:firstLine="0"/>
    </w:pPr>
  </w:style>
  <w:style w:type="paragraph" w:styleId="ListContinue3">
    <w:name w:val="List Continue 3"/>
    <w:basedOn w:val="List3"/>
    <w:rsid w:val="00165FA3"/>
    <w:pPr>
      <w:ind w:left="1021" w:firstLine="0"/>
    </w:pPr>
  </w:style>
  <w:style w:type="paragraph" w:styleId="ListContinue4">
    <w:name w:val="List Continue 4"/>
    <w:basedOn w:val="List4"/>
    <w:rsid w:val="00165FA3"/>
    <w:pPr>
      <w:ind w:firstLine="0"/>
    </w:pPr>
  </w:style>
  <w:style w:type="paragraph" w:styleId="ListContinue5">
    <w:name w:val="List Continue 5"/>
    <w:basedOn w:val="List5"/>
    <w:rsid w:val="00165FA3"/>
    <w:pPr>
      <w:ind w:firstLine="0"/>
    </w:pPr>
  </w:style>
  <w:style w:type="paragraph" w:styleId="ListNumber3">
    <w:name w:val="List Number 3"/>
    <w:basedOn w:val="List3"/>
    <w:rsid w:val="00165FA3"/>
    <w:pPr>
      <w:numPr>
        <w:numId w:val="4"/>
      </w:numPr>
    </w:pPr>
  </w:style>
  <w:style w:type="paragraph" w:styleId="ListNumber4">
    <w:name w:val="List Number 4"/>
    <w:basedOn w:val="List4"/>
    <w:rsid w:val="00165FA3"/>
    <w:pPr>
      <w:numPr>
        <w:numId w:val="5"/>
      </w:numPr>
    </w:pPr>
  </w:style>
  <w:style w:type="paragraph" w:styleId="ListNumber5">
    <w:name w:val="List Number 5"/>
    <w:basedOn w:val="List5"/>
    <w:rsid w:val="00165FA3"/>
    <w:pPr>
      <w:numPr>
        <w:numId w:val="6"/>
      </w:numPr>
    </w:pPr>
  </w:style>
  <w:style w:type="paragraph" w:styleId="BlockText">
    <w:name w:val="Block Text"/>
    <w:basedOn w:val="Normal"/>
    <w:rsid w:val="00165F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F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FA3"/>
    <w:rPr>
      <w:sz w:val="16"/>
      <w:vertAlign w:val="superscript"/>
    </w:rPr>
  </w:style>
  <w:style w:type="character" w:customStyle="1" w:styleId="Symbols">
    <w:name w:val="Symbols"/>
    <w:basedOn w:val="DefaultParagraphFont"/>
    <w:rsid w:val="00165FA3"/>
    <w:rPr>
      <w:rFonts w:ascii="Symbol" w:hAnsi="Symbol"/>
    </w:rPr>
  </w:style>
  <w:style w:type="character" w:customStyle="1" w:styleId="MenuOptions">
    <w:name w:val="Menu Options"/>
    <w:basedOn w:val="DefaultParagraphFont"/>
    <w:rsid w:val="00165F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FA3"/>
    <w:rPr>
      <w:b/>
    </w:rPr>
  </w:style>
  <w:style w:type="character" w:customStyle="1" w:styleId="Underlined">
    <w:name w:val="Underlined"/>
    <w:basedOn w:val="DefaultParagraphFont"/>
    <w:rsid w:val="00165FA3"/>
    <w:rPr>
      <w:u w:val="single"/>
    </w:rPr>
  </w:style>
  <w:style w:type="paragraph" w:customStyle="1" w:styleId="TableBodyTextRight">
    <w:name w:val="Table Body Text Right"/>
    <w:basedOn w:val="TableBodyText"/>
    <w:rsid w:val="00165F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FA3"/>
    <w:rPr>
      <w:sz w:val="18"/>
    </w:rPr>
  </w:style>
  <w:style w:type="paragraph" w:customStyle="1" w:styleId="BodySmallRight">
    <w:name w:val="Body Small Right"/>
    <w:basedOn w:val="BodyTextRight"/>
    <w:rsid w:val="00165FA3"/>
    <w:rPr>
      <w:sz w:val="18"/>
      <w:szCs w:val="18"/>
    </w:rPr>
  </w:style>
  <w:style w:type="paragraph" w:customStyle="1" w:styleId="MarginEdition">
    <w:name w:val="Margin Edition"/>
    <w:basedOn w:val="MarginNote"/>
    <w:rsid w:val="00165F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FA3"/>
    <w:rPr>
      <w:sz w:val="2"/>
      <w:szCs w:val="2"/>
    </w:rPr>
  </w:style>
  <w:style w:type="character" w:customStyle="1" w:styleId="Small">
    <w:name w:val="Small"/>
    <w:basedOn w:val="DefaultParagraphFont"/>
    <w:rsid w:val="00165FA3"/>
    <w:rPr>
      <w:sz w:val="16"/>
    </w:rPr>
  </w:style>
  <w:style w:type="paragraph" w:customStyle="1" w:styleId="WideTable">
    <w:name w:val="Wide Table"/>
    <w:basedOn w:val="Normal"/>
    <w:rsid w:val="00165F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FA3"/>
  </w:style>
  <w:style w:type="paragraph" w:styleId="Quote">
    <w:name w:val="Quote"/>
    <w:basedOn w:val="Heading1"/>
    <w:link w:val="QuoteChar"/>
    <w:qFormat/>
    <w:rsid w:val="00165F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F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FA3"/>
    <w:pPr>
      <w:pageBreakBefore/>
    </w:pPr>
  </w:style>
  <w:style w:type="paragraph" w:customStyle="1" w:styleId="Border">
    <w:name w:val="Border"/>
    <w:basedOn w:val="Normal"/>
    <w:qFormat/>
    <w:rsid w:val="00165F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F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F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F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F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F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F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F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F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FA3"/>
    <w:rPr>
      <w:u w:val="single"/>
    </w:rPr>
  </w:style>
  <w:style w:type="character" w:customStyle="1" w:styleId="BoldandItalics">
    <w:name w:val="Bold and Italics"/>
    <w:qFormat/>
    <w:rsid w:val="00165FA3"/>
    <w:rPr>
      <w:b/>
      <w:i/>
      <w:u w:val="none"/>
    </w:rPr>
  </w:style>
  <w:style w:type="paragraph" w:styleId="BalloonText">
    <w:name w:val="Balloon Text"/>
    <w:basedOn w:val="Normal"/>
    <w:link w:val="BalloonTextChar"/>
    <w:rsid w:val="00165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F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F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F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F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F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FA3"/>
    <w:pPr>
      <w:spacing w:before="0" w:after="0"/>
    </w:pPr>
  </w:style>
  <w:style w:type="paragraph" w:customStyle="1" w:styleId="BodyTextBold">
    <w:name w:val="Body Text Bold"/>
    <w:basedOn w:val="BodyText"/>
    <w:qFormat/>
    <w:rsid w:val="00165FA3"/>
    <w:rPr>
      <w:b/>
    </w:rPr>
  </w:style>
  <w:style w:type="character" w:styleId="Hyperlink">
    <w:name w:val="Hyperlink"/>
    <w:basedOn w:val="DefaultParagraphFont"/>
    <w:uiPriority w:val="99"/>
    <w:unhideWhenUsed/>
    <w:rsid w:val="008B63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1633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MSS407020 Undertake a qualitative review of a process change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2022-04-05T04:51:00Z</dcterms:created>
  <dcterms:modified xsi:type="dcterms:W3CDTF">2022-04-05T04:51:00Z</dcterms:modified>
</cp:coreProperties>
</file>