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0E2" w:rsidP="00AC40E2">
      <w:pPr>
        <w:pStyle w:val="Title"/>
      </w:pPr>
      <w:r>
        <w:fldChar w:fldCharType="begin"/>
      </w:r>
      <w:r>
        <w:instrText xml:space="preserve"> TITLE   \* MERGEFORMAT </w:instrText>
      </w:r>
      <w:r>
        <w:fldChar w:fldCharType="separate"/>
      </w:r>
      <w:r>
        <w:t>MSS407019 Facilitate improvements in the internal value stream</w:t>
      </w:r>
      <w:r>
        <w:fldChar w:fldCharType="end"/>
      </w:r>
    </w:p>
    <w:p w:rsidR="00AC40E2" w:rsidP="00AC40E2">
      <w:pPr>
        <w:pStyle w:val="Version"/>
        <w:sectPr w:rsidSect="00AE2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D3F" w:rsidP="00AE2D3F">
      <w:pPr>
        <w:pStyle w:val="SuperHeading"/>
      </w:pPr>
      <w:r w:rsidRPr="00AE2D3F">
        <w:t>MSS407019 Facilitate improvements in the internal value stream</w:t>
      </w:r>
    </w:p>
    <w:p w:rsidR="00000000" w:rsidRPr="00AE2D3F" w:rsidP="00AE2D3F">
      <w:pPr>
        <w:pStyle w:val="Heading1"/>
      </w:pPr>
      <w:bookmarkStart w:id="1" w:name="O_1033941"/>
      <w:bookmarkEnd w:id="1"/>
      <w:r w:rsidRPr="00AE2D3F">
        <w:t>Modification History</w:t>
      </w:r>
    </w:p>
    <w:p w:rsidR="00000000" w:rsidRPr="00AE2D3F" w:rsidP="00AC40E2">
      <w:pPr>
        <w:pStyle w:val="BodyText"/>
      </w:pPr>
      <w:r w:rsidRPr="00AE2D3F">
        <w:t>Release 1. Unit code changed. Application changed.</w:t>
      </w:r>
      <w:r w:rsidRPr="00AE2D3F">
        <w:t xml:space="preserve"> Performance criteria changed. Range of conditions removed. Assessment requirements changed. Supersedes and is equivalent to MSS407004 Facilitate improvements in the internal value stream.</w:t>
      </w:r>
    </w:p>
    <w:p w:rsidR="00000000" w:rsidRPr="00AE2D3F" w:rsidP="00AE2D3F">
      <w:pPr>
        <w:pStyle w:val="Heading1"/>
      </w:pPr>
      <w:bookmarkStart w:id="2" w:name="O_1033942"/>
      <w:bookmarkEnd w:id="2"/>
      <w:r w:rsidRPr="00AE2D3F">
        <w:t>Application</w:t>
      </w:r>
    </w:p>
    <w:p w:rsidR="00000000" w:rsidRPr="00AE2D3F" w:rsidP="00AC40E2">
      <w:pPr>
        <w:pStyle w:val="BodyText"/>
      </w:pPr>
      <w:r w:rsidRPr="00AE2D3F">
        <w:t>This unit describes the skills and k</w:t>
      </w:r>
      <w:r w:rsidRPr="00AE2D3F">
        <w:t>nowledge required to deal with internal value stream members to improve the overall effectiveness of the value stream, so delivering greater value to the customer. This unit applies to improvement practices which an individual might use within their own te</w:t>
      </w:r>
      <w:r w:rsidRPr="00AE2D3F">
        <w:t>am or work area to other teams or work areas within the value stream and covers areas where value stream issues impact on the overall ability of the organisation to continue to improve and offer better value to the customers.</w:t>
      </w:r>
    </w:p>
    <w:p w:rsidR="00000000" w:rsidRPr="00AE2D3F" w:rsidP="00AC40E2">
      <w:pPr>
        <w:pStyle w:val="BodyText"/>
      </w:pPr>
      <w:r w:rsidRPr="00AE2D3F">
        <w:t>This unit applies to team lead</w:t>
      </w:r>
      <w:r w:rsidRPr="00AE2D3F">
        <w:t>ers or people in equivalent positions who have contact with internal value stream members outside their own team and who are involved with competitive systems and practices, formal problem solving and root cause analysis (RCA), leading change, and reducing</w:t>
      </w:r>
      <w:r w:rsidRPr="00AE2D3F">
        <w:t xml:space="preserve"> costs.</w:t>
      </w:r>
    </w:p>
    <w:p w:rsidR="00000000" w:rsidRPr="00AE2D3F" w:rsidP="00AC40E2">
      <w:pPr>
        <w:pStyle w:val="BodyText"/>
      </w:pPr>
      <w:r w:rsidRPr="00AE2D3F">
        <w:t>The unit applies to ‘gate-to-gate’ value streams.</w:t>
      </w:r>
    </w:p>
    <w:p w:rsidR="00000000" w:rsidRPr="00AE2D3F" w:rsidP="00AC40E2">
      <w:pPr>
        <w:pStyle w:val="BodyText"/>
      </w:pPr>
      <w:r w:rsidRPr="00AE2D3F">
        <w:t>This unit may also be applied to service organisations applying competitive systems and practices principles.</w:t>
      </w:r>
    </w:p>
    <w:p w:rsidR="00000000" w:rsidRPr="00AE2D3F" w:rsidP="00AC40E2">
      <w:pPr>
        <w:pStyle w:val="BodyText"/>
      </w:pPr>
      <w:r w:rsidRPr="00AE2D3F">
        <w:t>No licensing or certification requirements exist at the time of publication. Relevant le</w:t>
      </w:r>
      <w:r w:rsidRPr="00AE2D3F">
        <w:t>gislation, industry standards and codes of practice within Australia must be applied.</w:t>
      </w:r>
    </w:p>
    <w:p w:rsidR="00000000" w:rsidRPr="00AE2D3F" w:rsidP="00AE2D3F">
      <w:pPr>
        <w:pStyle w:val="Heading1"/>
      </w:pPr>
      <w:bookmarkStart w:id="3" w:name="O_1033943"/>
      <w:bookmarkEnd w:id="3"/>
      <w:r w:rsidRPr="00AE2D3F">
        <w:t>Pre-requisite Unit</w:t>
      </w:r>
    </w:p>
    <w:p w:rsidR="00000000" w:rsidRPr="00AE2D3F" w:rsidP="00AC40E2">
      <w:pPr>
        <w:pStyle w:val="BodyText"/>
      </w:pPr>
      <w:r w:rsidRPr="00AE2D3F">
        <w:t>Nil.</w:t>
      </w:r>
    </w:p>
    <w:p w:rsidR="00000000" w:rsidRPr="00AE2D3F" w:rsidP="00AE2D3F">
      <w:pPr>
        <w:pStyle w:val="Heading1"/>
      </w:pPr>
      <w:bookmarkStart w:id="4" w:name="O_1033944"/>
      <w:bookmarkEnd w:id="4"/>
      <w:r w:rsidRPr="00AE2D3F">
        <w:t>Competency Field</w:t>
      </w:r>
    </w:p>
    <w:p w:rsidR="00000000" w:rsidRPr="00AE2D3F" w:rsidP="00AC40E2">
      <w:pPr>
        <w:pStyle w:val="BodyText"/>
      </w:pPr>
      <w:r w:rsidRPr="00AE2D3F">
        <w:t>Competitive systems and practices</w:t>
      </w:r>
    </w:p>
    <w:p w:rsidR="00000000" w:rsidRPr="00AE2D3F" w:rsidP="00AE2D3F">
      <w:pPr>
        <w:pStyle w:val="Heading1"/>
      </w:pPr>
      <w:bookmarkStart w:id="5" w:name="O_1033945"/>
      <w:bookmarkEnd w:id="5"/>
      <w:r w:rsidRPr="00AE2D3F">
        <w:t>Unit Sector</w:t>
      </w:r>
    </w:p>
    <w:p w:rsidR="00000000" w:rsidRPr="00AE2D3F" w:rsidP="00AE2D3F">
      <w:pPr>
        <w:pStyle w:val="Heading1"/>
      </w:pPr>
      <w:bookmarkStart w:id="6" w:name="O_1033946"/>
      <w:bookmarkEnd w:id="6"/>
      <w:r w:rsidRPr="00AE2D3F">
        <w:t>Elements</w:t>
      </w:r>
      <w:r w:rsidRPr="00AE2D3F">
        <w:t xml:space="preserve"> and Performance Criteria</w:t>
      </w:r>
    </w:p>
    <w:tbl>
      <w:tblPr>
        <w:tblW w:w="0" w:type="auto"/>
        <w:tblCellMar>
          <w:left w:w="62" w:type="dxa"/>
          <w:right w:w="62" w:type="dxa"/>
        </w:tblCellMar>
        <w:tblLook w:val="0000"/>
      </w:tblPr>
      <w:tblGrid>
        <w:gridCol w:w="2704"/>
        <w:gridCol w:w="673"/>
        <w:gridCol w:w="5819"/>
      </w:tblGrid>
      <w:tr w:rsidTr="00AC40E2">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D3F" w:rsidP="00AE2D3F">
            <w:pPr>
              <w:pStyle w:val="BodyText"/>
            </w:pPr>
            <w:r w:rsidRPr="00AE2D3F">
              <w:rPr>
                <w:rStyle w:val="SpecialBold"/>
              </w:rPr>
              <w:t>Elements</w:t>
            </w:r>
          </w:p>
          <w:p w:rsidR="00000000" w:rsidRPr="00AE2D3F" w:rsidP="00AE2D3F">
            <w:pPr>
              <w:pStyle w:val="BodyText"/>
            </w:pPr>
            <w:r w:rsidRPr="00AE2D3F">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D3F" w:rsidP="00AE2D3F">
            <w:pPr>
              <w:pStyle w:val="BodyText"/>
            </w:pPr>
            <w:r w:rsidRPr="00AE2D3F">
              <w:rPr>
                <w:rStyle w:val="SpecialBold"/>
              </w:rPr>
              <w:t>Performance Criteria</w:t>
            </w:r>
          </w:p>
          <w:p w:rsidR="00000000" w:rsidP="00AE2D3F">
            <w:pPr>
              <w:pStyle w:val="BodyText"/>
              <w:rPr>
                <w:lang w:val="en-NZ"/>
              </w:rPr>
            </w:pPr>
            <w:r w:rsidRPr="00AE2D3F">
              <w:t>Performance criteria describe the performance needed to demonstrate achievement of the element.</w:t>
            </w:r>
          </w:p>
        </w:tc>
      </w:tr>
      <w:tr w:rsidTr="00AC40E2">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1. Identify opportunities for continued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Identify past improvements which have been implemented but have not delivered intended benefits</w:t>
            </w:r>
          </w:p>
        </w:tc>
      </w:tr>
      <w:tr w:rsidTr="00AC40E2">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Identify suggested improvements which have not yet been implemented</w:t>
            </w:r>
          </w:p>
        </w:tc>
      </w:tr>
      <w:tr w:rsidTr="00AC40E2">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Discuss and identify with team members new improvement opportunities</w:t>
            </w:r>
          </w:p>
        </w:tc>
      </w:tr>
      <w:tr w:rsidTr="00AC40E2">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Determine which of these improvements have been or may be restricted by value stream members</w:t>
            </w:r>
          </w:p>
        </w:tc>
      </w:tr>
      <w:tr w:rsidTr="00AC40E2">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Suggest factors causing this restriction</w:t>
            </w:r>
          </w:p>
        </w:tc>
      </w:tr>
      <w:tr w:rsidTr="00AC40E2">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Select improvements for further study</w:t>
            </w:r>
          </w:p>
        </w:tc>
      </w:tr>
      <w:tr w:rsidTr="00AC40E2">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2. Study restrictions to further improvement with value stream member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Arrange meeting with suitable representatives of the value stream member</w:t>
            </w:r>
          </w:p>
        </w:tc>
      </w:tr>
      <w:tr w:rsidTr="00AC40E2">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Outline the opportunities for improvement and current or anticipated restrictions</w:t>
            </w:r>
          </w:p>
        </w:tc>
      </w:tr>
      <w:tr w:rsidTr="00AC40E2">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Work with value stream representatives to determine root cause of restrictions</w:t>
            </w:r>
          </w:p>
        </w:tc>
      </w:tr>
      <w:tr w:rsidTr="00AC40E2">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Work with value stream member to identify solutions to problem</w:t>
            </w:r>
          </w:p>
        </w:tc>
      </w:tr>
      <w:tr w:rsidTr="00AC40E2">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Define outcomes from proposed changes</w:t>
            </w:r>
          </w:p>
        </w:tc>
      </w:tr>
      <w:tr w:rsidTr="00AC40E2">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3. Develop a consensus approach to implementing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Calculate cost-benefit to value stream member from the proposed changes</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Calculate cost-benefit to own process from the proposed changes</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Decide whether the proposed improvements will result in a valuable improvement to the end customer</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Determine health, safety and environment (HSE) impacts of the change</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Agree on proposed changes with stakeholders</w:t>
            </w:r>
          </w:p>
        </w:tc>
      </w:tr>
      <w:tr w:rsidTr="00AC40E2">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4. Obtain required approvals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Write a formal proposal for the proposed changes</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Submit proposal for all required approvals from stakeholders</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Modify proposal in liaison with all key stakeholders</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Obtain sign-off in accordance with procedures</w:t>
            </w:r>
          </w:p>
        </w:tc>
      </w:tr>
      <w:tr w:rsidTr="00AC40E2">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5. Measure and communicate gains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Agree indicators and metrics of success of proposed changes with stakeholders</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Make arrangements for data collection</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Make arrangements for the data to be analysed and presented in an agreed format to stakeholders</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Agree and write the communication plan</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Liaise with stakeholders to implement changes as agreed and approved.</w:t>
            </w:r>
          </w:p>
        </w:tc>
      </w:tr>
      <w:tr w:rsidTr="00AC40E2">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6. Review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Analyse results o</w:t>
            </w:r>
            <w:r w:rsidRPr="00AE2D3F">
              <w:t>f change</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Identify areas which have not met predicted outcome (positive and negative)</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Determine cause of target not being met</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6.4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Take action to improve the value stream</w:t>
            </w:r>
          </w:p>
        </w:tc>
      </w:tr>
      <w:tr w:rsidTr="00AC40E2">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D3F">
            <w:pPr>
              <w:pStyle w:val="BodyText"/>
              <w:rPr>
                <w:lang w:val="en-NZ"/>
              </w:rPr>
            </w:pPr>
            <w:r w:rsidRPr="00AE2D3F">
              <w:t>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D3F" w:rsidP="00AE2D3F">
            <w:pPr>
              <w:pStyle w:val="BodyText"/>
            </w:pPr>
            <w:r w:rsidRPr="00AE2D3F">
              <w:t>Take action to sustain improvement by standardising</w:t>
            </w:r>
          </w:p>
        </w:tc>
      </w:tr>
    </w:tbl>
    <w:p w:rsidR="00000000" w:rsidRPr="00AE2D3F" w:rsidP="00AE2D3F">
      <w:pPr>
        <w:pStyle w:val="BodyText"/>
      </w:pPr>
    </w:p>
    <w:p w:rsidR="00000000" w:rsidRPr="00AE2D3F" w:rsidP="00AE2D3F">
      <w:pPr>
        <w:pStyle w:val="AllowPageBreak"/>
      </w:pPr>
    </w:p>
    <w:p w:rsidR="00000000" w:rsidRPr="00AE2D3F" w:rsidP="00AE2D3F">
      <w:pPr>
        <w:pStyle w:val="Heading1"/>
      </w:pPr>
      <w:bookmarkStart w:id="7" w:name="O_1033947"/>
      <w:bookmarkEnd w:id="7"/>
      <w:r w:rsidRPr="00AE2D3F">
        <w:t>Foundation Skills</w:t>
      </w:r>
    </w:p>
    <w:p w:rsidR="00000000" w:rsidRPr="00AE2D3F" w:rsidP="00AC40E2">
      <w:pPr>
        <w:pStyle w:val="BodyText"/>
      </w:pPr>
      <w:r w:rsidRPr="00AE2D3F">
        <w:t>Foundation skills essential to performance are explicit in the performance criteria of this unit of competency.</w:t>
      </w:r>
    </w:p>
    <w:p w:rsidR="00000000" w:rsidRPr="00AE2D3F" w:rsidP="00AE2D3F">
      <w:pPr>
        <w:pStyle w:val="Heading1"/>
      </w:pPr>
      <w:bookmarkStart w:id="8" w:name="O_1033948"/>
      <w:bookmarkEnd w:id="8"/>
      <w:r w:rsidRPr="00AE2D3F">
        <w:t>Range of Conditions</w:t>
      </w:r>
    </w:p>
    <w:p w:rsidR="00000000" w:rsidRPr="00AE2D3F" w:rsidP="00AE2D3F">
      <w:pPr>
        <w:pStyle w:val="Heading1"/>
      </w:pPr>
      <w:bookmarkStart w:id="9" w:name="O_1033949"/>
      <w:bookmarkEnd w:id="9"/>
      <w:r w:rsidRPr="00AE2D3F">
        <w:t>Unit Mapping Information</w:t>
      </w:r>
    </w:p>
    <w:p w:rsidR="00000000" w:rsidRPr="00AE2D3F" w:rsidP="00AC40E2">
      <w:pPr>
        <w:pStyle w:val="BodyText"/>
      </w:pPr>
      <w:r w:rsidRPr="00AE2D3F">
        <w:t>Supersedes and is equivalent to MSS</w:t>
      </w:r>
      <w:r w:rsidRPr="00AE2D3F">
        <w:t>407004 Facilitate improvements in the internal value stream.</w:t>
      </w:r>
    </w:p>
    <w:p w:rsidR="00000000" w:rsidRPr="00AE2D3F" w:rsidP="00AE2D3F">
      <w:pPr>
        <w:pStyle w:val="Heading1"/>
      </w:pPr>
      <w:bookmarkStart w:id="10" w:name="O_1033956"/>
      <w:bookmarkEnd w:id="10"/>
      <w:r w:rsidRPr="00AE2D3F">
        <w:t>Links</w:t>
      </w:r>
    </w:p>
    <w:p w:rsidR="00000000" w:rsidRPr="00AE2D3F" w:rsidP="00AC40E2">
      <w:pPr>
        <w:pStyle w:val="BodyText"/>
      </w:pPr>
      <w:r w:rsidRPr="00AE2D3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B3955">
        <w:rPr>
          <w:rStyle w:val="Hyperlink"/>
        </w:rPr>
        <w:t>https://vetnet.gov.au/Pages/TrainingDocs.aspx?q=5b04f318-804f-4dc0-9463-c3fb9a3fe998</w:t>
      </w:r>
      <w:r>
        <w:fldChar w:fldCharType="end"/>
      </w:r>
    </w:p>
    <w:p w:rsidR="00000000" w:rsidRPr="00AE2D3F" w:rsidP="00AC40E2">
      <w:pPr>
        <w:pStyle w:val="BodyText"/>
        <w:sectPr w:rsidSect="00AE2D3F">
          <w:headerReference w:type="default" r:id="rId10"/>
          <w:footerReference w:type="default" r:id="rId11"/>
          <w:pgSz w:w="11908" w:h="16833"/>
          <w:pgMar w:top="1702" w:right="1418" w:bottom="1702" w:left="1418" w:header="992" w:footer="992" w:gutter="0"/>
          <w:cols w:space="720"/>
          <w:noEndnote/>
          <w:docGrid w:linePitch="299"/>
        </w:sectPr>
      </w:pPr>
    </w:p>
    <w:p w:rsidR="00000000" w:rsidRPr="00AE2D3F" w:rsidP="00AE2D3F">
      <w:pPr>
        <w:pStyle w:val="SuperHeading"/>
      </w:pPr>
      <w:r w:rsidRPr="00AE2D3F">
        <w:t>Assessment Requirements for MSS40</w:t>
      </w:r>
      <w:r w:rsidRPr="00AE2D3F">
        <w:t>7019 Facilitate improvements in the internal value stream</w:t>
      </w:r>
    </w:p>
    <w:p w:rsidR="00000000" w:rsidRPr="00AE2D3F" w:rsidP="00AE2D3F">
      <w:pPr>
        <w:pStyle w:val="Heading1"/>
      </w:pPr>
      <w:bookmarkStart w:id="11" w:name="O_1033951"/>
      <w:bookmarkEnd w:id="11"/>
      <w:r w:rsidRPr="00AE2D3F">
        <w:t>Modification History</w:t>
      </w:r>
    </w:p>
    <w:p w:rsidR="00000000" w:rsidRPr="00AE2D3F" w:rsidP="00AC40E2">
      <w:pPr>
        <w:pStyle w:val="BodyText"/>
      </w:pPr>
      <w:r w:rsidRPr="00AE2D3F">
        <w:t>Release 1. Unit code changed. Application changed. Performance criteria changed. Range of conditions removed. Assessment requirements changed. Supersedes and i</w:t>
      </w:r>
      <w:r w:rsidRPr="00AE2D3F">
        <w:t>s equivalent to MSS407004 Facilitate improvements in the internal value stream.</w:t>
      </w:r>
    </w:p>
    <w:p w:rsidR="00000000" w:rsidRPr="00AE2D3F" w:rsidP="00AE2D3F">
      <w:pPr>
        <w:pStyle w:val="Heading1"/>
      </w:pPr>
      <w:bookmarkStart w:id="12" w:name="O_1033952"/>
      <w:bookmarkEnd w:id="12"/>
      <w:r w:rsidRPr="00AE2D3F">
        <w:t>Performance Evidence</w:t>
      </w:r>
    </w:p>
    <w:p w:rsidR="00000000" w:rsidRPr="00AE2D3F" w:rsidP="00AC40E2">
      <w:pPr>
        <w:pStyle w:val="BodyText"/>
      </w:pPr>
      <w:r w:rsidRPr="00AE2D3F">
        <w:t>There must be evidence the candidate has completed the tasks outlined in the elements and performance criteria of this unit, and:</w:t>
      </w:r>
    </w:p>
    <w:p w:rsidR="00000000" w:rsidRPr="00AE2D3F" w:rsidP="00AE2D3F">
      <w:pPr>
        <w:pStyle w:val="ListBullet"/>
      </w:pPr>
      <w:r w:rsidRPr="00AE2D3F">
        <w:t>facil</w:t>
      </w:r>
      <w:r w:rsidRPr="00AE2D3F">
        <w:t>itated at least 1 of the following in an internal value stream:</w:t>
      </w:r>
    </w:p>
    <w:p w:rsidR="00000000" w:rsidRPr="00AE2D3F" w:rsidP="00AE2D3F">
      <w:pPr>
        <w:pStyle w:val="ListBullet2"/>
      </w:pPr>
      <w:r w:rsidRPr="00AE2D3F">
        <w:t>1 improvement that has not delivered intended benefits</w:t>
      </w:r>
    </w:p>
    <w:p w:rsidR="00000000" w:rsidRPr="00AE2D3F" w:rsidP="00AE2D3F">
      <w:pPr>
        <w:pStyle w:val="ListBullet2"/>
      </w:pPr>
      <w:r w:rsidRPr="00AE2D3F">
        <w:t>1 improvement that has been restricted (stalled improvement)</w:t>
      </w:r>
    </w:p>
    <w:p w:rsidR="00000000" w:rsidRPr="00AE2D3F" w:rsidP="00AE2D3F">
      <w:pPr>
        <w:pStyle w:val="ListBullet2"/>
      </w:pPr>
      <w:r w:rsidRPr="00AE2D3F">
        <w:t>2 improvements that have not been subjected to restriction (fresh).</w:t>
      </w:r>
    </w:p>
    <w:p w:rsidR="00000000" w:rsidRPr="00AE2D3F" w:rsidP="00AE2D3F">
      <w:pPr>
        <w:pStyle w:val="AllowPageBreak"/>
      </w:pPr>
    </w:p>
    <w:p w:rsidR="00000000" w:rsidRPr="00AE2D3F" w:rsidP="00AE2D3F">
      <w:pPr>
        <w:pStyle w:val="Heading1"/>
      </w:pPr>
      <w:bookmarkStart w:id="13" w:name="O_1033953"/>
      <w:bookmarkEnd w:id="13"/>
      <w:r w:rsidRPr="00AE2D3F">
        <w:t>Knowledge Evidence</w:t>
      </w:r>
    </w:p>
    <w:p w:rsidR="00000000" w:rsidRPr="00AE2D3F" w:rsidP="00AC40E2">
      <w:pPr>
        <w:pStyle w:val="BodyText"/>
      </w:pPr>
      <w:r w:rsidRPr="00AE2D3F">
        <w:t>There must be evidence the candidate has knowledge of:</w:t>
      </w:r>
    </w:p>
    <w:p w:rsidR="00000000" w:rsidRPr="00AE2D3F" w:rsidP="00AE2D3F">
      <w:pPr>
        <w:pStyle w:val="ListBullet"/>
      </w:pPr>
      <w:r w:rsidRPr="00AE2D3F">
        <w:t>negotiation, influence and persuasion techniques</w:t>
      </w:r>
    </w:p>
    <w:p w:rsidR="00000000" w:rsidRPr="00AE2D3F" w:rsidP="00AE2D3F">
      <w:pPr>
        <w:pStyle w:val="ListBullet"/>
      </w:pPr>
      <w:r w:rsidRPr="00AE2D3F">
        <w:t>the causes of restriction and obstruction by people and methods of dealing with it</w:t>
      </w:r>
    </w:p>
    <w:p w:rsidR="00000000" w:rsidRPr="00AE2D3F" w:rsidP="00AE2D3F">
      <w:pPr>
        <w:pStyle w:val="ListBullet"/>
      </w:pPr>
      <w:r w:rsidRPr="00AE2D3F">
        <w:t>methods of selling and pitching</w:t>
      </w:r>
      <w:r w:rsidRPr="00AE2D3F">
        <w:t xml:space="preserve"> improvement projects</w:t>
      </w:r>
    </w:p>
    <w:p w:rsidR="00000000" w:rsidRPr="00AE2D3F" w:rsidP="00AE2D3F">
      <w:pPr>
        <w:pStyle w:val="ListBullet"/>
      </w:pPr>
      <w:r w:rsidRPr="00AE2D3F">
        <w:t>data manipulation techniques</w:t>
      </w:r>
    </w:p>
    <w:p w:rsidR="00000000" w:rsidRPr="00AE2D3F" w:rsidP="00AE2D3F">
      <w:pPr>
        <w:pStyle w:val="ListBullet"/>
      </w:pPr>
      <w:r w:rsidRPr="00AE2D3F">
        <w:t>methods of determining benefits from and costs of change</w:t>
      </w:r>
    </w:p>
    <w:p w:rsidR="00000000" w:rsidRPr="00AE2D3F" w:rsidP="00AE2D3F">
      <w:pPr>
        <w:pStyle w:val="ListBullet"/>
      </w:pPr>
      <w:r w:rsidRPr="00AE2D3F">
        <w:t>cost-benefit analysis</w:t>
      </w:r>
    </w:p>
    <w:p w:rsidR="00000000" w:rsidRPr="00AE2D3F" w:rsidP="00AE2D3F">
      <w:pPr>
        <w:pStyle w:val="ListBullet"/>
      </w:pPr>
      <w:r w:rsidRPr="00AE2D3F">
        <w:t>root cause analysis (RCA)</w:t>
      </w:r>
    </w:p>
    <w:p w:rsidR="00000000" w:rsidRPr="00AE2D3F" w:rsidP="00AE2D3F">
      <w:pPr>
        <w:pStyle w:val="ListBullet"/>
      </w:pPr>
      <w:r w:rsidRPr="00AE2D3F">
        <w:t>how standardising sustains improvement.</w:t>
      </w:r>
    </w:p>
    <w:p w:rsidR="00000000" w:rsidRPr="00AE2D3F" w:rsidP="00AE2D3F">
      <w:pPr>
        <w:pStyle w:val="AllowPageBreak"/>
      </w:pPr>
    </w:p>
    <w:p w:rsidR="00000000" w:rsidRPr="00AE2D3F" w:rsidP="00AE2D3F">
      <w:pPr>
        <w:pStyle w:val="Heading1"/>
      </w:pPr>
      <w:bookmarkStart w:id="14" w:name="O_1033954"/>
      <w:bookmarkEnd w:id="14"/>
      <w:r w:rsidRPr="00AE2D3F">
        <w:t>Assessment Conditions</w:t>
      </w:r>
    </w:p>
    <w:p w:rsidR="00000000" w:rsidRPr="00AE2D3F" w:rsidP="00AC40E2">
      <w:pPr>
        <w:pStyle w:val="BodyText"/>
      </w:pPr>
      <w:r w:rsidRPr="00AE2D3F">
        <w:t>Skills must have been demonstrated in the workplace or in a simulated environment that reflects workplace conditions, contingencies, facilities, equipment and resources.</w:t>
      </w:r>
    </w:p>
    <w:p w:rsidR="00000000" w:rsidRPr="00AE2D3F" w:rsidP="00AC40E2">
      <w:pPr>
        <w:pStyle w:val="BodyText"/>
      </w:pPr>
      <w:r w:rsidRPr="00AE2D3F">
        <w:t>Assessors must satisfy the NVR/AQTF mandatory competency requirements for assessors.</w:t>
      </w:r>
    </w:p>
    <w:p w:rsidR="00000000" w:rsidRPr="00AE2D3F" w:rsidP="00AE2D3F">
      <w:pPr>
        <w:pStyle w:val="Heading1"/>
      </w:pPr>
      <w:bookmarkStart w:id="15" w:name="O_1033957"/>
      <w:bookmarkEnd w:id="15"/>
      <w:r w:rsidRPr="00AE2D3F">
        <w:t>Links</w:t>
      </w:r>
    </w:p>
    <w:p w:rsidR="00000000" w:rsidRPr="00AE2D3F" w:rsidP="00AC40E2">
      <w:pPr>
        <w:pStyle w:val="BodyText"/>
      </w:pPr>
      <w:r w:rsidRPr="00AE2D3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B3955">
        <w:rPr>
          <w:rStyle w:val="Hyperlink"/>
        </w:rPr>
        <w:t>https://vetnet.gov.au/Pages/TrainingDocs.aspx?q=5b04f318-804f-4dc0-9463-c3fb9a3fe998</w:t>
      </w:r>
      <w:r>
        <w:fldChar w:fldCharType="end"/>
      </w:r>
    </w:p>
    <w:p w:rsidR="00000000" w:rsidRPr="00AE2D3F" w:rsidP="00AE2D3F"/>
    <w:sectPr w:rsidSect="00AE2D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F" w:rsidRPr="00AC40E2" w:rsidP="00AC4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E2" w:rsidP="00AE2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40E2" w:rsidP="00AE2D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40E2" w:rsidP="00AE2D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F" w:rsidP="00AE2D3F">
    <w:pPr>
      <w:pStyle w:val="Footer"/>
      <w:framePr w:wrap="around"/>
    </w:pPr>
    <w:r>
      <w:fldChar w:fldCharType="begin"/>
    </w:r>
    <w:r>
      <w:instrText xml:space="preserve"> DOCPROPERTY  Subject  \* MERGEFORMAT </w:instrText>
    </w:r>
    <w:r>
      <w:fldChar w:fldCharType="separate"/>
    </w:r>
    <w:r w:rsidR="00AC40E2">
      <w:t>Approved</w:t>
    </w:r>
    <w:r w:rsidR="00AC40E2">
      <w:fldChar w:fldCharType="end"/>
    </w:r>
    <w:r>
      <w:tab/>
      <w:t xml:space="preserve">Page </w:t>
    </w:r>
    <w:r>
      <w:fldChar w:fldCharType="begin"/>
    </w:r>
    <w:r>
      <w:instrText xml:space="preserve"> PAGE  \* Arabic  \* MERGEFORMAT </w:instrText>
    </w:r>
    <w:r>
      <w:fldChar w:fldCharType="separate"/>
    </w:r>
    <w:r w:rsidR="00AC40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40E2">
      <w:rPr>
        <w:noProof/>
      </w:rPr>
      <w:t>4</w:t>
    </w:r>
    <w:r>
      <w:rPr>
        <w:noProof/>
      </w:rPr>
      <w:fldChar w:fldCharType="end"/>
    </w:r>
  </w:p>
  <w:p w:rsidR="00AE2D3F" w:rsidP="00AE2D3F">
    <w:pPr>
      <w:pStyle w:val="Footer"/>
      <w:framePr w:wrap="around"/>
    </w:pPr>
    <w:r>
      <w:t xml:space="preserve">© Commonwealth of Australia, </w:t>
    </w:r>
    <w:r>
      <w:fldChar w:fldCharType="begin"/>
    </w:r>
    <w:r>
      <w:instrText xml:space="preserve"> DATE  \@ "yyyy"  \* MERGEFORMAT </w:instrText>
    </w:r>
    <w:r>
      <w:fldChar w:fldCharType="separate"/>
    </w:r>
    <w:r w:rsidR="00AC40E2">
      <w:rPr>
        <w:noProof/>
      </w:rPr>
      <w:t>2025</w:t>
    </w:r>
    <w:r>
      <w:fldChar w:fldCharType="end"/>
    </w:r>
    <w:r>
      <w:tab/>
    </w:r>
    <w:r>
      <w:fldChar w:fldCharType="begin"/>
    </w:r>
    <w:r>
      <w:instrText xml:space="preserve"> DOCPROPERTY  Author  \* MERGEFORMAT </w:instrText>
    </w:r>
    <w:r>
      <w:fldChar w:fldCharType="separate"/>
    </w:r>
    <w:r w:rsidR="00AC40E2">
      <w:t>Manufacturing Industry Skills Alliance</w:t>
    </w:r>
    <w:r w:rsidR="00AC40E2">
      <w:fldChar w:fldCharType="end"/>
    </w:r>
  </w:p>
  <w:p w:rsidR="00AE2D3F" w:rsidP="00AE2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D3F" w:rsidRPr="00AC40E2" w:rsidP="00AC4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E2" w:rsidRPr="002D2AF8" w:rsidP="00AE2D3F">
    <w:pPr>
      <w:pStyle w:val="Header"/>
      <w:framePr w:wrap="around"/>
    </w:pPr>
    <w:r>
      <w:fldChar w:fldCharType="begin"/>
    </w:r>
    <w:r>
      <w:instrText xml:space="preserve"> TITLE   \* MERGEFORMAT </w:instrText>
    </w:r>
    <w:r>
      <w:fldChar w:fldCharType="separate"/>
    </w:r>
    <w:r>
      <w:t>MSS407019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40E2" w:rsidP="00AE2D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F" w:rsidRPr="002D2AF8" w:rsidP="00AE2D3F">
    <w:pPr>
      <w:pStyle w:val="Header"/>
      <w:framePr w:wrap="around"/>
    </w:pPr>
    <w:r>
      <w:fldChar w:fldCharType="begin"/>
    </w:r>
    <w:r>
      <w:instrText xml:space="preserve"> TITLE   \* MERGEFORMAT </w:instrText>
    </w:r>
    <w:r>
      <w:fldChar w:fldCharType="separate"/>
    </w:r>
    <w:r w:rsidR="00AC40E2">
      <w:t>MSS407019 Facilitate improvements in the internal value stream</w:t>
    </w:r>
    <w:r w:rsidR="00AC40E2">
      <w:fldChar w:fldCharType="end"/>
    </w:r>
    <w:r>
      <w:tab/>
      <w:t xml:space="preserve">Date this document was generated: </w:t>
    </w:r>
    <w:r>
      <w:fldChar w:fldCharType="begin"/>
    </w:r>
    <w:r>
      <w:instrText xml:space="preserve"> CREATEDATE  \@ "d MMMM yyyy"  \* MERGEFORMAT </w:instrText>
    </w:r>
    <w:r>
      <w:fldChar w:fldCharType="separate"/>
    </w:r>
    <w:r w:rsidR="00AC40E2">
      <w:rPr>
        <w:noProof/>
      </w:rPr>
      <w:t>2 March 2025</w:t>
    </w:r>
    <w:r>
      <w:fldChar w:fldCharType="end"/>
    </w:r>
  </w:p>
  <w:p w:rsidR="00AE2D3F" w:rsidP="00AE2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CAB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02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A4F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D3F"/>
    <w:pPr>
      <w:spacing w:before="360" w:after="60"/>
      <w:outlineLvl w:val="0"/>
    </w:pPr>
    <w:rPr>
      <w:sz w:val="32"/>
    </w:rPr>
  </w:style>
  <w:style w:type="paragraph" w:styleId="Heading2">
    <w:name w:val="heading 2"/>
    <w:basedOn w:val="HeadingBase"/>
    <w:next w:val="BodyText"/>
    <w:link w:val="Heading2Char"/>
    <w:qFormat/>
    <w:rsid w:val="00AE2D3F"/>
    <w:pPr>
      <w:keepLines/>
      <w:spacing w:before="240" w:after="120"/>
      <w:outlineLvl w:val="1"/>
    </w:pPr>
    <w:rPr>
      <w:sz w:val="28"/>
      <w:szCs w:val="40"/>
    </w:rPr>
  </w:style>
  <w:style w:type="paragraph" w:styleId="Heading3">
    <w:name w:val="heading 3"/>
    <w:basedOn w:val="HeadingBase"/>
    <w:next w:val="BodyText"/>
    <w:link w:val="Heading3Char"/>
    <w:qFormat/>
    <w:rsid w:val="00AE2D3F"/>
    <w:pPr>
      <w:spacing w:before="180" w:after="120"/>
      <w:outlineLvl w:val="2"/>
    </w:pPr>
    <w:rPr>
      <w:spacing w:val="-10"/>
      <w:kern w:val="32"/>
    </w:rPr>
  </w:style>
  <w:style w:type="paragraph" w:styleId="Heading4">
    <w:name w:val="heading 4"/>
    <w:basedOn w:val="HeadingBase"/>
    <w:next w:val="BodyText"/>
    <w:link w:val="Heading4Char"/>
    <w:qFormat/>
    <w:rsid w:val="00AE2D3F"/>
    <w:pPr>
      <w:spacing w:before="160" w:after="120"/>
      <w:outlineLvl w:val="3"/>
    </w:pPr>
    <w:rPr>
      <w:sz w:val="22"/>
    </w:rPr>
  </w:style>
  <w:style w:type="paragraph" w:styleId="Heading5">
    <w:name w:val="heading 5"/>
    <w:basedOn w:val="HeadingBase"/>
    <w:next w:val="Normal"/>
    <w:link w:val="Heading5Char"/>
    <w:qFormat/>
    <w:rsid w:val="00AE2D3F"/>
    <w:pPr>
      <w:spacing w:before="80"/>
      <w:outlineLvl w:val="4"/>
    </w:pPr>
    <w:rPr>
      <w:color w:val="918585"/>
      <w:sz w:val="20"/>
    </w:rPr>
  </w:style>
  <w:style w:type="paragraph" w:styleId="Heading6">
    <w:name w:val="heading 6"/>
    <w:basedOn w:val="HeadingBase"/>
    <w:next w:val="Normal"/>
    <w:link w:val="Heading6Char"/>
    <w:qFormat/>
    <w:rsid w:val="00AE2D3F"/>
    <w:pPr>
      <w:spacing w:before="60"/>
      <w:outlineLvl w:val="5"/>
    </w:pPr>
    <w:rPr>
      <w:color w:val="918585"/>
      <w:sz w:val="20"/>
    </w:rPr>
  </w:style>
  <w:style w:type="paragraph" w:styleId="Heading7">
    <w:name w:val="heading 7"/>
    <w:basedOn w:val="Normal"/>
    <w:next w:val="Normal"/>
    <w:link w:val="Heading7Char"/>
    <w:qFormat/>
    <w:rsid w:val="00AE2D3F"/>
    <w:pPr>
      <w:ind w:left="720"/>
      <w:outlineLvl w:val="6"/>
    </w:pPr>
    <w:rPr>
      <w:i/>
    </w:rPr>
  </w:style>
  <w:style w:type="paragraph" w:styleId="Heading8">
    <w:name w:val="heading 8"/>
    <w:basedOn w:val="Normal"/>
    <w:next w:val="Normal"/>
    <w:link w:val="Heading8Char"/>
    <w:qFormat/>
    <w:rsid w:val="00AE2D3F"/>
    <w:pPr>
      <w:ind w:left="720"/>
      <w:outlineLvl w:val="7"/>
    </w:pPr>
    <w:rPr>
      <w:i/>
    </w:rPr>
  </w:style>
  <w:style w:type="paragraph" w:styleId="Heading9">
    <w:name w:val="heading 9"/>
    <w:basedOn w:val="Normal"/>
    <w:next w:val="Normal"/>
    <w:link w:val="Heading9Char"/>
    <w:qFormat/>
    <w:rsid w:val="00AE2D3F"/>
    <w:pPr>
      <w:ind w:left="720"/>
      <w:outlineLvl w:val="8"/>
    </w:pPr>
    <w:rPr>
      <w:i/>
    </w:rPr>
  </w:style>
  <w:style w:type="character" w:default="1" w:styleId="DefaultParagraphFont">
    <w:name w:val="Default Paragraph Font"/>
    <w:uiPriority w:val="1"/>
    <w:unhideWhenUsed/>
    <w:rsid w:val="00AE2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D3F"/>
  </w:style>
  <w:style w:type="character" w:customStyle="1" w:styleId="Heading1Char">
    <w:name w:val="Heading 1 Char"/>
    <w:basedOn w:val="DefaultParagraphFont"/>
    <w:link w:val="Heading1"/>
    <w:rsid w:val="00AE2D3F"/>
    <w:rPr>
      <w:rFonts w:ascii="Times New Roman" w:eastAsia="Times New Roman" w:hAnsi="Times New Roman" w:cs="Times New Roman"/>
      <w:b/>
      <w:sz w:val="32"/>
      <w:szCs w:val="20"/>
      <w:lang w:eastAsia="en-US"/>
    </w:rPr>
  </w:style>
  <w:style w:type="paragraph" w:styleId="BodyText">
    <w:name w:val="Body Text"/>
    <w:basedOn w:val="Normal"/>
    <w:link w:val="BodyTextChar"/>
    <w:rsid w:val="00AE2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D3F"/>
    <w:rPr>
      <w:rFonts w:ascii="Times New Roman" w:eastAsia="Times New Roman" w:hAnsi="Times New Roman" w:cs="Times New Roman"/>
      <w:sz w:val="24"/>
      <w:lang w:eastAsia="en-US"/>
    </w:rPr>
  </w:style>
  <w:style w:type="paragraph" w:styleId="ListBullet">
    <w:name w:val="List Bullet"/>
    <w:basedOn w:val="List"/>
    <w:rsid w:val="00AE2D3F"/>
    <w:pPr>
      <w:numPr>
        <w:numId w:val="12"/>
      </w:numPr>
      <w:tabs>
        <w:tab w:val="clear" w:pos="340"/>
      </w:tabs>
      <w:spacing w:before="40" w:after="40"/>
    </w:pPr>
  </w:style>
  <w:style w:type="character" w:customStyle="1" w:styleId="SpecialBold">
    <w:name w:val="Special Bold"/>
    <w:basedOn w:val="DefaultParagraphFont"/>
    <w:rsid w:val="00AE2D3F"/>
    <w:rPr>
      <w:b/>
      <w:spacing w:val="0"/>
    </w:rPr>
  </w:style>
  <w:style w:type="paragraph" w:styleId="ListBullet2">
    <w:name w:val="List Bullet 2"/>
    <w:basedOn w:val="List2"/>
    <w:rsid w:val="00AE2D3F"/>
    <w:pPr>
      <w:numPr>
        <w:numId w:val="13"/>
      </w:numPr>
      <w:tabs>
        <w:tab w:val="clear" w:pos="680"/>
      </w:tabs>
    </w:pPr>
  </w:style>
  <w:style w:type="paragraph" w:customStyle="1" w:styleId="SuperHeading">
    <w:name w:val="SuperHeading"/>
    <w:basedOn w:val="Normal"/>
    <w:rsid w:val="00AE2D3F"/>
    <w:pPr>
      <w:spacing w:before="240" w:after="120"/>
      <w:outlineLvl w:val="0"/>
    </w:pPr>
    <w:rPr>
      <w:rFonts w:ascii="Times New Roman" w:hAnsi="Times New Roman"/>
      <w:b/>
      <w:sz w:val="32"/>
    </w:rPr>
  </w:style>
  <w:style w:type="paragraph" w:customStyle="1" w:styleId="AllowPageBreak">
    <w:name w:val="AllowPageBreak"/>
    <w:rsid w:val="00AE2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D3F"/>
    <w:rPr>
      <w:rFonts w:ascii="Courier New" w:eastAsia="Times New Roman" w:hAnsi="Courier New" w:cs="Times New Roman"/>
      <w:i/>
      <w:szCs w:val="20"/>
      <w:lang w:eastAsia="en-US"/>
    </w:rPr>
  </w:style>
  <w:style w:type="paragraph" w:customStyle="1" w:styleId="HeadingBase">
    <w:name w:val="Heading Base"/>
    <w:rsid w:val="00AE2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D3F"/>
    <w:pPr>
      <w:tabs>
        <w:tab w:val="right" w:leader="dot" w:pos="9072"/>
      </w:tabs>
      <w:ind w:left="567"/>
    </w:pPr>
    <w:rPr>
      <w:szCs w:val="22"/>
    </w:rPr>
  </w:style>
  <w:style w:type="paragraph" w:customStyle="1" w:styleId="TOCBase">
    <w:name w:val="TOC Base"/>
    <w:rsid w:val="00AE2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D3F"/>
    <w:pPr>
      <w:tabs>
        <w:tab w:val="right" w:leader="dot" w:pos="9072"/>
      </w:tabs>
      <w:spacing w:before="40" w:after="40"/>
      <w:ind w:left="284"/>
    </w:pPr>
    <w:rPr>
      <w:rFonts w:ascii="Times New Roman" w:hAnsi="Times New Roman"/>
    </w:rPr>
  </w:style>
  <w:style w:type="paragraph" w:styleId="TOC1">
    <w:name w:val="toc 1"/>
    <w:basedOn w:val="TOCBase"/>
    <w:next w:val="Normal"/>
    <w:rsid w:val="00AE2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D3F"/>
    <w:rPr>
      <w:rFonts w:ascii="Times New Roman" w:eastAsia="Times New Roman" w:hAnsi="Times New Roman" w:cs="Times New Roman"/>
      <w:sz w:val="16"/>
      <w:lang w:eastAsia="en-US"/>
    </w:rPr>
  </w:style>
  <w:style w:type="paragraph" w:styleId="Title">
    <w:name w:val="Title"/>
    <w:basedOn w:val="HeadingBase"/>
    <w:link w:val="TitleChar"/>
    <w:qFormat/>
    <w:rsid w:val="00AE2D3F"/>
    <w:pPr>
      <w:spacing w:before="5040"/>
      <w:jc w:val="center"/>
    </w:pPr>
    <w:rPr>
      <w:sz w:val="48"/>
      <w:szCs w:val="72"/>
      <w:lang w:val="en-US"/>
    </w:rPr>
  </w:style>
  <w:style w:type="character" w:customStyle="1" w:styleId="TitleChar">
    <w:name w:val="Title Char"/>
    <w:basedOn w:val="DefaultParagraphFont"/>
    <w:link w:val="Title"/>
    <w:rsid w:val="00AE2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D3F"/>
    <w:pPr>
      <w:tabs>
        <w:tab w:val="left" w:pos="3600"/>
        <w:tab w:val="left" w:pos="3958"/>
      </w:tabs>
    </w:pPr>
  </w:style>
  <w:style w:type="paragraph" w:styleId="List">
    <w:name w:val="List"/>
    <w:basedOn w:val="BodyText"/>
    <w:next w:val="BodyText"/>
    <w:rsid w:val="00AE2D3F"/>
    <w:pPr>
      <w:tabs>
        <w:tab w:val="left" w:pos="340"/>
      </w:tabs>
      <w:spacing w:before="60" w:after="60"/>
      <w:ind w:left="340" w:hanging="340"/>
    </w:pPr>
  </w:style>
  <w:style w:type="paragraph" w:customStyle="1" w:styleId="Note">
    <w:name w:val="Note"/>
    <w:basedOn w:val="BodyText"/>
    <w:rsid w:val="00AE2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D3F"/>
    <w:pPr>
      <w:framePr w:wrap="auto" w:hAnchor="text" w:y="6049"/>
    </w:pPr>
    <w:rPr>
      <w:color w:val="000000"/>
      <w:sz w:val="40"/>
    </w:rPr>
  </w:style>
  <w:style w:type="paragraph" w:customStyle="1" w:styleId="TOCTitle">
    <w:name w:val="TOCTitle"/>
    <w:basedOn w:val="Heading1"/>
    <w:rsid w:val="00AE2D3F"/>
    <w:pPr>
      <w:spacing w:after="240"/>
      <w:jc w:val="center"/>
      <w:outlineLvl w:val="9"/>
    </w:pPr>
    <w:rPr>
      <w:caps/>
    </w:rPr>
  </w:style>
  <w:style w:type="paragraph" w:customStyle="1" w:styleId="Version">
    <w:name w:val="Version"/>
    <w:rsid w:val="00AE2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D3F"/>
    <w:pPr>
      <w:keepNext w:val="0"/>
      <w:tabs>
        <w:tab w:val="right" w:pos="4176"/>
      </w:tabs>
      <w:ind w:left="198" w:hanging="198"/>
    </w:pPr>
    <w:rPr>
      <w:rFonts w:ascii="Garamond" w:hAnsi="Garamond"/>
    </w:rPr>
  </w:style>
  <w:style w:type="paragraph" w:styleId="IndexHeading">
    <w:name w:val="index heading"/>
    <w:basedOn w:val="Normal"/>
    <w:next w:val="Index1"/>
    <w:semiHidden/>
    <w:rsid w:val="00AE2D3F"/>
    <w:pPr>
      <w:spacing w:before="120" w:after="120"/>
    </w:pPr>
    <w:rPr>
      <w:rFonts w:ascii="Arial" w:hAnsi="Arial"/>
      <w:b/>
      <w:color w:val="918585"/>
      <w:sz w:val="24"/>
    </w:rPr>
  </w:style>
  <w:style w:type="paragraph" w:styleId="Header">
    <w:name w:val="header"/>
    <w:basedOn w:val="Normal"/>
    <w:link w:val="HeaderChar"/>
    <w:rsid w:val="00AE2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D3F"/>
    <w:rPr>
      <w:rFonts w:ascii="Times New Roman" w:eastAsia="Times New Roman" w:hAnsi="Times New Roman" w:cs="Times New Roman"/>
      <w:sz w:val="16"/>
      <w:szCs w:val="20"/>
      <w:lang w:val="en-GB" w:eastAsia="en-US"/>
    </w:rPr>
  </w:style>
  <w:style w:type="paragraph" w:customStyle="1" w:styleId="Chapter">
    <w:name w:val="Chapter"/>
    <w:basedOn w:val="Normal"/>
    <w:rsid w:val="00AE2D3F"/>
    <w:pPr>
      <w:spacing w:before="240"/>
    </w:pPr>
    <w:rPr>
      <w:rFonts w:ascii="Times New Roman" w:hAnsi="Times New Roman"/>
      <w:smallCaps/>
      <w:spacing w:val="80"/>
      <w:sz w:val="28"/>
    </w:rPr>
  </w:style>
  <w:style w:type="paragraph" w:customStyle="1" w:styleId="InChapter">
    <w:name w:val="InChapter"/>
    <w:basedOn w:val="Heading3"/>
    <w:rsid w:val="00AE2D3F"/>
    <w:pPr>
      <w:spacing w:after="240"/>
      <w:outlineLvl w:val="9"/>
    </w:pPr>
    <w:rPr>
      <w:noProof/>
    </w:rPr>
  </w:style>
  <w:style w:type="paragraph" w:styleId="Index2">
    <w:name w:val="index 2"/>
    <w:basedOn w:val="Normal"/>
    <w:next w:val="Normal"/>
    <w:semiHidden/>
    <w:rsid w:val="00AE2D3F"/>
    <w:pPr>
      <w:tabs>
        <w:tab w:val="right" w:pos="4176"/>
      </w:tabs>
      <w:ind w:left="568" w:hanging="284"/>
    </w:pPr>
    <w:rPr>
      <w:rFonts w:ascii="Garamond" w:hAnsi="Garamond"/>
    </w:rPr>
  </w:style>
  <w:style w:type="paragraph" w:customStyle="1" w:styleId="Byline">
    <w:name w:val="Byline"/>
    <w:rsid w:val="00AE2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D3F"/>
    <w:pPr>
      <w:tabs>
        <w:tab w:val="clear" w:pos="3600"/>
        <w:tab w:val="clear" w:pos="3958"/>
      </w:tabs>
      <w:jc w:val="right"/>
    </w:pPr>
  </w:style>
  <w:style w:type="character" w:styleId="Emphasis">
    <w:name w:val="Emphasis"/>
    <w:basedOn w:val="DefaultParagraphFont"/>
    <w:qFormat/>
    <w:rsid w:val="00AE2D3F"/>
    <w:rPr>
      <w:i/>
    </w:rPr>
  </w:style>
  <w:style w:type="paragraph" w:styleId="Caption">
    <w:name w:val="caption"/>
    <w:basedOn w:val="BodyText"/>
    <w:next w:val="Normal"/>
    <w:qFormat/>
    <w:rsid w:val="00AE2D3F"/>
    <w:pPr>
      <w:framePr w:w="2268" w:hSpace="181" w:vSpace="181" w:wrap="around" w:vAnchor="text" w:hAnchor="page" w:x="1135" w:y="285" w:anchorLock="1"/>
    </w:pPr>
    <w:rPr>
      <w:i/>
    </w:rPr>
  </w:style>
  <w:style w:type="paragraph" w:customStyle="1" w:styleId="MiniTOCTitle">
    <w:name w:val="MiniTOCTitle"/>
    <w:basedOn w:val="Heading4"/>
    <w:rsid w:val="00AE2D3F"/>
    <w:pPr>
      <w:spacing w:before="240"/>
      <w:outlineLvl w:val="9"/>
    </w:pPr>
    <w:rPr>
      <w:noProof/>
      <w:sz w:val="24"/>
    </w:rPr>
  </w:style>
  <w:style w:type="paragraph" w:customStyle="1" w:styleId="MiniTOCItem">
    <w:name w:val="MiniTOCItem"/>
    <w:basedOn w:val="ListBullet"/>
    <w:rsid w:val="00AE2D3F"/>
    <w:pPr>
      <w:numPr>
        <w:numId w:val="0"/>
      </w:numPr>
      <w:tabs>
        <w:tab w:val="right" w:leader="dot" w:pos="6521"/>
      </w:tabs>
      <w:spacing w:before="0" w:after="0"/>
    </w:pPr>
  </w:style>
  <w:style w:type="paragraph" w:customStyle="1" w:styleId="TOFTitle">
    <w:name w:val="TOFTitle"/>
    <w:basedOn w:val="TOCTitle"/>
    <w:rsid w:val="00AE2D3F"/>
  </w:style>
  <w:style w:type="paragraph" w:styleId="TableofFigures">
    <w:name w:val="table of figures"/>
    <w:basedOn w:val="Normal"/>
    <w:next w:val="Normal"/>
    <w:semiHidden/>
    <w:rsid w:val="00AE2D3F"/>
    <w:pPr>
      <w:tabs>
        <w:tab w:val="right" w:leader="dot" w:pos="9072"/>
      </w:tabs>
      <w:ind w:left="970" w:hanging="403"/>
    </w:pPr>
    <w:rPr>
      <w:rFonts w:ascii="Times New Roman" w:hAnsi="Times New Roman"/>
      <w:b/>
    </w:rPr>
  </w:style>
  <w:style w:type="paragraph" w:styleId="ListNumber">
    <w:name w:val="List Number"/>
    <w:basedOn w:val="List"/>
    <w:rsid w:val="00AE2D3F"/>
    <w:pPr>
      <w:numPr>
        <w:numId w:val="15"/>
      </w:numPr>
      <w:tabs>
        <w:tab w:val="clear" w:pos="340"/>
      </w:tabs>
    </w:pPr>
  </w:style>
  <w:style w:type="character" w:customStyle="1" w:styleId="WingdingSymbols">
    <w:name w:val="Wingding Symbols"/>
    <w:rsid w:val="00AE2D3F"/>
    <w:rPr>
      <w:rFonts w:ascii="Wingdings" w:hAnsi="Wingdings"/>
    </w:rPr>
  </w:style>
  <w:style w:type="paragraph" w:customStyle="1" w:styleId="TableHeading">
    <w:name w:val="Table Heading"/>
    <w:basedOn w:val="HeadingBase"/>
    <w:rsid w:val="00AE2D3F"/>
    <w:pPr>
      <w:keepLines/>
      <w:pBdr>
        <w:bottom w:val="single" w:sz="6" w:space="1" w:color="918585"/>
      </w:pBdr>
      <w:spacing w:before="240"/>
    </w:pPr>
  </w:style>
  <w:style w:type="character" w:customStyle="1" w:styleId="HotSpot">
    <w:name w:val="HotSpot"/>
    <w:rsid w:val="00AE2D3F"/>
    <w:rPr>
      <w:color w:val="0033CC"/>
      <w:u w:val="none"/>
    </w:rPr>
  </w:style>
  <w:style w:type="paragraph" w:customStyle="1" w:styleId="BodyTextRight">
    <w:name w:val="Body Text Right"/>
    <w:basedOn w:val="BodyText"/>
    <w:rsid w:val="00AE2D3F"/>
    <w:pPr>
      <w:spacing w:before="0" w:after="0"/>
      <w:jc w:val="right"/>
    </w:pPr>
  </w:style>
  <w:style w:type="paragraph" w:styleId="Index3">
    <w:name w:val="index 3"/>
    <w:basedOn w:val="ListNumber2"/>
    <w:next w:val="Normal"/>
    <w:semiHidden/>
    <w:rsid w:val="00AE2D3F"/>
    <w:pPr>
      <w:numPr>
        <w:numId w:val="0"/>
      </w:numPr>
      <w:tabs>
        <w:tab w:val="right" w:leader="dot" w:pos="4176"/>
      </w:tabs>
    </w:pPr>
  </w:style>
  <w:style w:type="paragraph" w:styleId="ListNumber2">
    <w:name w:val="List Number 2"/>
    <w:basedOn w:val="List2"/>
    <w:rsid w:val="00AE2D3F"/>
    <w:pPr>
      <w:numPr>
        <w:numId w:val="10"/>
      </w:numPr>
      <w:tabs>
        <w:tab w:val="clear" w:pos="1060"/>
      </w:tabs>
    </w:pPr>
  </w:style>
  <w:style w:type="paragraph" w:customStyle="1" w:styleId="MarginNote">
    <w:name w:val="Margin Note"/>
    <w:basedOn w:val="BodyText"/>
    <w:rsid w:val="00AE2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D3F"/>
    <w:rPr>
      <w:sz w:val="32"/>
    </w:rPr>
  </w:style>
  <w:style w:type="paragraph" w:customStyle="1" w:styleId="HeadingProcedure">
    <w:name w:val="Heading Procedure"/>
    <w:basedOn w:val="HeadingBase"/>
    <w:next w:val="Normal"/>
    <w:rsid w:val="00AE2D3F"/>
    <w:pPr>
      <w:tabs>
        <w:tab w:val="left" w:pos="0"/>
      </w:tabs>
      <w:spacing w:before="120" w:after="60"/>
    </w:pPr>
    <w:rPr>
      <w:i/>
      <w:color w:val="918585"/>
      <w:sz w:val="22"/>
    </w:rPr>
  </w:style>
  <w:style w:type="paragraph" w:customStyle="1" w:styleId="TableBodyText">
    <w:name w:val="Table Body Text"/>
    <w:basedOn w:val="BodyText"/>
    <w:rsid w:val="00AE2D3F"/>
    <w:pPr>
      <w:spacing w:before="60" w:after="60"/>
    </w:pPr>
  </w:style>
  <w:style w:type="paragraph" w:styleId="ListContinue">
    <w:name w:val="List Continue"/>
    <w:basedOn w:val="List"/>
    <w:rsid w:val="00AE2D3F"/>
    <w:pPr>
      <w:ind w:firstLine="0"/>
    </w:pPr>
  </w:style>
  <w:style w:type="paragraph" w:customStyle="1" w:styleId="ListNote">
    <w:name w:val="List Note"/>
    <w:basedOn w:val="List"/>
    <w:rsid w:val="00AE2D3F"/>
    <w:pPr>
      <w:pBdr>
        <w:top w:val="single" w:sz="6" w:space="2" w:color="918585"/>
        <w:bottom w:val="single" w:sz="6" w:space="2" w:color="918585"/>
      </w:pBdr>
      <w:tabs>
        <w:tab w:val="left" w:pos="1021"/>
      </w:tabs>
      <w:ind w:firstLine="0"/>
    </w:pPr>
  </w:style>
  <w:style w:type="paragraph" w:customStyle="1" w:styleId="Warning">
    <w:name w:val="Warning"/>
    <w:basedOn w:val="BodyText"/>
    <w:rsid w:val="00AE2D3F"/>
    <w:pPr>
      <w:shd w:val="clear" w:color="auto" w:fill="D9D9D9"/>
      <w:tabs>
        <w:tab w:val="left" w:pos="992"/>
      </w:tabs>
      <w:ind w:left="119" w:right="119"/>
    </w:pPr>
    <w:rPr>
      <w:sz w:val="20"/>
    </w:rPr>
  </w:style>
  <w:style w:type="paragraph" w:customStyle="1" w:styleId="MarginIcons">
    <w:name w:val="Margin Icons"/>
    <w:basedOn w:val="BodyText"/>
    <w:rsid w:val="00AE2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D3F"/>
    <w:rPr>
      <w:rFonts w:ascii="Courier New" w:hAnsi="Courier New"/>
    </w:rPr>
  </w:style>
  <w:style w:type="paragraph" w:customStyle="1" w:styleId="NoteBullet">
    <w:name w:val="Note Bullet"/>
    <w:basedOn w:val="Note"/>
    <w:rsid w:val="00AE2D3F"/>
    <w:pPr>
      <w:tabs>
        <w:tab w:val="clear" w:pos="680"/>
      </w:tabs>
      <w:spacing w:before="60" w:after="60"/>
    </w:pPr>
  </w:style>
  <w:style w:type="paragraph" w:customStyle="1" w:styleId="SubHeading2">
    <w:name w:val="SubHeading2"/>
    <w:basedOn w:val="HeadingBase"/>
    <w:rsid w:val="00AE2D3F"/>
    <w:pPr>
      <w:spacing w:before="240" w:after="60"/>
    </w:pPr>
    <w:rPr>
      <w:sz w:val="20"/>
    </w:rPr>
  </w:style>
  <w:style w:type="paragraph" w:customStyle="1" w:styleId="SubHeading1">
    <w:name w:val="SubHeading1"/>
    <w:basedOn w:val="HeadingBase"/>
    <w:rsid w:val="00AE2D3F"/>
    <w:pPr>
      <w:spacing w:before="240" w:after="60"/>
    </w:pPr>
    <w:rPr>
      <w:color w:val="918585"/>
      <w:sz w:val="22"/>
    </w:rPr>
  </w:style>
  <w:style w:type="paragraph" w:customStyle="1" w:styleId="SideHeading">
    <w:name w:val="Side Heading"/>
    <w:basedOn w:val="HeadingBase"/>
    <w:rsid w:val="00AE2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D3F"/>
    <w:pPr>
      <w:tabs>
        <w:tab w:val="num" w:pos="360"/>
      </w:tabs>
    </w:pPr>
  </w:style>
  <w:style w:type="paragraph" w:styleId="PlainText">
    <w:name w:val="Plain Text"/>
    <w:basedOn w:val="Normal"/>
    <w:link w:val="PlainTextChar"/>
    <w:rsid w:val="00AE2D3F"/>
    <w:rPr>
      <w:sz w:val="20"/>
    </w:rPr>
  </w:style>
  <w:style w:type="character" w:customStyle="1" w:styleId="PlainTextChar">
    <w:name w:val="Plain Text Char"/>
    <w:basedOn w:val="DefaultParagraphFont"/>
    <w:link w:val="PlainText"/>
    <w:rsid w:val="00AE2D3F"/>
    <w:rPr>
      <w:rFonts w:ascii="Courier New" w:eastAsia="Times New Roman" w:hAnsi="Courier New" w:cs="Times New Roman"/>
      <w:sz w:val="20"/>
      <w:szCs w:val="20"/>
      <w:lang w:eastAsia="en-US"/>
    </w:rPr>
  </w:style>
  <w:style w:type="character" w:customStyle="1" w:styleId="MenuOption">
    <w:name w:val="Menu Option"/>
    <w:basedOn w:val="DefaultParagraphFont"/>
    <w:rsid w:val="00AE2D3F"/>
    <w:rPr>
      <w:b/>
      <w:smallCaps/>
    </w:rPr>
  </w:style>
  <w:style w:type="paragraph" w:customStyle="1" w:styleId="TableListNumber">
    <w:name w:val="Table List Number"/>
    <w:basedOn w:val="ListNumber"/>
    <w:rsid w:val="00AE2D3F"/>
    <w:pPr>
      <w:numPr>
        <w:numId w:val="0"/>
      </w:numPr>
    </w:pPr>
  </w:style>
  <w:style w:type="paragraph" w:styleId="TOC4">
    <w:name w:val="toc 4"/>
    <w:basedOn w:val="TOCBase"/>
    <w:next w:val="Normal"/>
    <w:semiHidden/>
    <w:rsid w:val="00AE2D3F"/>
    <w:pPr>
      <w:tabs>
        <w:tab w:val="right" w:leader="dot" w:pos="9071"/>
      </w:tabs>
      <w:ind w:left="1701"/>
    </w:pPr>
  </w:style>
  <w:style w:type="paragraph" w:customStyle="1" w:styleId="ListAlpha">
    <w:name w:val="List Alpha"/>
    <w:basedOn w:val="List"/>
    <w:rsid w:val="00AE2D3F"/>
    <w:pPr>
      <w:numPr>
        <w:numId w:val="9"/>
      </w:numPr>
    </w:pPr>
  </w:style>
  <w:style w:type="paragraph" w:customStyle="1" w:styleId="ListAlpha2">
    <w:name w:val="List Alpha 2"/>
    <w:basedOn w:val="List2"/>
    <w:rsid w:val="00AE2D3F"/>
    <w:pPr>
      <w:numPr>
        <w:numId w:val="8"/>
      </w:numPr>
    </w:pPr>
  </w:style>
  <w:style w:type="paragraph" w:styleId="List2">
    <w:name w:val="List 2"/>
    <w:basedOn w:val="BodyText"/>
    <w:rsid w:val="00AE2D3F"/>
    <w:pPr>
      <w:tabs>
        <w:tab w:val="left" w:pos="680"/>
      </w:tabs>
      <w:spacing w:before="60" w:after="60"/>
      <w:ind w:left="680" w:hanging="340"/>
    </w:pPr>
  </w:style>
  <w:style w:type="paragraph" w:styleId="List3">
    <w:name w:val="List 3"/>
    <w:basedOn w:val="BodyText"/>
    <w:rsid w:val="00AE2D3F"/>
    <w:pPr>
      <w:tabs>
        <w:tab w:val="left" w:pos="1021"/>
      </w:tabs>
      <w:spacing w:before="60" w:after="60"/>
      <w:ind w:left="1020" w:hanging="340"/>
    </w:pPr>
  </w:style>
  <w:style w:type="paragraph" w:styleId="List4">
    <w:name w:val="List 4"/>
    <w:basedOn w:val="BodyText"/>
    <w:rsid w:val="00AE2D3F"/>
    <w:pPr>
      <w:tabs>
        <w:tab w:val="left" w:pos="1361"/>
      </w:tabs>
      <w:spacing w:before="60" w:after="60"/>
      <w:ind w:left="1361" w:hanging="340"/>
    </w:pPr>
  </w:style>
  <w:style w:type="paragraph" w:styleId="List5">
    <w:name w:val="List 5"/>
    <w:basedOn w:val="BodyText"/>
    <w:rsid w:val="00AE2D3F"/>
    <w:pPr>
      <w:tabs>
        <w:tab w:val="left" w:pos="1701"/>
      </w:tabs>
      <w:spacing w:before="60" w:after="60"/>
      <w:ind w:left="1701" w:hanging="340"/>
    </w:pPr>
  </w:style>
  <w:style w:type="paragraph" w:styleId="ListBullet3">
    <w:name w:val="List Bullet 3"/>
    <w:basedOn w:val="List3"/>
    <w:rsid w:val="00AE2D3F"/>
    <w:pPr>
      <w:numPr>
        <w:numId w:val="14"/>
      </w:numPr>
      <w:tabs>
        <w:tab w:val="clear" w:pos="1021"/>
      </w:tabs>
      <w:ind w:left="1037" w:hanging="357"/>
    </w:pPr>
  </w:style>
  <w:style w:type="paragraph" w:styleId="ListBullet4">
    <w:name w:val="List Bullet 4"/>
    <w:basedOn w:val="List4"/>
    <w:rsid w:val="00AE2D3F"/>
    <w:pPr>
      <w:numPr>
        <w:numId w:val="3"/>
      </w:numPr>
      <w:tabs>
        <w:tab w:val="clear" w:pos="1361"/>
      </w:tabs>
    </w:pPr>
  </w:style>
  <w:style w:type="paragraph" w:styleId="ListBullet5">
    <w:name w:val="List Bullet 5"/>
    <w:basedOn w:val="List5"/>
    <w:rsid w:val="00AE2D3F"/>
    <w:pPr>
      <w:numPr>
        <w:numId w:val="4"/>
      </w:numPr>
    </w:pPr>
  </w:style>
  <w:style w:type="paragraph" w:styleId="ListContinue2">
    <w:name w:val="List Continue 2"/>
    <w:basedOn w:val="List2"/>
    <w:rsid w:val="00AE2D3F"/>
    <w:pPr>
      <w:ind w:firstLine="0"/>
    </w:pPr>
  </w:style>
  <w:style w:type="paragraph" w:styleId="ListContinue3">
    <w:name w:val="List Continue 3"/>
    <w:basedOn w:val="List3"/>
    <w:rsid w:val="00AE2D3F"/>
    <w:pPr>
      <w:ind w:left="1021" w:firstLine="0"/>
    </w:pPr>
  </w:style>
  <w:style w:type="paragraph" w:styleId="ListContinue4">
    <w:name w:val="List Continue 4"/>
    <w:basedOn w:val="List4"/>
    <w:rsid w:val="00AE2D3F"/>
    <w:pPr>
      <w:ind w:firstLine="0"/>
    </w:pPr>
  </w:style>
  <w:style w:type="paragraph" w:styleId="ListContinue5">
    <w:name w:val="List Continue 5"/>
    <w:basedOn w:val="List5"/>
    <w:rsid w:val="00AE2D3F"/>
    <w:pPr>
      <w:ind w:firstLine="0"/>
    </w:pPr>
  </w:style>
  <w:style w:type="paragraph" w:styleId="ListNumber3">
    <w:name w:val="List Number 3"/>
    <w:basedOn w:val="List3"/>
    <w:rsid w:val="00AE2D3F"/>
    <w:pPr>
      <w:numPr>
        <w:numId w:val="5"/>
      </w:numPr>
    </w:pPr>
  </w:style>
  <w:style w:type="paragraph" w:styleId="ListNumber4">
    <w:name w:val="List Number 4"/>
    <w:basedOn w:val="List4"/>
    <w:rsid w:val="00AE2D3F"/>
    <w:pPr>
      <w:numPr>
        <w:numId w:val="6"/>
      </w:numPr>
    </w:pPr>
  </w:style>
  <w:style w:type="paragraph" w:styleId="ListNumber5">
    <w:name w:val="List Number 5"/>
    <w:basedOn w:val="List5"/>
    <w:rsid w:val="00AE2D3F"/>
    <w:pPr>
      <w:numPr>
        <w:numId w:val="7"/>
      </w:numPr>
    </w:pPr>
  </w:style>
  <w:style w:type="paragraph" w:styleId="BlockText">
    <w:name w:val="Block Text"/>
    <w:basedOn w:val="Normal"/>
    <w:rsid w:val="00AE2D3F"/>
    <w:pPr>
      <w:spacing w:after="120"/>
      <w:ind w:left="1440" w:right="1440"/>
    </w:pPr>
  </w:style>
  <w:style w:type="character" w:customStyle="1" w:styleId="Subscript">
    <w:name w:val="Subscript"/>
    <w:basedOn w:val="DefaultParagraphFont"/>
    <w:rsid w:val="00AE2D3F"/>
    <w:rPr>
      <w:sz w:val="16"/>
      <w:vertAlign w:val="subscript"/>
    </w:rPr>
  </w:style>
  <w:style w:type="character" w:customStyle="1" w:styleId="Superscript">
    <w:name w:val="Superscript"/>
    <w:basedOn w:val="DefaultParagraphFont"/>
    <w:rsid w:val="00AE2D3F"/>
    <w:rPr>
      <w:sz w:val="16"/>
      <w:vertAlign w:val="superscript"/>
    </w:rPr>
  </w:style>
  <w:style w:type="character" w:customStyle="1" w:styleId="Symbols">
    <w:name w:val="Symbols"/>
    <w:basedOn w:val="DefaultParagraphFont"/>
    <w:rsid w:val="00AE2D3F"/>
    <w:rPr>
      <w:rFonts w:ascii="Symbol" w:hAnsi="Symbol"/>
    </w:rPr>
  </w:style>
  <w:style w:type="character" w:customStyle="1" w:styleId="MenuOptions">
    <w:name w:val="Menu Options"/>
    <w:basedOn w:val="DefaultParagraphFont"/>
    <w:rsid w:val="00AE2D3F"/>
    <w:rPr>
      <w:rFonts w:ascii="Arial Narrow" w:hAnsi="Arial Narrow"/>
      <w:smallCaps/>
    </w:rPr>
  </w:style>
  <w:style w:type="character" w:customStyle="1" w:styleId="Buttons">
    <w:name w:val="Buttons"/>
    <w:basedOn w:val="DefaultParagraphFont"/>
    <w:rsid w:val="00AE2D3F"/>
    <w:rPr>
      <w:b/>
    </w:rPr>
  </w:style>
  <w:style w:type="character" w:customStyle="1" w:styleId="Underlined">
    <w:name w:val="Underlined"/>
    <w:basedOn w:val="DefaultParagraphFont"/>
    <w:rsid w:val="00AE2D3F"/>
    <w:rPr>
      <w:u w:val="single"/>
    </w:rPr>
  </w:style>
  <w:style w:type="paragraph" w:customStyle="1" w:styleId="TableBodyTextRight">
    <w:name w:val="Table Body Text Right"/>
    <w:basedOn w:val="TableBodyText"/>
    <w:rsid w:val="00AE2D3F"/>
    <w:pPr>
      <w:widowControl w:val="0"/>
      <w:autoSpaceDE w:val="0"/>
      <w:autoSpaceDN w:val="0"/>
      <w:adjustRightInd w:val="0"/>
      <w:jc w:val="right"/>
    </w:pPr>
    <w:rPr>
      <w:rFonts w:cs="Arial"/>
      <w:szCs w:val="18"/>
    </w:rPr>
  </w:style>
  <w:style w:type="paragraph" w:customStyle="1" w:styleId="CopyrightText">
    <w:name w:val="Copyright Text"/>
    <w:basedOn w:val="BodyText"/>
    <w:rsid w:val="00AE2D3F"/>
    <w:rPr>
      <w:sz w:val="18"/>
    </w:rPr>
  </w:style>
  <w:style w:type="paragraph" w:customStyle="1" w:styleId="BodySmallRight">
    <w:name w:val="Body Small Right"/>
    <w:basedOn w:val="BodyTextRight"/>
    <w:rsid w:val="00AE2D3F"/>
    <w:rPr>
      <w:sz w:val="18"/>
      <w:szCs w:val="18"/>
    </w:rPr>
  </w:style>
  <w:style w:type="paragraph" w:customStyle="1" w:styleId="MarginEdition">
    <w:name w:val="Margin Edition"/>
    <w:basedOn w:val="MarginNote"/>
    <w:rsid w:val="00AE2D3F"/>
    <w:pPr>
      <w:spacing w:before="0" w:after="0"/>
    </w:pPr>
    <w:rPr>
      <w:rFonts w:ascii="Times New Roman" w:hAnsi="Times New Roman"/>
      <w:color w:val="999999"/>
    </w:rPr>
  </w:style>
  <w:style w:type="paragraph" w:customStyle="1" w:styleId="Spacer">
    <w:name w:val="Spacer"/>
    <w:basedOn w:val="Normal"/>
    <w:rsid w:val="00AE2D3F"/>
    <w:rPr>
      <w:sz w:val="2"/>
      <w:szCs w:val="2"/>
    </w:rPr>
  </w:style>
  <w:style w:type="character" w:customStyle="1" w:styleId="Small">
    <w:name w:val="Small"/>
    <w:basedOn w:val="DefaultParagraphFont"/>
    <w:rsid w:val="00AE2D3F"/>
    <w:rPr>
      <w:sz w:val="16"/>
    </w:rPr>
  </w:style>
  <w:style w:type="paragraph" w:customStyle="1" w:styleId="WideTable">
    <w:name w:val="Wide Table"/>
    <w:basedOn w:val="Normal"/>
    <w:rsid w:val="00AE2D3F"/>
    <w:pPr>
      <w:ind w:left="-1418"/>
    </w:pPr>
    <w:rPr>
      <w:sz w:val="2"/>
      <w:szCs w:val="2"/>
    </w:rPr>
  </w:style>
  <w:style w:type="character" w:styleId="PageNumber">
    <w:name w:val="page number"/>
    <w:basedOn w:val="DefaultParagraphFont"/>
    <w:rsid w:val="00AE2D3F"/>
  </w:style>
  <w:style w:type="paragraph" w:styleId="Quote">
    <w:name w:val="Quote"/>
    <w:basedOn w:val="Heading1"/>
    <w:link w:val="QuoteChar"/>
    <w:qFormat/>
    <w:rsid w:val="00AE2D3F"/>
    <w:rPr>
      <w:b w:val="0"/>
      <w:sz w:val="72"/>
      <w:szCs w:val="72"/>
      <w:lang w:val="en-NZ"/>
    </w:rPr>
  </w:style>
  <w:style w:type="character" w:customStyle="1" w:styleId="QuoteChar">
    <w:name w:val="Quote Char"/>
    <w:basedOn w:val="DefaultParagraphFont"/>
    <w:link w:val="Quote"/>
    <w:rsid w:val="00AE2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D3F"/>
    <w:pPr>
      <w:pageBreakBefore/>
    </w:pPr>
  </w:style>
  <w:style w:type="paragraph" w:customStyle="1" w:styleId="Border">
    <w:name w:val="Border"/>
    <w:basedOn w:val="Normal"/>
    <w:qFormat/>
    <w:rsid w:val="00AE2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D3F"/>
    <w:rPr>
      <w:b/>
      <w:bCs/>
      <w:i/>
      <w:iCs/>
      <w:color w:val="auto"/>
    </w:rPr>
  </w:style>
  <w:style w:type="paragraph" w:styleId="IntenseQuote">
    <w:name w:val="Intense Quote"/>
    <w:basedOn w:val="Normal"/>
    <w:next w:val="Normal"/>
    <w:link w:val="IntenseQuoteChar"/>
    <w:uiPriority w:val="30"/>
    <w:qFormat/>
    <w:rsid w:val="00AE2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D3F"/>
    <w:rPr>
      <w:smallCaps/>
      <w:color w:val="auto"/>
      <w:u w:val="single"/>
    </w:rPr>
  </w:style>
  <w:style w:type="character" w:styleId="IntenseReference">
    <w:name w:val="Intense Reference"/>
    <w:basedOn w:val="DefaultParagraphFont"/>
    <w:uiPriority w:val="32"/>
    <w:qFormat/>
    <w:rsid w:val="00AE2D3F"/>
    <w:rPr>
      <w:b/>
      <w:bCs/>
      <w:smallCaps/>
      <w:color w:val="auto"/>
      <w:spacing w:val="5"/>
      <w:u w:val="single"/>
    </w:rPr>
  </w:style>
  <w:style w:type="paragraph" w:customStyle="1" w:styleId="2ColumnHeading">
    <w:name w:val="2Column Heading"/>
    <w:basedOn w:val="BodyText"/>
    <w:qFormat/>
    <w:rsid w:val="00AE2D3F"/>
    <w:pPr>
      <w:spacing w:after="60"/>
      <w:ind w:left="-2268"/>
    </w:pPr>
    <w:rPr>
      <w:b/>
    </w:rPr>
  </w:style>
  <w:style w:type="paragraph" w:customStyle="1" w:styleId="Heading1TOC">
    <w:name w:val="Heading1 TOC"/>
    <w:basedOn w:val="Normal"/>
    <w:qFormat/>
    <w:rsid w:val="00AE2D3F"/>
    <w:pPr>
      <w:spacing w:before="240" w:after="120"/>
    </w:pPr>
    <w:rPr>
      <w:rFonts w:ascii="Times New Roman" w:hAnsi="Times New Roman"/>
      <w:b/>
      <w:sz w:val="32"/>
    </w:rPr>
  </w:style>
  <w:style w:type="paragraph" w:customStyle="1" w:styleId="Heading2TOC">
    <w:name w:val="Heading2 TOC"/>
    <w:basedOn w:val="Normal"/>
    <w:qFormat/>
    <w:rsid w:val="00AE2D3F"/>
    <w:pPr>
      <w:spacing w:before="240" w:after="60"/>
    </w:pPr>
    <w:rPr>
      <w:rFonts w:ascii="Times New Roman" w:hAnsi="Times New Roman"/>
      <w:b/>
      <w:sz w:val="28"/>
    </w:rPr>
  </w:style>
  <w:style w:type="character" w:customStyle="1" w:styleId="Underline">
    <w:name w:val="Underline"/>
    <w:basedOn w:val="DefaultParagraphFont"/>
    <w:qFormat/>
    <w:rsid w:val="00AE2D3F"/>
    <w:rPr>
      <w:u w:val="single"/>
    </w:rPr>
  </w:style>
  <w:style w:type="character" w:customStyle="1" w:styleId="BoldandItalics">
    <w:name w:val="Bold and Italics"/>
    <w:qFormat/>
    <w:rsid w:val="00AE2D3F"/>
    <w:rPr>
      <w:b/>
      <w:i/>
      <w:u w:val="none"/>
    </w:rPr>
  </w:style>
  <w:style w:type="paragraph" w:styleId="BalloonText">
    <w:name w:val="Balloon Text"/>
    <w:basedOn w:val="Normal"/>
    <w:link w:val="BalloonTextChar"/>
    <w:rsid w:val="00AE2D3F"/>
    <w:rPr>
      <w:rFonts w:ascii="Tahoma" w:hAnsi="Tahoma" w:cs="Tahoma"/>
      <w:sz w:val="16"/>
      <w:szCs w:val="16"/>
    </w:rPr>
  </w:style>
  <w:style w:type="character" w:customStyle="1" w:styleId="BalloonTextChar">
    <w:name w:val="Balloon Text Char"/>
    <w:basedOn w:val="DefaultParagraphFont"/>
    <w:link w:val="BalloonText"/>
    <w:rsid w:val="00AE2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D3F"/>
    <w:rPr>
      <w:b/>
      <w:color w:val="660033"/>
      <w:spacing w:val="0"/>
    </w:rPr>
  </w:style>
  <w:style w:type="paragraph" w:customStyle="1" w:styleId="Nameditemlist">
    <w:name w:val="Named item list"/>
    <w:basedOn w:val="BodyText"/>
    <w:qFormat/>
    <w:rsid w:val="00AE2D3F"/>
    <w:pPr>
      <w:tabs>
        <w:tab w:val="left" w:pos="2835"/>
      </w:tabs>
      <w:ind w:left="2835" w:hanging="2835"/>
    </w:pPr>
  </w:style>
  <w:style w:type="paragraph" w:customStyle="1" w:styleId="BodyTextnopadding">
    <w:name w:val="Body Text no padding"/>
    <w:basedOn w:val="BodyText"/>
    <w:qFormat/>
    <w:rsid w:val="00AE2D3F"/>
    <w:pPr>
      <w:spacing w:before="0" w:after="0"/>
    </w:pPr>
  </w:style>
  <w:style w:type="paragraph" w:customStyle="1" w:styleId="BodyTextBold">
    <w:name w:val="Body Text Bold"/>
    <w:basedOn w:val="BodyText"/>
    <w:qFormat/>
    <w:rsid w:val="00AE2D3F"/>
    <w:rPr>
      <w:b/>
    </w:rPr>
  </w:style>
  <w:style w:type="character" w:styleId="Hyperlink">
    <w:name w:val="Hyperlink"/>
    <w:basedOn w:val="DefaultParagraphFont"/>
    <w:uiPriority w:val="99"/>
    <w:unhideWhenUsed/>
    <w:rsid w:val="00AC4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5610</Characters>
  <Application>Microsoft Office Word</Application>
  <DocSecurity>0</DocSecurity>
  <Lines>224</Lines>
  <Paragraphs>141</Paragraphs>
  <ScaleCrop>false</ScaleCrop>
  <Company>Author-it Software Corporation Ltd.</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MSS407019 Facilitate improvements in the internal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