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0C5" w:rsidP="00A240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MSS407014 Prepare for and implement change</w:t>
      </w:r>
      <w:r>
        <w:fldChar w:fldCharType="end"/>
      </w:r>
    </w:p>
    <w:p w:rsidR="00A240C5" w:rsidP="00A240C5">
      <w:pPr>
        <w:pStyle w:val="Version"/>
        <w:sectPr w:rsidSect="000959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948" w:rsidP="00095948">
      <w:pPr>
        <w:pStyle w:val="SuperHeading"/>
      </w:pPr>
      <w:r w:rsidRPr="00095948">
        <w:t>MSS407014 Prepare for and implement change</w:t>
      </w:r>
    </w:p>
    <w:p w:rsidR="00000000" w:rsidRPr="00095948" w:rsidP="00095948">
      <w:pPr>
        <w:pStyle w:val="Heading1"/>
      </w:pPr>
      <w:bookmarkStart w:id="1" w:name="O_990547"/>
      <w:bookmarkEnd w:id="1"/>
      <w:r w:rsidRPr="00095948">
        <w:t>Modification History</w:t>
      </w:r>
    </w:p>
    <w:p w:rsidR="00000000" w:rsidRPr="00095948" w:rsidP="00A240C5">
      <w:pPr>
        <w:pStyle w:val="BodyText"/>
      </w:pPr>
      <w:r w:rsidRPr="00095948">
        <w:t>Release 1. Updated unit code. Changes to performance criteria. Range of conditions removed. Assessment requirements amended. Equivalent outcome.</w:t>
      </w:r>
    </w:p>
    <w:p w:rsidR="00000000" w:rsidRPr="00095948" w:rsidP="00095948">
      <w:pPr>
        <w:pStyle w:val="Heading1"/>
      </w:pPr>
      <w:bookmarkStart w:id="2" w:name="O_990548"/>
      <w:bookmarkEnd w:id="2"/>
      <w:r w:rsidRPr="00095948">
        <w:t>Application</w:t>
      </w:r>
    </w:p>
    <w:p w:rsidR="00000000" w:rsidRPr="00095948" w:rsidP="00A240C5">
      <w:pPr>
        <w:pStyle w:val="BodyText"/>
      </w:pPr>
      <w:r w:rsidRPr="00095948">
        <w:t>This unit describes the skills and knowledge required to esta</w:t>
      </w:r>
      <w:r w:rsidRPr="00095948">
        <w:t>blish the preconditions for the implementation of a change, such as a ‘step change’ or a change resulting from a problem-solving exercise, such as a kaizen blitz. This unit applies to a desired change that has already been identified.</w:t>
      </w:r>
    </w:p>
    <w:p w:rsidR="00000000" w:rsidRPr="00095948" w:rsidP="00A240C5">
      <w:pPr>
        <w:pStyle w:val="BodyText"/>
      </w:pPr>
      <w:r w:rsidRPr="00095948">
        <w:t>The unit applies to s</w:t>
      </w:r>
      <w:r w:rsidRPr="00095948">
        <w:t>ubsections of an organisation, such as a team, area or department, or a small or medium sized enterprise (SME). This unit may also be applied in service organisations applying competitive systems and practices principles.</w:t>
      </w:r>
    </w:p>
    <w:p w:rsidR="00000000" w:rsidRPr="00095948" w:rsidP="00A240C5">
      <w:pPr>
        <w:pStyle w:val="BodyText"/>
      </w:pPr>
      <w:r w:rsidRPr="00095948">
        <w:t xml:space="preserve">This unit applies to team leaders </w:t>
      </w:r>
      <w:r w:rsidRPr="00095948">
        <w:t xml:space="preserve">or managers with influence, authority and responsibility over change processes.  </w:t>
      </w:r>
    </w:p>
    <w:p w:rsidR="00000000" w:rsidRPr="00095948" w:rsidP="00A240C5">
      <w:pPr>
        <w:pStyle w:val="BodyText"/>
      </w:pPr>
      <w:r w:rsidRPr="00095948">
        <w:t>No licensing or certification requirements exist at the time of publication. Relevant legislation, industry standards and codes of practice within Australia must be applied.</w:t>
      </w:r>
    </w:p>
    <w:p w:rsidR="00000000" w:rsidRPr="00095948" w:rsidP="00095948">
      <w:pPr>
        <w:pStyle w:val="Heading1"/>
      </w:pPr>
      <w:bookmarkStart w:id="3" w:name="O_990549"/>
      <w:bookmarkEnd w:id="3"/>
      <w:r w:rsidRPr="00095948">
        <w:t>Pre-requisite Unit</w:t>
      </w:r>
    </w:p>
    <w:p w:rsidR="00000000" w:rsidRPr="00095948" w:rsidP="00A240C5">
      <w:pPr>
        <w:pStyle w:val="BodyText"/>
      </w:pPr>
      <w:r w:rsidRPr="00095948">
        <w:t>Nil</w:t>
      </w:r>
    </w:p>
    <w:p w:rsidR="00000000" w:rsidRPr="00095948" w:rsidP="00095948">
      <w:pPr>
        <w:pStyle w:val="Heading1"/>
      </w:pPr>
      <w:bookmarkStart w:id="4" w:name="O_990550"/>
      <w:bookmarkEnd w:id="4"/>
      <w:r w:rsidRPr="00095948">
        <w:t>Competency Field</w:t>
      </w:r>
    </w:p>
    <w:p w:rsidR="00000000" w:rsidRPr="00095948" w:rsidP="00A240C5">
      <w:pPr>
        <w:pStyle w:val="BodyText"/>
      </w:pPr>
      <w:r w:rsidRPr="00095948">
        <w:t>Competitive systems and practices</w:t>
      </w:r>
    </w:p>
    <w:p w:rsidR="00000000" w:rsidRPr="00095948" w:rsidP="00095948">
      <w:pPr>
        <w:pStyle w:val="Heading1"/>
      </w:pPr>
      <w:bookmarkStart w:id="5" w:name="O_990551"/>
      <w:bookmarkEnd w:id="5"/>
      <w:r w:rsidRPr="00095948">
        <w:t>Unit Sector</w:t>
      </w:r>
    </w:p>
    <w:p w:rsidR="00000000" w:rsidRPr="00095948" w:rsidP="00A240C5">
      <w:pPr>
        <w:pStyle w:val="BodyText"/>
      </w:pPr>
      <w:r w:rsidRPr="00095948">
        <w:t>Not applicable</w:t>
      </w:r>
    </w:p>
    <w:p w:rsidR="00000000" w:rsidRPr="00095948" w:rsidP="00095948">
      <w:pPr>
        <w:pStyle w:val="Heading1"/>
      </w:pPr>
      <w:bookmarkStart w:id="6" w:name="O_990552"/>
      <w:bookmarkEnd w:id="6"/>
      <w:r w:rsidRPr="000959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Performanc</w:t>
            </w:r>
            <w:r w:rsidRPr="00095948">
              <w:t>e criteria describe the performance needed to demonstrate achievement of the element.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948" w:rsidP="00095948">
            <w:pPr>
              <w:pStyle w:val="BodyText"/>
            </w:pPr>
            <w:r w:rsidRPr="0009594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rPr>
                <w:rStyle w:val="SpecialBold"/>
              </w:rPr>
              <w:t>Define the change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Determine the purpose of the change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Identify key change project personnel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Record the current state that the change is addressing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Develop a consensus view of the intended future state, including indicators of a successful change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Develop an agreed statement of the solution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Identify the health, safety and environment (HSE) impacts of the change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Determine the scope of the change project, including the impact of the solution on any codes of practice, standards, contracts and commercial or industrial agreements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Obtain sign-off from key change project personnel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948" w:rsidP="00095948">
            <w:pPr>
              <w:pStyle w:val="BodyText"/>
            </w:pPr>
            <w:r w:rsidRPr="0009594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rPr>
                <w:rStyle w:val="SpecialBold"/>
              </w:rPr>
              <w:t>Identify personnel requi</w:t>
            </w:r>
            <w:r w:rsidRPr="00095948">
              <w:rPr>
                <w:rStyle w:val="SpecialBold"/>
              </w:rPr>
              <w:t>red to implement the change and their roles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Develop a high level change network map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Identify employees, suppliers or customers who may be required to implement the change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Identify other demands on these people during the change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Investigate priorities, synergies and conflicts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Resolve conflicts impacting implementation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948" w:rsidP="00095948">
            <w:pPr>
              <w:pStyle w:val="BodyText"/>
            </w:pPr>
            <w:r w:rsidRPr="0009594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rPr>
                <w:rStyle w:val="SpecialBold"/>
              </w:rPr>
              <w:t>Assess and manage the change related risks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Identify organisational capacity for the change, including available resources and ability to absorb any disruption during the change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Clarify specific risk dimensions for this change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Develop transition approach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948" w:rsidP="00095948">
            <w:pPr>
              <w:pStyle w:val="BodyText"/>
            </w:pPr>
            <w:r w:rsidRPr="0009594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rPr>
                <w:rStyle w:val="SpecialBold"/>
              </w:rPr>
              <w:t xml:space="preserve">Build and write high level change </w:t>
            </w:r>
            <w:r w:rsidRPr="00095948">
              <w:rPr>
                <w:rStyle w:val="SpecialBold"/>
              </w:rPr>
              <w:t>plans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Develop high level involvement plan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Develop high level stakeholder communication plan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Develop high level competency development plan for all implementers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Develop high level alignment plan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948" w:rsidP="00095948">
            <w:pPr>
              <w:pStyle w:val="BodyText"/>
            </w:pPr>
            <w:r w:rsidRPr="0009594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rPr>
                <w:rStyle w:val="SpecialBold"/>
              </w:rPr>
              <w:t>Implement and sustain the change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Implement change plans and monitor to confirm change objectives have been met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5.2</w:t>
            </w:r>
          </w:p>
        </w:tc>
        <w:tc>
          <w:tcPr>
            <w:tcW w:w="56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 xml:space="preserve">Transfer ownership of post-change operations from change agents 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Ensure support structures are in place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Check alignments have been obtained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Check competencies have been developed and will be maintained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Ensure base line is defined for continuous improvement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Review project and capture learning from the project</w:t>
            </w:r>
          </w:p>
        </w:tc>
      </w:tr>
      <w:tr w:rsidTr="00095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948">
            <w:pPr>
              <w:pStyle w:val="BodyText"/>
              <w:rPr>
                <w:lang w:val="en-NZ"/>
              </w:rPr>
            </w:pPr>
            <w:r w:rsidRPr="00095948">
              <w:t>5.8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948" w:rsidP="00095948">
            <w:pPr>
              <w:pStyle w:val="BodyText"/>
            </w:pPr>
            <w:r w:rsidRPr="00095948">
              <w:t>Sustain improvement by standardising</w:t>
            </w:r>
          </w:p>
        </w:tc>
      </w:tr>
    </w:tbl>
    <w:p w:rsidR="00000000" w:rsidRPr="00095948" w:rsidP="00095948">
      <w:pPr>
        <w:pStyle w:val="BodyText"/>
      </w:pPr>
    </w:p>
    <w:p w:rsidR="00000000" w:rsidRPr="00095948" w:rsidP="00095948">
      <w:pPr>
        <w:pStyle w:val="AllowPageBreak"/>
      </w:pPr>
    </w:p>
    <w:p w:rsidR="00000000" w:rsidRPr="00095948" w:rsidP="00095948">
      <w:pPr>
        <w:pStyle w:val="Heading1"/>
      </w:pPr>
      <w:bookmarkStart w:id="7" w:name="O_990553"/>
      <w:bookmarkEnd w:id="7"/>
      <w:r w:rsidRPr="00095948">
        <w:t>Foundation Skills</w:t>
      </w:r>
    </w:p>
    <w:p w:rsidR="00000000" w:rsidRPr="00095948" w:rsidP="00A240C5">
      <w:pPr>
        <w:pStyle w:val="BodyText"/>
      </w:pPr>
      <w:r w:rsidRPr="00095948">
        <w:t>This section describes those language, literacy, numeracy and employment skills that are essential to performance.</w:t>
      </w:r>
    </w:p>
    <w:p w:rsidR="00000000" w:rsidRPr="00095948" w:rsidP="00A240C5">
      <w:pPr>
        <w:pStyle w:val="BodyText"/>
      </w:pPr>
      <w:r w:rsidRPr="00095948">
        <w:t>Foundation skills essential to performance are explicit in the perf</w:t>
      </w:r>
      <w:r w:rsidRPr="00095948">
        <w:t>ormance criteria of this unit of competency.</w:t>
      </w:r>
    </w:p>
    <w:p w:rsidR="00000000" w:rsidRPr="00095948" w:rsidP="00095948">
      <w:pPr>
        <w:pStyle w:val="Heading1"/>
      </w:pPr>
      <w:bookmarkStart w:id="8" w:name="O_990555"/>
      <w:bookmarkEnd w:id="8"/>
      <w:r w:rsidRPr="00095948">
        <w:t>Unit Mapping Information</w:t>
      </w:r>
    </w:p>
    <w:p w:rsidR="00000000" w:rsidRPr="00095948" w:rsidP="00A240C5">
      <w:pPr>
        <w:pStyle w:val="BodyText"/>
      </w:pPr>
      <w:r w:rsidRPr="00095948">
        <w:t>Release 1. Supersedes and is equivalent to MSS407001 Prepare for and implement change.</w:t>
      </w:r>
    </w:p>
    <w:p w:rsidR="00000000" w:rsidRPr="00095948" w:rsidP="00095948">
      <w:pPr>
        <w:pStyle w:val="Heading1"/>
      </w:pPr>
      <w:bookmarkStart w:id="9" w:name="O_990562"/>
      <w:bookmarkEnd w:id="9"/>
      <w:r w:rsidRPr="00095948">
        <w:t>Links</w:t>
      </w:r>
    </w:p>
    <w:p w:rsidR="00000000" w:rsidRPr="00095948" w:rsidP="00A240C5">
      <w:pPr>
        <w:pStyle w:val="BodyText"/>
      </w:pPr>
      <w:r w:rsidRPr="00095948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84CC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95948" w:rsidP="00095948"/>
    <w:sectPr w:rsidSect="000959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9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948" w:rsidRPr="00A240C5" w:rsidP="00A240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9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C5" w:rsidP="000959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40C5" w:rsidP="000959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40C5" w:rsidP="000959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9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948" w:rsidRPr="00A240C5" w:rsidP="00A240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9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0C5" w:rsidRPr="002D2AF8" w:rsidP="000959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MSS407014 Prepare for and implement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A240C5" w:rsidP="000959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9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9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9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9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9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9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9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9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9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9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9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948"/>
  </w:style>
  <w:style w:type="character" w:customStyle="1" w:styleId="Heading1Char">
    <w:name w:val="Heading 1 Char"/>
    <w:basedOn w:val="DefaultParagraphFont"/>
    <w:link w:val="Heading1"/>
    <w:rsid w:val="000959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9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9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95948"/>
    <w:rPr>
      <w:b/>
      <w:spacing w:val="0"/>
    </w:rPr>
  </w:style>
  <w:style w:type="paragraph" w:customStyle="1" w:styleId="SuperHeading">
    <w:name w:val="SuperHeading"/>
    <w:basedOn w:val="Normal"/>
    <w:rsid w:val="000959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9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59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9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9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9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9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9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9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9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9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9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9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9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9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9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9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59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59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59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9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9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59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59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9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9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9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9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9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9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9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9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5948"/>
    <w:rPr>
      <w:i/>
    </w:rPr>
  </w:style>
  <w:style w:type="paragraph" w:styleId="Caption">
    <w:name w:val="caption"/>
    <w:basedOn w:val="BodyText"/>
    <w:next w:val="Normal"/>
    <w:qFormat/>
    <w:rsid w:val="000959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9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9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948"/>
  </w:style>
  <w:style w:type="paragraph" w:styleId="TableofFigures">
    <w:name w:val="table of figures"/>
    <w:basedOn w:val="Normal"/>
    <w:next w:val="Normal"/>
    <w:semiHidden/>
    <w:rsid w:val="000959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9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5948"/>
    <w:rPr>
      <w:rFonts w:ascii="Wingdings" w:hAnsi="Wingdings"/>
    </w:rPr>
  </w:style>
  <w:style w:type="paragraph" w:customStyle="1" w:styleId="TableHeading">
    <w:name w:val="Table Heading"/>
    <w:basedOn w:val="HeadingBase"/>
    <w:rsid w:val="000959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948"/>
    <w:rPr>
      <w:color w:val="0033CC"/>
      <w:u w:val="none"/>
    </w:rPr>
  </w:style>
  <w:style w:type="paragraph" w:customStyle="1" w:styleId="BodyTextRight">
    <w:name w:val="Body Text Right"/>
    <w:basedOn w:val="BodyText"/>
    <w:rsid w:val="000959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9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9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9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9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9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948"/>
    <w:rPr>
      <w:sz w:val="32"/>
    </w:rPr>
  </w:style>
  <w:style w:type="paragraph" w:customStyle="1" w:styleId="HeadingProcedure">
    <w:name w:val="Heading Procedure"/>
    <w:basedOn w:val="HeadingBase"/>
    <w:next w:val="Normal"/>
    <w:rsid w:val="000959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948"/>
    <w:pPr>
      <w:spacing w:before="60" w:after="60"/>
    </w:pPr>
  </w:style>
  <w:style w:type="paragraph" w:styleId="ListContinue">
    <w:name w:val="List Continue"/>
    <w:basedOn w:val="List"/>
    <w:rsid w:val="00095948"/>
    <w:pPr>
      <w:ind w:firstLine="0"/>
    </w:pPr>
  </w:style>
  <w:style w:type="paragraph" w:customStyle="1" w:styleId="ListNote">
    <w:name w:val="List Note"/>
    <w:basedOn w:val="List"/>
    <w:rsid w:val="000959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9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9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948"/>
    <w:rPr>
      <w:rFonts w:ascii="Courier New" w:hAnsi="Courier New"/>
    </w:rPr>
  </w:style>
  <w:style w:type="paragraph" w:customStyle="1" w:styleId="NoteBullet">
    <w:name w:val="Note Bullet"/>
    <w:basedOn w:val="Note"/>
    <w:rsid w:val="000959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9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9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9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9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59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9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948"/>
    <w:rPr>
      <w:b/>
      <w:smallCaps/>
    </w:rPr>
  </w:style>
  <w:style w:type="paragraph" w:customStyle="1" w:styleId="TableListNumber">
    <w:name w:val="Table List Number"/>
    <w:basedOn w:val="ListNumber"/>
    <w:rsid w:val="000959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9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948"/>
    <w:pPr>
      <w:numPr>
        <w:numId w:val="7"/>
      </w:numPr>
    </w:pPr>
  </w:style>
  <w:style w:type="paragraph" w:customStyle="1" w:styleId="ListAlpha2">
    <w:name w:val="List Alpha 2"/>
    <w:basedOn w:val="List2"/>
    <w:rsid w:val="00095948"/>
    <w:pPr>
      <w:numPr>
        <w:numId w:val="6"/>
      </w:numPr>
    </w:pPr>
  </w:style>
  <w:style w:type="paragraph" w:styleId="List2">
    <w:name w:val="List 2"/>
    <w:basedOn w:val="BodyText"/>
    <w:rsid w:val="000959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59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59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9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9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9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5948"/>
    <w:pPr>
      <w:numPr>
        <w:numId w:val="2"/>
      </w:numPr>
    </w:pPr>
  </w:style>
  <w:style w:type="paragraph" w:styleId="ListContinue2">
    <w:name w:val="List Continue 2"/>
    <w:basedOn w:val="List2"/>
    <w:rsid w:val="00095948"/>
    <w:pPr>
      <w:ind w:firstLine="0"/>
    </w:pPr>
  </w:style>
  <w:style w:type="paragraph" w:styleId="ListContinue3">
    <w:name w:val="List Continue 3"/>
    <w:basedOn w:val="List3"/>
    <w:rsid w:val="00095948"/>
    <w:pPr>
      <w:ind w:left="1021" w:firstLine="0"/>
    </w:pPr>
  </w:style>
  <w:style w:type="paragraph" w:styleId="ListContinue4">
    <w:name w:val="List Continue 4"/>
    <w:basedOn w:val="List4"/>
    <w:rsid w:val="00095948"/>
    <w:pPr>
      <w:ind w:firstLine="0"/>
    </w:pPr>
  </w:style>
  <w:style w:type="paragraph" w:styleId="ListContinue5">
    <w:name w:val="List Continue 5"/>
    <w:basedOn w:val="List5"/>
    <w:rsid w:val="00095948"/>
    <w:pPr>
      <w:ind w:firstLine="0"/>
    </w:pPr>
  </w:style>
  <w:style w:type="paragraph" w:styleId="ListNumber3">
    <w:name w:val="List Number 3"/>
    <w:basedOn w:val="List3"/>
    <w:rsid w:val="00095948"/>
    <w:pPr>
      <w:numPr>
        <w:numId w:val="3"/>
      </w:numPr>
    </w:pPr>
  </w:style>
  <w:style w:type="paragraph" w:styleId="ListNumber4">
    <w:name w:val="List Number 4"/>
    <w:basedOn w:val="List4"/>
    <w:rsid w:val="00095948"/>
    <w:pPr>
      <w:numPr>
        <w:numId w:val="4"/>
      </w:numPr>
    </w:pPr>
  </w:style>
  <w:style w:type="paragraph" w:styleId="ListNumber5">
    <w:name w:val="List Number 5"/>
    <w:basedOn w:val="List5"/>
    <w:rsid w:val="00095948"/>
    <w:pPr>
      <w:numPr>
        <w:numId w:val="5"/>
      </w:numPr>
    </w:pPr>
  </w:style>
  <w:style w:type="paragraph" w:styleId="BlockText">
    <w:name w:val="Block Text"/>
    <w:basedOn w:val="Normal"/>
    <w:rsid w:val="000959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9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948"/>
    <w:rPr>
      <w:sz w:val="16"/>
      <w:vertAlign w:val="superscript"/>
    </w:rPr>
  </w:style>
  <w:style w:type="character" w:customStyle="1" w:styleId="Symbols">
    <w:name w:val="Symbols"/>
    <w:basedOn w:val="DefaultParagraphFont"/>
    <w:rsid w:val="00095948"/>
    <w:rPr>
      <w:rFonts w:ascii="Symbol" w:hAnsi="Symbol"/>
    </w:rPr>
  </w:style>
  <w:style w:type="character" w:customStyle="1" w:styleId="MenuOptions">
    <w:name w:val="Menu Options"/>
    <w:basedOn w:val="DefaultParagraphFont"/>
    <w:rsid w:val="000959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948"/>
    <w:rPr>
      <w:b/>
    </w:rPr>
  </w:style>
  <w:style w:type="character" w:customStyle="1" w:styleId="Underlined">
    <w:name w:val="Underlined"/>
    <w:basedOn w:val="DefaultParagraphFont"/>
    <w:rsid w:val="00095948"/>
    <w:rPr>
      <w:u w:val="single"/>
    </w:rPr>
  </w:style>
  <w:style w:type="paragraph" w:customStyle="1" w:styleId="TableBodyTextRight">
    <w:name w:val="Table Body Text Right"/>
    <w:basedOn w:val="TableBodyText"/>
    <w:rsid w:val="000959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948"/>
    <w:rPr>
      <w:sz w:val="18"/>
    </w:rPr>
  </w:style>
  <w:style w:type="paragraph" w:customStyle="1" w:styleId="BodySmallRight">
    <w:name w:val="Body Small Right"/>
    <w:basedOn w:val="BodyTextRight"/>
    <w:rsid w:val="00095948"/>
    <w:rPr>
      <w:sz w:val="18"/>
      <w:szCs w:val="18"/>
    </w:rPr>
  </w:style>
  <w:style w:type="paragraph" w:customStyle="1" w:styleId="MarginEdition">
    <w:name w:val="Margin Edition"/>
    <w:basedOn w:val="MarginNote"/>
    <w:rsid w:val="000959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948"/>
    <w:rPr>
      <w:sz w:val="2"/>
      <w:szCs w:val="2"/>
    </w:rPr>
  </w:style>
  <w:style w:type="character" w:customStyle="1" w:styleId="Small">
    <w:name w:val="Small"/>
    <w:basedOn w:val="DefaultParagraphFont"/>
    <w:rsid w:val="00095948"/>
    <w:rPr>
      <w:sz w:val="16"/>
    </w:rPr>
  </w:style>
  <w:style w:type="paragraph" w:customStyle="1" w:styleId="WideTable">
    <w:name w:val="Wide Table"/>
    <w:basedOn w:val="Normal"/>
    <w:rsid w:val="000959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948"/>
  </w:style>
  <w:style w:type="paragraph" w:styleId="Quote">
    <w:name w:val="Quote"/>
    <w:basedOn w:val="Heading1"/>
    <w:link w:val="QuoteChar"/>
    <w:qFormat/>
    <w:rsid w:val="000959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9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948"/>
    <w:pPr>
      <w:pageBreakBefore/>
    </w:pPr>
  </w:style>
  <w:style w:type="paragraph" w:customStyle="1" w:styleId="Border">
    <w:name w:val="Border"/>
    <w:basedOn w:val="Normal"/>
    <w:qFormat/>
    <w:rsid w:val="000959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9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9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9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9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9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9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9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9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948"/>
    <w:rPr>
      <w:u w:val="single"/>
    </w:rPr>
  </w:style>
  <w:style w:type="character" w:customStyle="1" w:styleId="BoldandItalics">
    <w:name w:val="Bold and Italics"/>
    <w:qFormat/>
    <w:rsid w:val="00095948"/>
    <w:rPr>
      <w:b/>
      <w:i/>
      <w:u w:val="none"/>
    </w:rPr>
  </w:style>
  <w:style w:type="paragraph" w:styleId="BalloonText">
    <w:name w:val="Balloon Text"/>
    <w:basedOn w:val="Normal"/>
    <w:link w:val="BalloonTextChar"/>
    <w:rsid w:val="00095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9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9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9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9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9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948"/>
    <w:pPr>
      <w:spacing w:before="0" w:after="0"/>
    </w:pPr>
  </w:style>
  <w:style w:type="paragraph" w:customStyle="1" w:styleId="BodyTextBold">
    <w:name w:val="Body Text Bold"/>
    <w:basedOn w:val="BodyText"/>
    <w:qFormat/>
    <w:rsid w:val="00095948"/>
    <w:rPr>
      <w:b/>
    </w:rPr>
  </w:style>
  <w:style w:type="character" w:styleId="Hyperlink">
    <w:name w:val="Hyperlink"/>
    <w:basedOn w:val="DefaultParagraphFont"/>
    <w:uiPriority w:val="99"/>
    <w:unhideWhenUsed/>
    <w:rsid w:val="00A240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3565</Characters>
  <Application>Microsoft Office Word</Application>
  <DocSecurity>0</DocSecurity>
  <Lines>209</Lines>
  <Paragraphs>112</Paragraphs>
  <ScaleCrop>false</ScaleCrop>
  <Company>Author-it Software Corporation Ltd.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MSS407014 Prepare for and implement change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2022-04-05T04:51:00Z</dcterms:created>
  <dcterms:modified xsi:type="dcterms:W3CDTF">2022-04-05T04:51:00Z</dcterms:modified>
</cp:coreProperties>
</file>