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096" w:rsidP="007B6096">
      <w:pPr>
        <w:pStyle w:val="Title"/>
      </w:pPr>
      <w:r>
        <w:fldChar w:fldCharType="begin"/>
      </w:r>
      <w:r>
        <w:instrText xml:space="preserve"> TITLE   \* MERGEFORMAT </w:instrText>
      </w:r>
      <w:r>
        <w:fldChar w:fldCharType="separate"/>
      </w:r>
      <w:r>
        <w:t>MSS407013 Review continuous improvement processes</w:t>
      </w:r>
      <w:r>
        <w:fldChar w:fldCharType="end"/>
      </w:r>
    </w:p>
    <w:p w:rsidR="007B6096" w:rsidP="007B6096">
      <w:pPr>
        <w:pStyle w:val="Version"/>
        <w:sectPr w:rsidSect="007372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267" w:rsidP="00737267">
      <w:pPr>
        <w:pStyle w:val="SuperHeading"/>
      </w:pPr>
      <w:r w:rsidRPr="00737267">
        <w:t>MSS407013 Review continuous improvement processes</w:t>
      </w:r>
    </w:p>
    <w:p w:rsidR="00000000" w:rsidRPr="00737267" w:rsidP="00737267">
      <w:pPr>
        <w:pStyle w:val="Heading1"/>
      </w:pPr>
      <w:bookmarkStart w:id="1" w:name="O_921861"/>
      <w:bookmarkEnd w:id="1"/>
      <w:r w:rsidRPr="00737267">
        <w:t>Modification History</w:t>
      </w:r>
    </w:p>
    <w:p w:rsidR="00000000" w:rsidRPr="00737267" w:rsidP="00737267">
      <w:pPr>
        <w:pStyle w:val="BodyText"/>
      </w:pPr>
      <w:r w:rsidRPr="00737267">
        <w:t xml:space="preserve">Release 1. Supersedes and is equivalent to MSS407013A Review continuous improvement processes   </w:t>
      </w:r>
    </w:p>
    <w:p w:rsidR="00000000" w:rsidRPr="00737267" w:rsidP="00737267">
      <w:pPr>
        <w:pStyle w:val="AllowPageBreak"/>
      </w:pPr>
    </w:p>
    <w:p w:rsidR="00000000" w:rsidRPr="00737267" w:rsidP="00737267">
      <w:pPr>
        <w:pStyle w:val="Heading1"/>
      </w:pPr>
      <w:bookmarkStart w:id="2" w:name="O_921869"/>
      <w:bookmarkEnd w:id="2"/>
      <w:r w:rsidRPr="00737267">
        <w:t>Application</w:t>
      </w:r>
    </w:p>
    <w:p w:rsidR="00000000" w:rsidRPr="00737267" w:rsidP="00737267">
      <w:pPr>
        <w:pStyle w:val="BodyText"/>
      </w:pPr>
      <w:r w:rsidRPr="00737267">
        <w:t xml:space="preserve">This unit of competency covers the skills and knowledge required to undertake the local level review </w:t>
      </w:r>
      <w:r w:rsidRPr="00737267">
        <w:t>and further development of an existing continuous improvement (kaizen) process.</w:t>
      </w:r>
    </w:p>
    <w:p w:rsidR="00000000" w:rsidRPr="00737267" w:rsidP="00737267">
      <w:pPr>
        <w:pStyle w:val="BodyText"/>
      </w:pPr>
    </w:p>
    <w:p w:rsidR="00000000" w:rsidRPr="00737267" w:rsidP="00737267">
      <w:pPr>
        <w:pStyle w:val="BodyText"/>
      </w:pPr>
      <w:r w:rsidRPr="00737267">
        <w:t xml:space="preserve">This unit is intended for team leaders and people with a similar sphere of influence/scope of authority and responsibility. It applies to individuals who are already familiar </w:t>
      </w:r>
      <w:r w:rsidRPr="00737267">
        <w:t xml:space="preserve">with change leadership in a competitive systems and practices environment through either previous study or industry experience. </w:t>
      </w:r>
    </w:p>
    <w:p w:rsidR="00000000" w:rsidRPr="00737267" w:rsidP="00737267">
      <w:pPr>
        <w:pStyle w:val="BodyText"/>
      </w:pPr>
    </w:p>
    <w:p w:rsidR="00000000" w:rsidRPr="00737267" w:rsidP="00737267">
      <w:pPr>
        <w:pStyle w:val="BodyText"/>
      </w:pPr>
      <w:r w:rsidRPr="00737267">
        <w:t>Skills covered by this unit apply to the review of existing continuous improvement processes in a team, area or department env</w:t>
      </w:r>
      <w:r w:rsidRPr="00737267">
        <w:t>ironment, or a small or medium sized enterprise (SME). This unit may also be applied to service organisations applying competitive systems and practices principles.</w:t>
      </w:r>
    </w:p>
    <w:p w:rsidR="00000000" w:rsidRPr="00737267" w:rsidP="00737267">
      <w:pPr>
        <w:pStyle w:val="BodyText"/>
      </w:pPr>
    </w:p>
    <w:p w:rsidR="00000000" w:rsidRPr="00737267" w:rsidP="00737267">
      <w:pPr>
        <w:pStyle w:val="BodyText"/>
      </w:pPr>
      <w:r w:rsidRPr="00737267">
        <w:t xml:space="preserve">No licensing, legislative or certification requirements apply to this unit at the time of </w:t>
      </w:r>
      <w:r w:rsidRPr="00737267">
        <w:t>publication.</w:t>
      </w:r>
    </w:p>
    <w:p w:rsidR="00000000" w:rsidRPr="00737267" w:rsidP="00737267">
      <w:pPr>
        <w:pStyle w:val="AllowPageBreak"/>
      </w:pPr>
    </w:p>
    <w:p w:rsidR="00000000" w:rsidRPr="00737267" w:rsidP="00737267">
      <w:pPr>
        <w:pStyle w:val="Heading1"/>
      </w:pPr>
      <w:bookmarkStart w:id="3" w:name="O_921868"/>
      <w:bookmarkEnd w:id="3"/>
      <w:r w:rsidRPr="00737267">
        <w:t>Pre-requisite Unit</w:t>
      </w:r>
    </w:p>
    <w:p w:rsidR="00000000" w:rsidRPr="00737267" w:rsidP="00737267">
      <w:pPr>
        <w:pStyle w:val="BodyText"/>
      </w:pPr>
      <w:r w:rsidRPr="00737267">
        <w:t>Nil</w:t>
      </w:r>
    </w:p>
    <w:p w:rsidR="00000000" w:rsidRPr="00737267" w:rsidP="00737267">
      <w:pPr>
        <w:pStyle w:val="AllowPageBreak"/>
      </w:pPr>
    </w:p>
    <w:p w:rsidR="00000000" w:rsidRPr="00737267" w:rsidP="00737267">
      <w:pPr>
        <w:pStyle w:val="Heading1"/>
      </w:pPr>
      <w:bookmarkStart w:id="4" w:name="O_921867"/>
      <w:bookmarkEnd w:id="4"/>
      <w:r w:rsidRPr="00737267">
        <w:t>Competency Field</w:t>
      </w:r>
    </w:p>
    <w:p w:rsidR="00000000" w:rsidRPr="00737267" w:rsidP="00737267">
      <w:pPr>
        <w:pStyle w:val="BodyText"/>
      </w:pPr>
      <w:r w:rsidRPr="00737267">
        <w:t>Competitive systems and practices</w:t>
      </w:r>
    </w:p>
    <w:p w:rsidR="00000000" w:rsidRPr="00737267" w:rsidP="00737267">
      <w:pPr>
        <w:pStyle w:val="AllowPageBreak"/>
      </w:pPr>
    </w:p>
    <w:p w:rsidR="00000000" w:rsidRPr="00737267" w:rsidP="00737267">
      <w:pPr>
        <w:pStyle w:val="Heading1"/>
      </w:pPr>
      <w:bookmarkStart w:id="5" w:name="O_921866"/>
      <w:bookmarkEnd w:id="5"/>
      <w:r w:rsidRPr="00737267">
        <w:t>Unit Sector</w:t>
      </w:r>
    </w:p>
    <w:p w:rsidR="00000000" w:rsidRPr="00737267" w:rsidP="00737267">
      <w:pPr>
        <w:pStyle w:val="BodyText"/>
      </w:pPr>
      <w:r w:rsidRPr="00737267">
        <w:t>Not applicable</w:t>
      </w:r>
    </w:p>
    <w:p w:rsidR="00000000" w:rsidRPr="00737267" w:rsidP="00737267">
      <w:pPr>
        <w:pStyle w:val="AllowPageBreak"/>
      </w:pPr>
    </w:p>
    <w:p w:rsidR="00000000" w:rsidRPr="00737267" w:rsidP="00737267">
      <w:pPr>
        <w:pStyle w:val="Heading1"/>
      </w:pPr>
      <w:bookmarkStart w:id="6" w:name="O_921865"/>
      <w:bookmarkEnd w:id="6"/>
      <w:r w:rsidRPr="007372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72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Elements describe the essential outcomes</w:t>
            </w:r>
            <w:r w:rsidRPr="00737267">
              <w:t>.</w:t>
            </w:r>
          </w:p>
        </w:tc>
        <w:tc>
          <w:tcPr>
            <w:tcW w:w="6380" w:type="dxa"/>
            <w:gridSpan w:val="2"/>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Performance criteria describe the performance needed to demonstrate achievement of the element.</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267" w:rsidP="00737267">
            <w:pPr>
              <w:pStyle w:val="BodyText"/>
            </w:pPr>
            <w:r w:rsidRPr="00737267">
              <w:t>1</w:t>
            </w:r>
          </w:p>
        </w:tc>
        <w:tc>
          <w:tcPr>
            <w:tcW w:w="1962" w:type="dxa"/>
            <w:vMerge w:val="restart"/>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Review continuous improvement practice</w:t>
            </w: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1.1</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Review performance against current key performance indicators (KPIs).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1.2</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Review KPIs for ongoing relevance.</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1.3</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Review current state of continuous improvement processes.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1.4</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Audit sustainability (social, ecological and economic) changes as a result of continuous improvement activity.</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1.5</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Analyse problems to determine root cause.</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1.6</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Identify areas for improvement to KPIs and continuous improvement processes.</w:t>
            </w:r>
          </w:p>
        </w:tc>
      </w:tr>
      <w:tr w:rsidTr="007372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267" w:rsidP="00737267">
            <w:pPr>
              <w:pStyle w:val="BodyText"/>
            </w:pPr>
            <w:r w:rsidRPr="00737267">
              <w:t>2</w:t>
            </w:r>
          </w:p>
        </w:tc>
        <w:tc>
          <w:tcPr>
            <w:tcW w:w="1962" w:type="dxa"/>
            <w:vMerge w:val="restart"/>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Develop plan for enhancing improvement processes</w:t>
            </w: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2.1</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Prioritise areas requiring action.</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2.2</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Develop a range of possible solutions, including taking into account the impact of the solution on any codes of practice, standards, contracts and commercial or industrial agreements.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2.3</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Discuss possible solutions and implications with stakeholders.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2.4</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Compare outcomes from possible solutions to competitive systems and practices philosophy.</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2.5</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Choose actions which are most compatible with competitive philosophy.</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2.6</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Draft implementation plan for chosen action.</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2.7</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Obtain required approvals and modify plan, as required.</w:t>
            </w:r>
          </w:p>
        </w:tc>
      </w:tr>
      <w:tr w:rsidTr="007372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267" w:rsidP="00737267">
            <w:pPr>
              <w:pStyle w:val="BodyText"/>
            </w:pPr>
            <w:r w:rsidRPr="00737267">
              <w:t>3</w:t>
            </w:r>
          </w:p>
        </w:tc>
        <w:tc>
          <w:tcPr>
            <w:tcW w:w="1962" w:type="dxa"/>
            <w:vMerge w:val="restart"/>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Implement enhanced improvement process</w:t>
            </w: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3.1</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Communicate changes to improvement processes to team members.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3.2</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Resolve issues and problems identified by team members.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3.3</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Obtain sign-off from process/system owner.</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3.4</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Arrange for skills development as necessary.</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3.5</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Arrange for required resources to be available.</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3.6</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Establish and implement KPIs for modified continuous improvement process.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3.7</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Implement planned changes.</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3.8</w:t>
            </w:r>
          </w:p>
        </w:tc>
        <w:tc>
          <w:tcPr>
            <w:tcW w:w="561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Check the planned improvements have occurred.</w:t>
            </w:r>
          </w:p>
        </w:tc>
      </w:tr>
      <w:tr w:rsidTr="007372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3.9</w:t>
            </w:r>
          </w:p>
        </w:tc>
        <w:tc>
          <w:tcPr>
            <w:tcW w:w="5610" w:type="dxa"/>
            <w:tcBorders>
              <w:top w:val="nil"/>
              <w:left w:val="nil"/>
              <w:bottom w:val="nil"/>
              <w:right w:val="nil"/>
            </w:tcBorders>
            <w:tcMar>
              <w:top w:w="0" w:type="dxa"/>
              <w:left w:w="62" w:type="dxa"/>
              <w:bottom w:w="0" w:type="dxa"/>
              <w:right w:w="62" w:type="dxa"/>
            </w:tcMar>
          </w:tcPr>
          <w:p w:rsidR="00000000" w:rsidRPr="00737267" w:rsidP="00737267">
            <w:pPr>
              <w:pStyle w:val="BodyText"/>
            </w:pPr>
            <w:r w:rsidRPr="00737267">
              <w:t>Take action to sustain improvement by standardising.</w:t>
            </w:r>
          </w:p>
        </w:tc>
      </w:tr>
    </w:tbl>
    <w:p w:rsidR="00000000" w:rsidRPr="00737267" w:rsidP="00737267">
      <w:pPr>
        <w:pStyle w:val="BodyText"/>
      </w:pPr>
    </w:p>
    <w:p w:rsidR="00000000" w:rsidRPr="00737267" w:rsidP="00737267">
      <w:pPr>
        <w:pStyle w:val="AllowPageBreak"/>
      </w:pPr>
    </w:p>
    <w:p w:rsidR="00000000" w:rsidRPr="00737267" w:rsidP="00737267">
      <w:pPr>
        <w:pStyle w:val="Heading1"/>
      </w:pPr>
      <w:bookmarkStart w:id="7" w:name="O_921864"/>
      <w:bookmarkEnd w:id="7"/>
      <w:r w:rsidRPr="00737267">
        <w:t>Foundation Skills</w:t>
      </w:r>
    </w:p>
    <w:p w:rsidR="00000000" w:rsidRPr="00737267" w:rsidP="00737267">
      <w:pPr>
        <w:pStyle w:val="BodyText"/>
      </w:pPr>
      <w:r w:rsidRPr="00737267">
        <w:t>This section describes those required skills (language, literacy and numeracy) that are essential to performance.</w:t>
      </w:r>
    </w:p>
    <w:p w:rsidR="00000000" w:rsidRPr="00737267" w:rsidP="00737267">
      <w:pPr>
        <w:pStyle w:val="BodyText"/>
      </w:pPr>
    </w:p>
    <w:p w:rsidR="00000000" w:rsidRPr="00737267" w:rsidP="00737267">
      <w:pPr>
        <w:pStyle w:val="BodyText"/>
      </w:pPr>
      <w:r w:rsidRPr="00737267">
        <w:t>Foundation skills essential to performance are explicit in the performance criteria of this unit of competency.</w:t>
      </w:r>
    </w:p>
    <w:p w:rsidR="00000000" w:rsidRPr="00737267" w:rsidP="00737267">
      <w:pPr>
        <w:pStyle w:val="AllowPageBreak"/>
      </w:pPr>
    </w:p>
    <w:p w:rsidR="00000000" w:rsidRPr="00737267" w:rsidP="00737267">
      <w:pPr>
        <w:pStyle w:val="Heading1"/>
      </w:pPr>
      <w:bookmarkStart w:id="8" w:name="O_921863"/>
      <w:bookmarkEnd w:id="8"/>
      <w:r w:rsidRPr="00737267">
        <w:t>Range of Con</w:t>
      </w:r>
      <w:r w:rsidRPr="00737267">
        <w:t>ditions</w:t>
      </w:r>
    </w:p>
    <w:tbl>
      <w:tblPr>
        <w:tblW w:w="0" w:type="auto"/>
        <w:tblLayout w:type="fixed"/>
        <w:tblCellMar>
          <w:left w:w="62" w:type="dxa"/>
          <w:right w:w="62" w:type="dxa"/>
        </w:tblCellMar>
        <w:tblLook w:val="0000"/>
      </w:tblPr>
      <w:tblGrid>
        <w:gridCol w:w="2233"/>
        <w:gridCol w:w="6839"/>
      </w:tblGrid>
      <w:tr w:rsidTr="007372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t>This field allows for different work environments and conditions that may affect performance. Essential operating conditions that may be present (depending on the work situation, needs of the candidate, accessibility of the item, and local industry</w:t>
            </w:r>
            <w:r w:rsidRPr="00737267">
              <w:t xml:space="preserve"> and regional contexts) are included.</w:t>
            </w: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Competitive systems and practices include one or more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lean operations</w:t>
            </w:r>
          </w:p>
          <w:p w:rsidR="00000000" w:rsidRPr="00737267" w:rsidP="00737267">
            <w:pPr>
              <w:pStyle w:val="ListBullet"/>
            </w:pPr>
            <w:r w:rsidRPr="00737267">
              <w:t>agile operations</w:t>
            </w:r>
          </w:p>
          <w:p w:rsidR="00000000" w:rsidRPr="00737267" w:rsidP="00737267">
            <w:pPr>
              <w:pStyle w:val="ListBullet"/>
            </w:pPr>
            <w:r w:rsidRPr="00737267">
              <w:t>preventative and predictive maintenance approaches</w:t>
            </w:r>
          </w:p>
          <w:p w:rsidR="00000000" w:rsidRPr="00737267" w:rsidP="00737267">
            <w:pPr>
              <w:pStyle w:val="ListBullet"/>
            </w:pPr>
            <w:r w:rsidRPr="00737267">
              <w:t>statistical process control systems, including six sigma and three sigma</w:t>
            </w:r>
          </w:p>
          <w:p w:rsidR="00000000" w:rsidRPr="00737267" w:rsidP="00737267">
            <w:pPr>
              <w:pStyle w:val="ListBullet"/>
            </w:pPr>
            <w:r w:rsidRPr="00737267">
              <w:t>Just in Time (JIT), kanban and other pull-related operations control systems</w:t>
            </w:r>
          </w:p>
          <w:p w:rsidR="00000000" w:rsidRPr="00737267" w:rsidP="00737267">
            <w:pPr>
              <w:pStyle w:val="ListBullet"/>
            </w:pPr>
            <w:r w:rsidRPr="00737267">
              <w:t>supply, value, and demand chain monitoring and analysis</w:t>
            </w:r>
          </w:p>
          <w:p w:rsidR="00000000" w:rsidRPr="00737267" w:rsidP="00737267">
            <w:pPr>
              <w:pStyle w:val="ListBullet"/>
            </w:pPr>
            <w:r w:rsidRPr="00737267">
              <w:t xml:space="preserve">5S </w:t>
            </w:r>
          </w:p>
          <w:p w:rsidR="00000000" w:rsidRPr="00737267" w:rsidP="00737267">
            <w:pPr>
              <w:pStyle w:val="ListBullet"/>
            </w:pPr>
            <w:r w:rsidRPr="00737267">
              <w:t>continuous improvement (kaizen)</w:t>
            </w:r>
          </w:p>
          <w:p w:rsidR="00000000" w:rsidRPr="00737267" w:rsidP="00737267">
            <w:pPr>
              <w:pStyle w:val="ListBullet"/>
            </w:pPr>
            <w:r w:rsidRPr="00737267">
              <w:t>breakthrough improvement (kaizen blitz)</w:t>
            </w:r>
          </w:p>
          <w:p w:rsidR="00000000" w:rsidRPr="00737267" w:rsidP="00737267">
            <w:pPr>
              <w:pStyle w:val="ListBullet"/>
            </w:pPr>
            <w:r w:rsidRPr="00737267">
              <w:t>cause/effect diagrams</w:t>
            </w:r>
          </w:p>
          <w:p w:rsidR="00000000" w:rsidRPr="00737267" w:rsidP="00737267">
            <w:pPr>
              <w:pStyle w:val="ListBullet"/>
            </w:pPr>
            <w:r w:rsidRPr="00737267">
              <w:t>overall equipment effecti</w:t>
            </w:r>
            <w:r w:rsidRPr="00737267">
              <w:t>veness (OEE)</w:t>
            </w:r>
          </w:p>
          <w:p w:rsidR="00000000" w:rsidRPr="00737267" w:rsidP="00737267">
            <w:pPr>
              <w:pStyle w:val="ListBullet"/>
            </w:pPr>
            <w:r w:rsidRPr="00737267">
              <w:t>takt time</w:t>
            </w:r>
          </w:p>
          <w:p w:rsidR="00000000" w:rsidRPr="00737267" w:rsidP="00737267">
            <w:pPr>
              <w:pStyle w:val="ListBullet"/>
            </w:pPr>
            <w:r w:rsidRPr="00737267">
              <w:t>process mapping</w:t>
            </w:r>
          </w:p>
          <w:p w:rsidR="00000000" w:rsidRPr="00737267" w:rsidP="00737267">
            <w:pPr>
              <w:pStyle w:val="ListBullet"/>
            </w:pPr>
            <w:r w:rsidRPr="00737267">
              <w:t xml:space="preserve">problem solving </w:t>
            </w:r>
          </w:p>
          <w:p w:rsidR="00000000" w:rsidRPr="00737267" w:rsidP="00737267">
            <w:pPr>
              <w:pStyle w:val="ListBullet"/>
            </w:pPr>
            <w:r w:rsidRPr="00737267">
              <w:t>run charts</w:t>
            </w:r>
          </w:p>
          <w:p w:rsidR="00000000" w:rsidRPr="00737267" w:rsidP="00737267">
            <w:pPr>
              <w:pStyle w:val="ListBullet"/>
            </w:pPr>
            <w:r w:rsidRPr="00737267">
              <w:t>standard procedures</w:t>
            </w:r>
          </w:p>
          <w:p w:rsidR="00000000" w:rsidRPr="00737267" w:rsidP="00737267">
            <w:pPr>
              <w:pStyle w:val="ListBullet"/>
            </w:pPr>
            <w:r w:rsidRPr="00737267">
              <w:t>current reality tree.</w:t>
            </w:r>
          </w:p>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Relevance of KPIs includes consideration of all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appropriateness (did they lead to/encourage desirable performance?)</w:t>
            </w:r>
          </w:p>
          <w:p w:rsidR="00000000" w:rsidRPr="00737267" w:rsidP="00737267">
            <w:pPr>
              <w:pStyle w:val="ListBullet"/>
            </w:pPr>
            <w:r w:rsidRPr="00737267">
              <w:t>currency (are they still encouraging desirable performance?)</w:t>
            </w:r>
          </w:p>
          <w:p w:rsidR="00000000" w:rsidRPr="00737267" w:rsidP="00737267">
            <w:pPr>
              <w:pStyle w:val="ListBullet"/>
            </w:pPr>
            <w:r w:rsidRPr="00737267">
              <w:t>unintended consequences (do they lead to outcomes which are not desirable, even if some performance is desirable?)</w:t>
            </w:r>
          </w:p>
          <w:p w:rsidR="00000000" w:rsidRPr="00737267" w:rsidP="00737267">
            <w:pPr>
              <w:pStyle w:val="ListBullet"/>
            </w:pPr>
            <w:r w:rsidRPr="00737267">
              <w:t>signal/noise (is the balance between desirable and undesirable outcomes strong a</w:t>
            </w:r>
            <w:r w:rsidRPr="00737267">
              <w:t>nd positive?).</w:t>
            </w:r>
          </w:p>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Bases for comparing outcomes include one or more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benefit/cost</w:t>
            </w:r>
          </w:p>
          <w:p w:rsidR="00000000" w:rsidRPr="00737267" w:rsidP="00737267">
            <w:pPr>
              <w:pStyle w:val="ListBullet"/>
            </w:pPr>
            <w:r w:rsidRPr="00737267">
              <w:t>timing</w:t>
            </w:r>
          </w:p>
          <w:p w:rsidR="00000000" w:rsidRPr="00737267" w:rsidP="00737267">
            <w:pPr>
              <w:pStyle w:val="ListBullet"/>
            </w:pPr>
            <w:r w:rsidRPr="00737267">
              <w:t>value stream implications</w:t>
            </w:r>
          </w:p>
          <w:p w:rsidR="00000000" w:rsidRPr="00737267" w:rsidP="00737267">
            <w:pPr>
              <w:pStyle w:val="ListBullet"/>
            </w:pPr>
            <w:r w:rsidRPr="00737267">
              <w:t>sustainability issues</w:t>
            </w:r>
          </w:p>
          <w:p w:rsidR="00000000" w:rsidRPr="00737267" w:rsidP="00737267">
            <w:pPr>
              <w:pStyle w:val="ListBullet"/>
            </w:pPr>
            <w:r w:rsidRPr="00737267">
              <w:t>process reliability issues</w:t>
            </w:r>
          </w:p>
          <w:p w:rsidR="00000000" w:rsidRPr="00737267" w:rsidP="00737267">
            <w:pPr>
              <w:pStyle w:val="ListBullet"/>
            </w:pPr>
            <w:r w:rsidRPr="00737267">
              <w:t>benefit to customer/perceived customer benefit.</w:t>
            </w:r>
          </w:p>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Required resources include consideration of all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plant/equipment</w:t>
            </w:r>
          </w:p>
          <w:p w:rsidR="00000000" w:rsidRPr="00737267" w:rsidP="00737267">
            <w:pPr>
              <w:pStyle w:val="ListBullet"/>
            </w:pPr>
            <w:r w:rsidRPr="00737267">
              <w:t>materials (e.g. raw materials, components, work in progress and other consumables)</w:t>
            </w:r>
          </w:p>
          <w:p w:rsidR="00000000" w:rsidRPr="00737267" w:rsidP="00737267">
            <w:pPr>
              <w:pStyle w:val="ListBullet"/>
            </w:pPr>
            <w:r w:rsidRPr="00737267">
              <w:t>energy (e.g. heating, cooling and fuel)</w:t>
            </w:r>
          </w:p>
          <w:p w:rsidR="00000000" w:rsidRPr="00737267" w:rsidP="00737267">
            <w:pPr>
              <w:pStyle w:val="ListBullet"/>
            </w:pPr>
            <w:r w:rsidRPr="00737267">
              <w:t>people</w:t>
            </w:r>
          </w:p>
          <w:p w:rsidR="00000000" w:rsidRPr="00737267" w:rsidP="00737267">
            <w:pPr>
              <w:pStyle w:val="ListBullet"/>
            </w:pPr>
            <w:r w:rsidRPr="00737267">
              <w:t>skills</w:t>
            </w:r>
          </w:p>
          <w:p w:rsidR="00000000" w:rsidRPr="00737267" w:rsidP="00737267">
            <w:pPr>
              <w:pStyle w:val="ListBullet"/>
            </w:pPr>
            <w:r w:rsidRPr="00737267">
              <w:t>finances</w:t>
            </w:r>
          </w:p>
          <w:p w:rsidR="00000000" w:rsidRPr="00737267" w:rsidP="00737267">
            <w:pPr>
              <w:pStyle w:val="ListBullet"/>
            </w:pPr>
            <w:r w:rsidRPr="00737267">
              <w:t>feedback/visual enterprise resources</w:t>
            </w:r>
          </w:p>
          <w:p w:rsidR="00000000" w:rsidRPr="00737267" w:rsidP="00737267">
            <w:pPr>
              <w:pStyle w:val="ListBullet"/>
            </w:pPr>
            <w:r w:rsidRPr="00737267">
              <w:t>meas</w:t>
            </w:r>
            <w:r w:rsidRPr="00737267">
              <w:t>uring equipment.</w:t>
            </w:r>
          </w:p>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Techniques for sustaining improvement include one or more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standard procedures and work instructions</w:t>
            </w:r>
          </w:p>
          <w:p w:rsidR="00000000" w:rsidRPr="00737267" w:rsidP="00737267">
            <w:pPr>
              <w:pStyle w:val="ListBullet"/>
            </w:pPr>
            <w:r w:rsidRPr="00737267">
              <w:t>standard practice</w:t>
            </w:r>
          </w:p>
          <w:p w:rsidR="00000000" w:rsidRPr="00737267" w:rsidP="00737267">
            <w:pPr>
              <w:pStyle w:val="ListBullet"/>
            </w:pPr>
            <w:r w:rsidRPr="00737267">
              <w:t>other relevant documents and practices.</w:t>
            </w:r>
          </w:p>
          <w:p w:rsidR="00000000" w:rsidP="00737267">
            <w:pPr>
              <w:pStyle w:val="BodyText"/>
              <w:rPr>
                <w:lang w:val="en-NZ"/>
              </w:rPr>
            </w:pPr>
          </w:p>
        </w:tc>
      </w:tr>
      <w:tr w:rsidTr="00737267">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737267">
            <w:pPr>
              <w:pStyle w:val="BodyText"/>
              <w:rPr>
                <w:lang w:val="en-NZ"/>
              </w:rPr>
            </w:pPr>
            <w:r w:rsidRPr="00737267">
              <w:rPr>
                <w:rStyle w:val="SpecialBold"/>
              </w:rPr>
              <w:t>Team leader includes one or more of:</w:t>
            </w:r>
          </w:p>
        </w:tc>
        <w:tc>
          <w:tcPr>
            <w:tcW w:w="6839" w:type="dxa"/>
            <w:tcBorders>
              <w:top w:val="nil"/>
              <w:left w:val="nil"/>
              <w:bottom w:val="nil"/>
              <w:right w:val="nil"/>
            </w:tcBorders>
            <w:tcMar>
              <w:top w:w="0" w:type="dxa"/>
              <w:left w:w="62" w:type="dxa"/>
              <w:bottom w:w="0" w:type="dxa"/>
              <w:right w:w="62" w:type="dxa"/>
            </w:tcMar>
          </w:tcPr>
          <w:p w:rsidR="00000000" w:rsidRPr="00737267" w:rsidP="00737267">
            <w:pPr>
              <w:pStyle w:val="ListBullet"/>
            </w:pPr>
            <w:r w:rsidRPr="00737267">
              <w:t>a person who has a formal, permanent role</w:t>
            </w:r>
          </w:p>
          <w:p w:rsidR="00000000" w:rsidRPr="00737267" w:rsidP="00737267">
            <w:pPr>
              <w:pStyle w:val="ListBullet"/>
            </w:pPr>
            <w:r w:rsidRPr="00737267">
              <w:t>a person with an ad hoc role in facilitating the function of a team in a workplace.</w:t>
            </w:r>
          </w:p>
          <w:p w:rsidR="00000000" w:rsidRPr="00737267" w:rsidP="00737267">
            <w:pPr>
              <w:pStyle w:val="BodyText"/>
            </w:pPr>
          </w:p>
        </w:tc>
      </w:tr>
    </w:tbl>
    <w:p w:rsidR="00000000" w:rsidRPr="00737267" w:rsidP="00737267">
      <w:pPr>
        <w:pStyle w:val="BodyText"/>
      </w:pPr>
    </w:p>
    <w:p w:rsidR="00000000" w:rsidRPr="00737267" w:rsidP="00737267">
      <w:pPr>
        <w:pStyle w:val="AllowPageBreak"/>
      </w:pPr>
    </w:p>
    <w:p w:rsidR="00000000" w:rsidRPr="00737267" w:rsidP="00737267">
      <w:pPr>
        <w:pStyle w:val="Heading1"/>
      </w:pPr>
      <w:bookmarkStart w:id="9" w:name="O_921862"/>
      <w:bookmarkEnd w:id="9"/>
      <w:r w:rsidRPr="00737267">
        <w:t>Unit Mapping Information</w:t>
      </w:r>
    </w:p>
    <w:p w:rsidR="00000000" w:rsidRPr="00737267" w:rsidP="00737267">
      <w:pPr>
        <w:pStyle w:val="BodyText"/>
      </w:pPr>
      <w:r w:rsidRPr="00737267">
        <w:t>Release 1. Supersedes and is equivalent to MSS407013A Review continuous improvement p</w:t>
      </w:r>
      <w:r w:rsidRPr="00737267">
        <w:t xml:space="preserve">rocesses   </w:t>
      </w:r>
    </w:p>
    <w:p w:rsidR="00000000" w:rsidRPr="00737267" w:rsidP="00737267">
      <w:pPr>
        <w:pStyle w:val="AllowPageBreak"/>
      </w:pPr>
    </w:p>
    <w:p w:rsidR="00000000" w:rsidRPr="00737267" w:rsidP="00737267">
      <w:pPr>
        <w:pStyle w:val="Heading1"/>
      </w:pPr>
      <w:bookmarkStart w:id="10" w:name="O_921855"/>
      <w:bookmarkEnd w:id="10"/>
      <w:r w:rsidRPr="00737267">
        <w:t>Links</w:t>
      </w:r>
    </w:p>
    <w:p w:rsidR="00000000" w:rsidRPr="00737267" w:rsidP="00737267">
      <w:pPr>
        <w:pStyle w:val="BodyText"/>
      </w:pPr>
      <w:r w:rsidRPr="00737267">
        <w:t>MSA Training Package Implementation Guides - http://mskills.org.au/training-packages/info/</w:t>
      </w:r>
    </w:p>
    <w:p w:rsidR="00000000" w:rsidRPr="00737267" w:rsidP="00737267"/>
    <w:sectPr w:rsidSect="007372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rsidRPr="007B6096" w:rsidP="007B6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96" w:rsidP="00737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B6096" w:rsidP="0073726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6096" w:rsidP="00737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rsidRPr="007B6096" w:rsidP="007B60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96" w:rsidRPr="002D2AF8" w:rsidP="00737267">
    <w:pPr>
      <w:pStyle w:val="Header"/>
      <w:framePr w:wrap="around"/>
    </w:pPr>
    <w:r>
      <w:fldChar w:fldCharType="begin"/>
    </w:r>
    <w:r>
      <w:instrText xml:space="preserve"> TITLE   \* MERGEFORMAT </w:instrText>
    </w:r>
    <w:r>
      <w:fldChar w:fldCharType="separate"/>
    </w:r>
    <w:r>
      <w:t>MSS407013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B6096" w:rsidP="00737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6C9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1410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267"/>
    <w:pPr>
      <w:spacing w:before="360" w:after="60"/>
      <w:outlineLvl w:val="0"/>
    </w:pPr>
    <w:rPr>
      <w:sz w:val="32"/>
    </w:rPr>
  </w:style>
  <w:style w:type="paragraph" w:styleId="Heading2">
    <w:name w:val="heading 2"/>
    <w:basedOn w:val="HeadingBase"/>
    <w:next w:val="BodyText"/>
    <w:link w:val="Heading2Char"/>
    <w:qFormat/>
    <w:rsid w:val="00737267"/>
    <w:pPr>
      <w:keepLines/>
      <w:spacing w:before="240" w:after="120"/>
      <w:outlineLvl w:val="1"/>
    </w:pPr>
    <w:rPr>
      <w:sz w:val="28"/>
      <w:szCs w:val="40"/>
    </w:rPr>
  </w:style>
  <w:style w:type="paragraph" w:styleId="Heading3">
    <w:name w:val="heading 3"/>
    <w:basedOn w:val="HeadingBase"/>
    <w:next w:val="BodyText"/>
    <w:link w:val="Heading3Char"/>
    <w:qFormat/>
    <w:rsid w:val="00737267"/>
    <w:pPr>
      <w:spacing w:before="180" w:after="120"/>
      <w:outlineLvl w:val="2"/>
    </w:pPr>
    <w:rPr>
      <w:spacing w:val="-10"/>
      <w:kern w:val="32"/>
    </w:rPr>
  </w:style>
  <w:style w:type="paragraph" w:styleId="Heading4">
    <w:name w:val="heading 4"/>
    <w:basedOn w:val="HeadingBase"/>
    <w:next w:val="BodyText"/>
    <w:link w:val="Heading4Char"/>
    <w:qFormat/>
    <w:rsid w:val="00737267"/>
    <w:pPr>
      <w:spacing w:before="160" w:after="120"/>
      <w:outlineLvl w:val="3"/>
    </w:pPr>
    <w:rPr>
      <w:sz w:val="22"/>
    </w:rPr>
  </w:style>
  <w:style w:type="paragraph" w:styleId="Heading5">
    <w:name w:val="heading 5"/>
    <w:basedOn w:val="HeadingBase"/>
    <w:next w:val="Normal"/>
    <w:link w:val="Heading5Char"/>
    <w:qFormat/>
    <w:rsid w:val="00737267"/>
    <w:pPr>
      <w:spacing w:before="80"/>
      <w:outlineLvl w:val="4"/>
    </w:pPr>
    <w:rPr>
      <w:color w:val="918585"/>
      <w:sz w:val="20"/>
    </w:rPr>
  </w:style>
  <w:style w:type="paragraph" w:styleId="Heading6">
    <w:name w:val="heading 6"/>
    <w:basedOn w:val="HeadingBase"/>
    <w:next w:val="Normal"/>
    <w:link w:val="Heading6Char"/>
    <w:qFormat/>
    <w:rsid w:val="00737267"/>
    <w:pPr>
      <w:spacing w:before="60"/>
      <w:outlineLvl w:val="5"/>
    </w:pPr>
    <w:rPr>
      <w:color w:val="918585"/>
      <w:sz w:val="20"/>
    </w:rPr>
  </w:style>
  <w:style w:type="paragraph" w:styleId="Heading7">
    <w:name w:val="heading 7"/>
    <w:basedOn w:val="Normal"/>
    <w:next w:val="Normal"/>
    <w:link w:val="Heading7Char"/>
    <w:qFormat/>
    <w:rsid w:val="00737267"/>
    <w:pPr>
      <w:ind w:left="720"/>
      <w:outlineLvl w:val="6"/>
    </w:pPr>
    <w:rPr>
      <w:i/>
    </w:rPr>
  </w:style>
  <w:style w:type="paragraph" w:styleId="Heading8">
    <w:name w:val="heading 8"/>
    <w:basedOn w:val="Normal"/>
    <w:next w:val="Normal"/>
    <w:link w:val="Heading8Char"/>
    <w:qFormat/>
    <w:rsid w:val="00737267"/>
    <w:pPr>
      <w:ind w:left="720"/>
      <w:outlineLvl w:val="7"/>
    </w:pPr>
    <w:rPr>
      <w:i/>
    </w:rPr>
  </w:style>
  <w:style w:type="paragraph" w:styleId="Heading9">
    <w:name w:val="heading 9"/>
    <w:basedOn w:val="Normal"/>
    <w:next w:val="Normal"/>
    <w:link w:val="Heading9Char"/>
    <w:qFormat/>
    <w:rsid w:val="00737267"/>
    <w:pPr>
      <w:ind w:left="720"/>
      <w:outlineLvl w:val="8"/>
    </w:pPr>
    <w:rPr>
      <w:i/>
    </w:rPr>
  </w:style>
  <w:style w:type="character" w:default="1" w:styleId="DefaultParagraphFont">
    <w:name w:val="Default Paragraph Font"/>
    <w:uiPriority w:val="1"/>
    <w:unhideWhenUsed/>
    <w:rsid w:val="00737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267"/>
  </w:style>
  <w:style w:type="character" w:customStyle="1" w:styleId="Heading1Char">
    <w:name w:val="Heading 1 Char"/>
    <w:basedOn w:val="DefaultParagraphFont"/>
    <w:link w:val="Heading1"/>
    <w:rsid w:val="00737267"/>
    <w:rPr>
      <w:rFonts w:ascii="Times New Roman" w:eastAsia="Times New Roman" w:hAnsi="Times New Roman" w:cs="Times New Roman"/>
      <w:b/>
      <w:sz w:val="32"/>
      <w:szCs w:val="20"/>
      <w:lang w:eastAsia="en-US"/>
    </w:rPr>
  </w:style>
  <w:style w:type="paragraph" w:styleId="BodyText">
    <w:name w:val="Body Text"/>
    <w:basedOn w:val="Normal"/>
    <w:link w:val="BodyTextChar"/>
    <w:rsid w:val="007372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267"/>
    <w:rPr>
      <w:rFonts w:ascii="Times New Roman" w:eastAsia="Times New Roman" w:hAnsi="Times New Roman" w:cs="Times New Roman"/>
      <w:sz w:val="24"/>
      <w:lang w:eastAsia="en-US"/>
    </w:rPr>
  </w:style>
  <w:style w:type="paragraph" w:styleId="ListBullet">
    <w:name w:val="List Bullet"/>
    <w:basedOn w:val="List"/>
    <w:rsid w:val="00737267"/>
    <w:pPr>
      <w:numPr>
        <w:numId w:val="12"/>
      </w:numPr>
      <w:tabs>
        <w:tab w:val="clear" w:pos="340"/>
      </w:tabs>
      <w:spacing w:before="40" w:after="40"/>
    </w:pPr>
  </w:style>
  <w:style w:type="character" w:customStyle="1" w:styleId="SpecialBold">
    <w:name w:val="Special Bold"/>
    <w:basedOn w:val="DefaultParagraphFont"/>
    <w:rsid w:val="00737267"/>
    <w:rPr>
      <w:b/>
      <w:spacing w:val="0"/>
    </w:rPr>
  </w:style>
  <w:style w:type="paragraph" w:customStyle="1" w:styleId="SuperHeading">
    <w:name w:val="SuperHeading"/>
    <w:basedOn w:val="Normal"/>
    <w:rsid w:val="00737267"/>
    <w:pPr>
      <w:spacing w:before="240" w:after="120"/>
      <w:outlineLvl w:val="0"/>
    </w:pPr>
    <w:rPr>
      <w:rFonts w:ascii="Times New Roman" w:hAnsi="Times New Roman"/>
      <w:b/>
      <w:sz w:val="32"/>
    </w:rPr>
  </w:style>
  <w:style w:type="paragraph" w:customStyle="1" w:styleId="AllowPageBreak">
    <w:name w:val="AllowPageBreak"/>
    <w:rsid w:val="00737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267"/>
    <w:rPr>
      <w:rFonts w:ascii="Courier New" w:eastAsia="Times New Roman" w:hAnsi="Courier New" w:cs="Times New Roman"/>
      <w:i/>
      <w:szCs w:val="20"/>
      <w:lang w:eastAsia="en-US"/>
    </w:rPr>
  </w:style>
  <w:style w:type="paragraph" w:customStyle="1" w:styleId="HeadingBase">
    <w:name w:val="Heading Base"/>
    <w:rsid w:val="00737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267"/>
    <w:pPr>
      <w:tabs>
        <w:tab w:val="right" w:leader="dot" w:pos="9072"/>
      </w:tabs>
      <w:ind w:left="567"/>
    </w:pPr>
    <w:rPr>
      <w:szCs w:val="22"/>
    </w:rPr>
  </w:style>
  <w:style w:type="paragraph" w:customStyle="1" w:styleId="TOCBase">
    <w:name w:val="TOC Base"/>
    <w:rsid w:val="00737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267"/>
    <w:pPr>
      <w:tabs>
        <w:tab w:val="right" w:leader="dot" w:pos="9072"/>
      </w:tabs>
      <w:spacing w:before="40" w:after="40"/>
      <w:ind w:left="284"/>
    </w:pPr>
    <w:rPr>
      <w:rFonts w:ascii="Times New Roman" w:hAnsi="Times New Roman"/>
    </w:rPr>
  </w:style>
  <w:style w:type="paragraph" w:styleId="TOC1">
    <w:name w:val="toc 1"/>
    <w:basedOn w:val="TOCBase"/>
    <w:next w:val="Normal"/>
    <w:rsid w:val="00737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267"/>
    <w:rPr>
      <w:rFonts w:ascii="Times New Roman" w:eastAsia="Times New Roman" w:hAnsi="Times New Roman" w:cs="Times New Roman"/>
      <w:sz w:val="16"/>
      <w:lang w:eastAsia="en-US"/>
    </w:rPr>
  </w:style>
  <w:style w:type="paragraph" w:styleId="Title">
    <w:name w:val="Title"/>
    <w:basedOn w:val="HeadingBase"/>
    <w:link w:val="TitleChar"/>
    <w:qFormat/>
    <w:rsid w:val="00737267"/>
    <w:pPr>
      <w:spacing w:before="5040"/>
      <w:jc w:val="center"/>
    </w:pPr>
    <w:rPr>
      <w:sz w:val="48"/>
      <w:szCs w:val="72"/>
      <w:lang w:val="en-US"/>
    </w:rPr>
  </w:style>
  <w:style w:type="character" w:customStyle="1" w:styleId="TitleChar">
    <w:name w:val="Title Char"/>
    <w:basedOn w:val="DefaultParagraphFont"/>
    <w:link w:val="Title"/>
    <w:rsid w:val="00737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267"/>
    <w:pPr>
      <w:tabs>
        <w:tab w:val="left" w:pos="3600"/>
        <w:tab w:val="left" w:pos="3958"/>
      </w:tabs>
    </w:pPr>
  </w:style>
  <w:style w:type="paragraph" w:styleId="List">
    <w:name w:val="List"/>
    <w:basedOn w:val="BodyText"/>
    <w:next w:val="BodyText"/>
    <w:rsid w:val="00737267"/>
    <w:pPr>
      <w:tabs>
        <w:tab w:val="left" w:pos="340"/>
      </w:tabs>
      <w:spacing w:before="60" w:after="60"/>
      <w:ind w:left="340" w:hanging="340"/>
    </w:pPr>
  </w:style>
  <w:style w:type="paragraph" w:customStyle="1" w:styleId="Note">
    <w:name w:val="Note"/>
    <w:basedOn w:val="BodyText"/>
    <w:rsid w:val="00737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267"/>
    <w:pPr>
      <w:framePr w:wrap="auto" w:hAnchor="text" w:y="6049"/>
    </w:pPr>
    <w:rPr>
      <w:color w:val="000000"/>
      <w:sz w:val="40"/>
    </w:rPr>
  </w:style>
  <w:style w:type="paragraph" w:customStyle="1" w:styleId="TOCTitle">
    <w:name w:val="TOCTitle"/>
    <w:basedOn w:val="Heading1"/>
    <w:rsid w:val="00737267"/>
    <w:pPr>
      <w:spacing w:after="240"/>
      <w:jc w:val="center"/>
      <w:outlineLvl w:val="9"/>
    </w:pPr>
    <w:rPr>
      <w:caps/>
    </w:rPr>
  </w:style>
  <w:style w:type="paragraph" w:customStyle="1" w:styleId="Version">
    <w:name w:val="Version"/>
    <w:rsid w:val="00737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267"/>
    <w:pPr>
      <w:numPr>
        <w:numId w:val="13"/>
      </w:numPr>
      <w:tabs>
        <w:tab w:val="clear" w:pos="680"/>
      </w:tabs>
    </w:pPr>
  </w:style>
  <w:style w:type="paragraph" w:styleId="Index1">
    <w:name w:val="index 1"/>
    <w:basedOn w:val="Normal"/>
    <w:next w:val="Normal"/>
    <w:semiHidden/>
    <w:rsid w:val="00737267"/>
    <w:pPr>
      <w:keepNext w:val="0"/>
      <w:tabs>
        <w:tab w:val="right" w:pos="4176"/>
      </w:tabs>
      <w:ind w:left="198" w:hanging="198"/>
    </w:pPr>
    <w:rPr>
      <w:rFonts w:ascii="Garamond" w:hAnsi="Garamond"/>
    </w:rPr>
  </w:style>
  <w:style w:type="paragraph" w:styleId="IndexHeading">
    <w:name w:val="index heading"/>
    <w:basedOn w:val="Normal"/>
    <w:next w:val="Index1"/>
    <w:semiHidden/>
    <w:rsid w:val="00737267"/>
    <w:pPr>
      <w:spacing w:before="120" w:after="120"/>
    </w:pPr>
    <w:rPr>
      <w:rFonts w:ascii="Arial" w:hAnsi="Arial"/>
      <w:b/>
      <w:color w:val="918585"/>
      <w:sz w:val="24"/>
    </w:rPr>
  </w:style>
  <w:style w:type="paragraph" w:styleId="Header">
    <w:name w:val="header"/>
    <w:basedOn w:val="Normal"/>
    <w:link w:val="HeaderChar"/>
    <w:rsid w:val="00737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267"/>
    <w:rPr>
      <w:rFonts w:ascii="Times New Roman" w:eastAsia="Times New Roman" w:hAnsi="Times New Roman" w:cs="Times New Roman"/>
      <w:sz w:val="16"/>
      <w:szCs w:val="20"/>
      <w:lang w:val="en-GB" w:eastAsia="en-US"/>
    </w:rPr>
  </w:style>
  <w:style w:type="paragraph" w:customStyle="1" w:styleId="Chapter">
    <w:name w:val="Chapter"/>
    <w:basedOn w:val="Normal"/>
    <w:rsid w:val="00737267"/>
    <w:pPr>
      <w:spacing w:before="240"/>
    </w:pPr>
    <w:rPr>
      <w:rFonts w:ascii="Times New Roman" w:hAnsi="Times New Roman"/>
      <w:smallCaps/>
      <w:spacing w:val="80"/>
      <w:sz w:val="28"/>
    </w:rPr>
  </w:style>
  <w:style w:type="paragraph" w:customStyle="1" w:styleId="InChapter">
    <w:name w:val="InChapter"/>
    <w:basedOn w:val="Heading3"/>
    <w:rsid w:val="00737267"/>
    <w:pPr>
      <w:spacing w:after="240"/>
      <w:outlineLvl w:val="9"/>
    </w:pPr>
    <w:rPr>
      <w:noProof/>
    </w:rPr>
  </w:style>
  <w:style w:type="paragraph" w:styleId="Index2">
    <w:name w:val="index 2"/>
    <w:basedOn w:val="Normal"/>
    <w:next w:val="Normal"/>
    <w:semiHidden/>
    <w:rsid w:val="00737267"/>
    <w:pPr>
      <w:tabs>
        <w:tab w:val="right" w:pos="4176"/>
      </w:tabs>
      <w:ind w:left="568" w:hanging="284"/>
    </w:pPr>
    <w:rPr>
      <w:rFonts w:ascii="Garamond" w:hAnsi="Garamond"/>
    </w:rPr>
  </w:style>
  <w:style w:type="paragraph" w:customStyle="1" w:styleId="Byline">
    <w:name w:val="Byline"/>
    <w:rsid w:val="00737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267"/>
    <w:pPr>
      <w:tabs>
        <w:tab w:val="clear" w:pos="3600"/>
        <w:tab w:val="clear" w:pos="3958"/>
      </w:tabs>
      <w:jc w:val="right"/>
    </w:pPr>
  </w:style>
  <w:style w:type="character" w:styleId="Emphasis">
    <w:name w:val="Emphasis"/>
    <w:basedOn w:val="DefaultParagraphFont"/>
    <w:qFormat/>
    <w:rsid w:val="00737267"/>
    <w:rPr>
      <w:i/>
    </w:rPr>
  </w:style>
  <w:style w:type="paragraph" w:styleId="Caption">
    <w:name w:val="caption"/>
    <w:basedOn w:val="BodyText"/>
    <w:next w:val="Normal"/>
    <w:qFormat/>
    <w:rsid w:val="00737267"/>
    <w:pPr>
      <w:framePr w:w="2268" w:hSpace="181" w:vSpace="181" w:wrap="around" w:vAnchor="text" w:hAnchor="page" w:x="1135" w:y="285" w:anchorLock="1"/>
    </w:pPr>
    <w:rPr>
      <w:i/>
    </w:rPr>
  </w:style>
  <w:style w:type="paragraph" w:customStyle="1" w:styleId="MiniTOCTitle">
    <w:name w:val="MiniTOCTitle"/>
    <w:basedOn w:val="Heading4"/>
    <w:rsid w:val="00737267"/>
    <w:pPr>
      <w:spacing w:before="240"/>
      <w:outlineLvl w:val="9"/>
    </w:pPr>
    <w:rPr>
      <w:noProof/>
      <w:sz w:val="24"/>
    </w:rPr>
  </w:style>
  <w:style w:type="paragraph" w:customStyle="1" w:styleId="MiniTOCItem">
    <w:name w:val="MiniTOCItem"/>
    <w:basedOn w:val="ListBullet"/>
    <w:rsid w:val="00737267"/>
    <w:pPr>
      <w:numPr>
        <w:numId w:val="0"/>
      </w:numPr>
      <w:tabs>
        <w:tab w:val="right" w:leader="dot" w:pos="6521"/>
      </w:tabs>
      <w:spacing w:before="0" w:after="0"/>
    </w:pPr>
  </w:style>
  <w:style w:type="paragraph" w:customStyle="1" w:styleId="TOFTitle">
    <w:name w:val="TOFTitle"/>
    <w:basedOn w:val="TOCTitle"/>
    <w:rsid w:val="00737267"/>
  </w:style>
  <w:style w:type="paragraph" w:styleId="TableofFigures">
    <w:name w:val="table of figures"/>
    <w:basedOn w:val="Normal"/>
    <w:next w:val="Normal"/>
    <w:semiHidden/>
    <w:rsid w:val="00737267"/>
    <w:pPr>
      <w:tabs>
        <w:tab w:val="right" w:leader="dot" w:pos="9072"/>
      </w:tabs>
      <w:ind w:left="970" w:hanging="403"/>
    </w:pPr>
    <w:rPr>
      <w:rFonts w:ascii="Times New Roman" w:hAnsi="Times New Roman"/>
      <w:b/>
    </w:rPr>
  </w:style>
  <w:style w:type="paragraph" w:styleId="ListNumber">
    <w:name w:val="List Number"/>
    <w:basedOn w:val="List"/>
    <w:rsid w:val="00737267"/>
    <w:pPr>
      <w:numPr>
        <w:numId w:val="10"/>
      </w:numPr>
    </w:pPr>
  </w:style>
  <w:style w:type="character" w:customStyle="1" w:styleId="WingdingSymbols">
    <w:name w:val="Wingding Symbols"/>
    <w:rsid w:val="00737267"/>
    <w:rPr>
      <w:rFonts w:ascii="Wingdings" w:hAnsi="Wingdings"/>
    </w:rPr>
  </w:style>
  <w:style w:type="paragraph" w:customStyle="1" w:styleId="TableHeading">
    <w:name w:val="Table Heading"/>
    <w:basedOn w:val="HeadingBase"/>
    <w:rsid w:val="00737267"/>
    <w:pPr>
      <w:keepLines/>
      <w:pBdr>
        <w:bottom w:val="single" w:sz="6" w:space="1" w:color="918585"/>
      </w:pBdr>
      <w:spacing w:before="240"/>
    </w:pPr>
  </w:style>
  <w:style w:type="character" w:customStyle="1" w:styleId="HotSpot">
    <w:name w:val="HotSpot"/>
    <w:rsid w:val="00737267"/>
    <w:rPr>
      <w:color w:val="0033CC"/>
      <w:u w:val="none"/>
    </w:rPr>
  </w:style>
  <w:style w:type="paragraph" w:customStyle="1" w:styleId="BodyTextRight">
    <w:name w:val="Body Text Right"/>
    <w:basedOn w:val="BodyText"/>
    <w:rsid w:val="00737267"/>
    <w:pPr>
      <w:spacing w:before="0" w:after="0"/>
      <w:jc w:val="right"/>
    </w:pPr>
  </w:style>
  <w:style w:type="paragraph" w:styleId="Index3">
    <w:name w:val="index 3"/>
    <w:basedOn w:val="ListNumber2"/>
    <w:next w:val="Normal"/>
    <w:semiHidden/>
    <w:rsid w:val="00737267"/>
    <w:pPr>
      <w:numPr>
        <w:numId w:val="0"/>
      </w:numPr>
      <w:tabs>
        <w:tab w:val="right" w:leader="dot" w:pos="4176"/>
      </w:tabs>
    </w:pPr>
  </w:style>
  <w:style w:type="paragraph" w:styleId="ListNumber2">
    <w:name w:val="List Number 2"/>
    <w:basedOn w:val="List2"/>
    <w:rsid w:val="00737267"/>
    <w:pPr>
      <w:numPr>
        <w:numId w:val="9"/>
      </w:numPr>
      <w:tabs>
        <w:tab w:val="clear" w:pos="1060"/>
      </w:tabs>
    </w:pPr>
  </w:style>
  <w:style w:type="paragraph" w:customStyle="1" w:styleId="MarginNote">
    <w:name w:val="Margin Note"/>
    <w:basedOn w:val="BodyText"/>
    <w:rsid w:val="00737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267"/>
    <w:rPr>
      <w:sz w:val="32"/>
    </w:rPr>
  </w:style>
  <w:style w:type="paragraph" w:customStyle="1" w:styleId="HeadingProcedure">
    <w:name w:val="Heading Procedure"/>
    <w:basedOn w:val="HeadingBase"/>
    <w:next w:val="Normal"/>
    <w:rsid w:val="00737267"/>
    <w:pPr>
      <w:tabs>
        <w:tab w:val="left" w:pos="0"/>
      </w:tabs>
      <w:spacing w:before="120" w:after="60"/>
    </w:pPr>
    <w:rPr>
      <w:i/>
      <w:color w:val="918585"/>
      <w:sz w:val="22"/>
    </w:rPr>
  </w:style>
  <w:style w:type="paragraph" w:customStyle="1" w:styleId="TableBodyText">
    <w:name w:val="Table Body Text"/>
    <w:basedOn w:val="BodyText"/>
    <w:rsid w:val="00737267"/>
    <w:pPr>
      <w:spacing w:before="60" w:after="60"/>
    </w:pPr>
  </w:style>
  <w:style w:type="paragraph" w:styleId="ListContinue">
    <w:name w:val="List Continue"/>
    <w:basedOn w:val="List"/>
    <w:rsid w:val="00737267"/>
    <w:pPr>
      <w:ind w:firstLine="0"/>
    </w:pPr>
  </w:style>
  <w:style w:type="paragraph" w:customStyle="1" w:styleId="ListNote">
    <w:name w:val="List Note"/>
    <w:basedOn w:val="List"/>
    <w:rsid w:val="00737267"/>
    <w:pPr>
      <w:pBdr>
        <w:top w:val="single" w:sz="6" w:space="2" w:color="918585"/>
        <w:bottom w:val="single" w:sz="6" w:space="2" w:color="918585"/>
      </w:pBdr>
      <w:tabs>
        <w:tab w:val="left" w:pos="1021"/>
      </w:tabs>
      <w:ind w:firstLine="0"/>
    </w:pPr>
  </w:style>
  <w:style w:type="paragraph" w:customStyle="1" w:styleId="Warning">
    <w:name w:val="Warning"/>
    <w:basedOn w:val="BodyText"/>
    <w:rsid w:val="00737267"/>
    <w:pPr>
      <w:shd w:val="clear" w:color="auto" w:fill="D9D9D9"/>
      <w:tabs>
        <w:tab w:val="left" w:pos="992"/>
      </w:tabs>
      <w:ind w:left="119" w:right="119"/>
    </w:pPr>
    <w:rPr>
      <w:sz w:val="20"/>
    </w:rPr>
  </w:style>
  <w:style w:type="paragraph" w:customStyle="1" w:styleId="MarginIcons">
    <w:name w:val="Margin Icons"/>
    <w:basedOn w:val="BodyText"/>
    <w:rsid w:val="00737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267"/>
    <w:rPr>
      <w:rFonts w:ascii="Courier New" w:hAnsi="Courier New"/>
    </w:rPr>
  </w:style>
  <w:style w:type="paragraph" w:customStyle="1" w:styleId="NoteBullet">
    <w:name w:val="Note Bullet"/>
    <w:basedOn w:val="Note"/>
    <w:rsid w:val="00737267"/>
    <w:pPr>
      <w:tabs>
        <w:tab w:val="clear" w:pos="680"/>
      </w:tabs>
      <w:spacing w:before="60" w:after="60"/>
    </w:pPr>
  </w:style>
  <w:style w:type="paragraph" w:customStyle="1" w:styleId="SubHeading2">
    <w:name w:val="SubHeading2"/>
    <w:basedOn w:val="HeadingBase"/>
    <w:rsid w:val="00737267"/>
    <w:pPr>
      <w:spacing w:before="240" w:after="60"/>
    </w:pPr>
    <w:rPr>
      <w:sz w:val="20"/>
    </w:rPr>
  </w:style>
  <w:style w:type="paragraph" w:customStyle="1" w:styleId="SubHeading1">
    <w:name w:val="SubHeading1"/>
    <w:basedOn w:val="HeadingBase"/>
    <w:rsid w:val="00737267"/>
    <w:pPr>
      <w:spacing w:before="240" w:after="60"/>
    </w:pPr>
    <w:rPr>
      <w:color w:val="918585"/>
      <w:sz w:val="22"/>
    </w:rPr>
  </w:style>
  <w:style w:type="paragraph" w:customStyle="1" w:styleId="SideHeading">
    <w:name w:val="Side Heading"/>
    <w:basedOn w:val="HeadingBase"/>
    <w:rsid w:val="00737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267"/>
    <w:pPr>
      <w:tabs>
        <w:tab w:val="num" w:pos="360"/>
      </w:tabs>
    </w:pPr>
  </w:style>
  <w:style w:type="paragraph" w:styleId="PlainText">
    <w:name w:val="Plain Text"/>
    <w:basedOn w:val="Normal"/>
    <w:link w:val="PlainTextChar"/>
    <w:rsid w:val="00737267"/>
    <w:rPr>
      <w:sz w:val="20"/>
    </w:rPr>
  </w:style>
  <w:style w:type="character" w:customStyle="1" w:styleId="PlainTextChar">
    <w:name w:val="Plain Text Char"/>
    <w:basedOn w:val="DefaultParagraphFont"/>
    <w:link w:val="PlainText"/>
    <w:rsid w:val="00737267"/>
    <w:rPr>
      <w:rFonts w:ascii="Courier New" w:eastAsia="Times New Roman" w:hAnsi="Courier New" w:cs="Times New Roman"/>
      <w:sz w:val="20"/>
      <w:szCs w:val="20"/>
      <w:lang w:eastAsia="en-US"/>
    </w:rPr>
  </w:style>
  <w:style w:type="character" w:customStyle="1" w:styleId="MenuOption">
    <w:name w:val="Menu Option"/>
    <w:basedOn w:val="DefaultParagraphFont"/>
    <w:rsid w:val="00737267"/>
    <w:rPr>
      <w:b/>
      <w:smallCaps/>
    </w:rPr>
  </w:style>
  <w:style w:type="paragraph" w:customStyle="1" w:styleId="TableListNumber">
    <w:name w:val="Table List Number"/>
    <w:basedOn w:val="ListNumber"/>
    <w:rsid w:val="00737267"/>
    <w:pPr>
      <w:numPr>
        <w:numId w:val="0"/>
      </w:numPr>
    </w:pPr>
  </w:style>
  <w:style w:type="paragraph" w:styleId="TOC4">
    <w:name w:val="toc 4"/>
    <w:basedOn w:val="TOCBase"/>
    <w:next w:val="Normal"/>
    <w:semiHidden/>
    <w:rsid w:val="00737267"/>
    <w:pPr>
      <w:tabs>
        <w:tab w:val="right" w:leader="dot" w:pos="9071"/>
      </w:tabs>
      <w:ind w:left="1701"/>
    </w:pPr>
  </w:style>
  <w:style w:type="paragraph" w:customStyle="1" w:styleId="ListAlpha">
    <w:name w:val="List Alpha"/>
    <w:basedOn w:val="List"/>
    <w:rsid w:val="00737267"/>
    <w:pPr>
      <w:numPr>
        <w:numId w:val="8"/>
      </w:numPr>
    </w:pPr>
  </w:style>
  <w:style w:type="paragraph" w:customStyle="1" w:styleId="ListAlpha2">
    <w:name w:val="List Alpha 2"/>
    <w:basedOn w:val="List2"/>
    <w:rsid w:val="00737267"/>
    <w:pPr>
      <w:numPr>
        <w:numId w:val="7"/>
      </w:numPr>
    </w:pPr>
  </w:style>
  <w:style w:type="paragraph" w:styleId="List2">
    <w:name w:val="List 2"/>
    <w:basedOn w:val="BodyText"/>
    <w:rsid w:val="00737267"/>
    <w:pPr>
      <w:tabs>
        <w:tab w:val="left" w:pos="680"/>
      </w:tabs>
      <w:spacing w:before="60" w:after="60"/>
      <w:ind w:left="680" w:hanging="340"/>
    </w:pPr>
  </w:style>
  <w:style w:type="paragraph" w:styleId="List3">
    <w:name w:val="List 3"/>
    <w:basedOn w:val="BodyText"/>
    <w:rsid w:val="00737267"/>
    <w:pPr>
      <w:tabs>
        <w:tab w:val="left" w:pos="1021"/>
      </w:tabs>
      <w:spacing w:before="60" w:after="60"/>
      <w:ind w:left="1020" w:hanging="340"/>
    </w:pPr>
  </w:style>
  <w:style w:type="paragraph" w:styleId="List4">
    <w:name w:val="List 4"/>
    <w:basedOn w:val="BodyText"/>
    <w:rsid w:val="00737267"/>
    <w:pPr>
      <w:tabs>
        <w:tab w:val="left" w:pos="1361"/>
      </w:tabs>
      <w:spacing w:before="60" w:after="60"/>
      <w:ind w:left="1361" w:hanging="340"/>
    </w:pPr>
  </w:style>
  <w:style w:type="paragraph" w:styleId="List5">
    <w:name w:val="List 5"/>
    <w:basedOn w:val="BodyText"/>
    <w:rsid w:val="00737267"/>
    <w:pPr>
      <w:tabs>
        <w:tab w:val="left" w:pos="1701"/>
      </w:tabs>
      <w:spacing w:before="60" w:after="60"/>
      <w:ind w:left="1701" w:hanging="340"/>
    </w:pPr>
  </w:style>
  <w:style w:type="paragraph" w:styleId="ListBullet3">
    <w:name w:val="List Bullet 3"/>
    <w:basedOn w:val="List3"/>
    <w:rsid w:val="00737267"/>
    <w:pPr>
      <w:numPr>
        <w:numId w:val="14"/>
      </w:numPr>
      <w:tabs>
        <w:tab w:val="clear" w:pos="1021"/>
      </w:tabs>
      <w:ind w:left="1037" w:hanging="357"/>
    </w:pPr>
  </w:style>
  <w:style w:type="paragraph" w:styleId="ListBullet4">
    <w:name w:val="List Bullet 4"/>
    <w:basedOn w:val="List4"/>
    <w:rsid w:val="00737267"/>
    <w:pPr>
      <w:numPr>
        <w:numId w:val="2"/>
      </w:numPr>
      <w:tabs>
        <w:tab w:val="clear" w:pos="1361"/>
      </w:tabs>
    </w:pPr>
  </w:style>
  <w:style w:type="paragraph" w:styleId="ListBullet5">
    <w:name w:val="List Bullet 5"/>
    <w:basedOn w:val="List5"/>
    <w:rsid w:val="00737267"/>
    <w:pPr>
      <w:numPr>
        <w:numId w:val="3"/>
      </w:numPr>
    </w:pPr>
  </w:style>
  <w:style w:type="paragraph" w:styleId="ListContinue2">
    <w:name w:val="List Continue 2"/>
    <w:basedOn w:val="List2"/>
    <w:rsid w:val="00737267"/>
    <w:pPr>
      <w:ind w:firstLine="0"/>
    </w:pPr>
  </w:style>
  <w:style w:type="paragraph" w:styleId="ListContinue3">
    <w:name w:val="List Continue 3"/>
    <w:basedOn w:val="List3"/>
    <w:rsid w:val="00737267"/>
    <w:pPr>
      <w:ind w:left="1021" w:firstLine="0"/>
    </w:pPr>
  </w:style>
  <w:style w:type="paragraph" w:styleId="ListContinue4">
    <w:name w:val="List Continue 4"/>
    <w:basedOn w:val="List4"/>
    <w:rsid w:val="00737267"/>
    <w:pPr>
      <w:ind w:firstLine="0"/>
    </w:pPr>
  </w:style>
  <w:style w:type="paragraph" w:styleId="ListContinue5">
    <w:name w:val="List Continue 5"/>
    <w:basedOn w:val="List5"/>
    <w:rsid w:val="00737267"/>
    <w:pPr>
      <w:ind w:firstLine="0"/>
    </w:pPr>
  </w:style>
  <w:style w:type="paragraph" w:styleId="ListNumber3">
    <w:name w:val="List Number 3"/>
    <w:basedOn w:val="List3"/>
    <w:rsid w:val="00737267"/>
    <w:pPr>
      <w:numPr>
        <w:numId w:val="4"/>
      </w:numPr>
    </w:pPr>
  </w:style>
  <w:style w:type="paragraph" w:styleId="ListNumber4">
    <w:name w:val="List Number 4"/>
    <w:basedOn w:val="List4"/>
    <w:rsid w:val="00737267"/>
    <w:pPr>
      <w:numPr>
        <w:numId w:val="5"/>
      </w:numPr>
    </w:pPr>
  </w:style>
  <w:style w:type="paragraph" w:styleId="ListNumber5">
    <w:name w:val="List Number 5"/>
    <w:basedOn w:val="List5"/>
    <w:rsid w:val="00737267"/>
    <w:pPr>
      <w:numPr>
        <w:numId w:val="6"/>
      </w:numPr>
    </w:pPr>
  </w:style>
  <w:style w:type="paragraph" w:styleId="BlockText">
    <w:name w:val="Block Text"/>
    <w:basedOn w:val="Normal"/>
    <w:rsid w:val="00737267"/>
    <w:pPr>
      <w:spacing w:after="120"/>
      <w:ind w:left="1440" w:right="1440"/>
    </w:pPr>
  </w:style>
  <w:style w:type="character" w:customStyle="1" w:styleId="Subscript">
    <w:name w:val="Subscript"/>
    <w:basedOn w:val="DefaultParagraphFont"/>
    <w:rsid w:val="00737267"/>
    <w:rPr>
      <w:sz w:val="16"/>
      <w:vertAlign w:val="subscript"/>
    </w:rPr>
  </w:style>
  <w:style w:type="character" w:customStyle="1" w:styleId="Superscript">
    <w:name w:val="Superscript"/>
    <w:basedOn w:val="DefaultParagraphFont"/>
    <w:rsid w:val="00737267"/>
    <w:rPr>
      <w:sz w:val="16"/>
      <w:vertAlign w:val="superscript"/>
    </w:rPr>
  </w:style>
  <w:style w:type="character" w:customStyle="1" w:styleId="Symbols">
    <w:name w:val="Symbols"/>
    <w:basedOn w:val="DefaultParagraphFont"/>
    <w:rsid w:val="00737267"/>
    <w:rPr>
      <w:rFonts w:ascii="Symbol" w:hAnsi="Symbol"/>
    </w:rPr>
  </w:style>
  <w:style w:type="character" w:customStyle="1" w:styleId="MenuOptions">
    <w:name w:val="Menu Options"/>
    <w:basedOn w:val="DefaultParagraphFont"/>
    <w:rsid w:val="00737267"/>
    <w:rPr>
      <w:rFonts w:ascii="Arial Narrow" w:hAnsi="Arial Narrow"/>
      <w:smallCaps/>
    </w:rPr>
  </w:style>
  <w:style w:type="character" w:customStyle="1" w:styleId="Buttons">
    <w:name w:val="Buttons"/>
    <w:basedOn w:val="DefaultParagraphFont"/>
    <w:rsid w:val="00737267"/>
    <w:rPr>
      <w:b/>
    </w:rPr>
  </w:style>
  <w:style w:type="character" w:customStyle="1" w:styleId="Underlined">
    <w:name w:val="Underlined"/>
    <w:basedOn w:val="DefaultParagraphFont"/>
    <w:rsid w:val="00737267"/>
    <w:rPr>
      <w:u w:val="single"/>
    </w:rPr>
  </w:style>
  <w:style w:type="paragraph" w:customStyle="1" w:styleId="TableBodyTextRight">
    <w:name w:val="Table Body Text Right"/>
    <w:basedOn w:val="TableBodyText"/>
    <w:rsid w:val="00737267"/>
    <w:pPr>
      <w:widowControl w:val="0"/>
      <w:autoSpaceDE w:val="0"/>
      <w:autoSpaceDN w:val="0"/>
      <w:adjustRightInd w:val="0"/>
      <w:jc w:val="right"/>
    </w:pPr>
    <w:rPr>
      <w:rFonts w:cs="Arial"/>
      <w:szCs w:val="18"/>
    </w:rPr>
  </w:style>
  <w:style w:type="paragraph" w:customStyle="1" w:styleId="CopyrightText">
    <w:name w:val="Copyright Text"/>
    <w:basedOn w:val="BodyText"/>
    <w:rsid w:val="00737267"/>
    <w:rPr>
      <w:sz w:val="18"/>
    </w:rPr>
  </w:style>
  <w:style w:type="paragraph" w:customStyle="1" w:styleId="BodySmallRight">
    <w:name w:val="Body Small Right"/>
    <w:basedOn w:val="BodyTextRight"/>
    <w:rsid w:val="00737267"/>
    <w:rPr>
      <w:sz w:val="18"/>
      <w:szCs w:val="18"/>
    </w:rPr>
  </w:style>
  <w:style w:type="paragraph" w:customStyle="1" w:styleId="MarginEdition">
    <w:name w:val="Margin Edition"/>
    <w:basedOn w:val="MarginNote"/>
    <w:rsid w:val="00737267"/>
    <w:pPr>
      <w:spacing w:before="0" w:after="0"/>
    </w:pPr>
    <w:rPr>
      <w:rFonts w:ascii="Times New Roman" w:hAnsi="Times New Roman"/>
      <w:color w:val="999999"/>
    </w:rPr>
  </w:style>
  <w:style w:type="paragraph" w:customStyle="1" w:styleId="Spacer">
    <w:name w:val="Spacer"/>
    <w:basedOn w:val="Normal"/>
    <w:rsid w:val="00737267"/>
    <w:rPr>
      <w:sz w:val="2"/>
      <w:szCs w:val="2"/>
    </w:rPr>
  </w:style>
  <w:style w:type="character" w:customStyle="1" w:styleId="Small">
    <w:name w:val="Small"/>
    <w:basedOn w:val="DefaultParagraphFont"/>
    <w:rsid w:val="00737267"/>
    <w:rPr>
      <w:sz w:val="16"/>
    </w:rPr>
  </w:style>
  <w:style w:type="paragraph" w:customStyle="1" w:styleId="WideTable">
    <w:name w:val="Wide Table"/>
    <w:basedOn w:val="Normal"/>
    <w:rsid w:val="00737267"/>
    <w:pPr>
      <w:ind w:left="-1418"/>
    </w:pPr>
    <w:rPr>
      <w:sz w:val="2"/>
      <w:szCs w:val="2"/>
    </w:rPr>
  </w:style>
  <w:style w:type="character" w:styleId="PageNumber">
    <w:name w:val="page number"/>
    <w:basedOn w:val="DefaultParagraphFont"/>
    <w:rsid w:val="00737267"/>
  </w:style>
  <w:style w:type="paragraph" w:styleId="Quote">
    <w:name w:val="Quote"/>
    <w:basedOn w:val="Heading1"/>
    <w:link w:val="QuoteChar"/>
    <w:qFormat/>
    <w:rsid w:val="00737267"/>
    <w:rPr>
      <w:b w:val="0"/>
      <w:sz w:val="72"/>
      <w:szCs w:val="72"/>
      <w:lang w:val="en-NZ"/>
    </w:rPr>
  </w:style>
  <w:style w:type="character" w:customStyle="1" w:styleId="QuoteChar">
    <w:name w:val="Quote Char"/>
    <w:basedOn w:val="DefaultParagraphFont"/>
    <w:link w:val="Quote"/>
    <w:rsid w:val="00737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267"/>
    <w:pPr>
      <w:pageBreakBefore/>
    </w:pPr>
  </w:style>
  <w:style w:type="paragraph" w:customStyle="1" w:styleId="Border">
    <w:name w:val="Border"/>
    <w:basedOn w:val="Normal"/>
    <w:qFormat/>
    <w:rsid w:val="00737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267"/>
    <w:rPr>
      <w:b/>
      <w:bCs/>
      <w:i/>
      <w:iCs/>
      <w:color w:val="auto"/>
    </w:rPr>
  </w:style>
  <w:style w:type="paragraph" w:styleId="IntenseQuote">
    <w:name w:val="Intense Quote"/>
    <w:basedOn w:val="Normal"/>
    <w:next w:val="Normal"/>
    <w:link w:val="IntenseQuoteChar"/>
    <w:uiPriority w:val="30"/>
    <w:qFormat/>
    <w:rsid w:val="00737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267"/>
    <w:rPr>
      <w:smallCaps/>
      <w:color w:val="auto"/>
      <w:u w:val="single"/>
    </w:rPr>
  </w:style>
  <w:style w:type="character" w:styleId="IntenseReference">
    <w:name w:val="Intense Reference"/>
    <w:basedOn w:val="DefaultParagraphFont"/>
    <w:uiPriority w:val="32"/>
    <w:qFormat/>
    <w:rsid w:val="00737267"/>
    <w:rPr>
      <w:b/>
      <w:bCs/>
      <w:smallCaps/>
      <w:color w:val="auto"/>
      <w:spacing w:val="5"/>
      <w:u w:val="single"/>
    </w:rPr>
  </w:style>
  <w:style w:type="paragraph" w:customStyle="1" w:styleId="2ColumnHeading">
    <w:name w:val="2Column Heading"/>
    <w:basedOn w:val="BodyText"/>
    <w:qFormat/>
    <w:rsid w:val="00737267"/>
    <w:pPr>
      <w:spacing w:after="60"/>
      <w:ind w:left="-2268"/>
    </w:pPr>
    <w:rPr>
      <w:b/>
    </w:rPr>
  </w:style>
  <w:style w:type="paragraph" w:customStyle="1" w:styleId="Heading1TOC">
    <w:name w:val="Heading1 TOC"/>
    <w:basedOn w:val="Normal"/>
    <w:qFormat/>
    <w:rsid w:val="00737267"/>
    <w:pPr>
      <w:spacing w:before="240" w:after="120"/>
    </w:pPr>
    <w:rPr>
      <w:rFonts w:ascii="Times New Roman" w:hAnsi="Times New Roman"/>
      <w:b/>
      <w:sz w:val="32"/>
    </w:rPr>
  </w:style>
  <w:style w:type="paragraph" w:customStyle="1" w:styleId="Heading2TOC">
    <w:name w:val="Heading2 TOC"/>
    <w:basedOn w:val="Normal"/>
    <w:qFormat/>
    <w:rsid w:val="00737267"/>
    <w:pPr>
      <w:spacing w:before="240" w:after="60"/>
    </w:pPr>
    <w:rPr>
      <w:rFonts w:ascii="Times New Roman" w:hAnsi="Times New Roman"/>
      <w:b/>
      <w:sz w:val="28"/>
    </w:rPr>
  </w:style>
  <w:style w:type="character" w:customStyle="1" w:styleId="Underline">
    <w:name w:val="Underline"/>
    <w:basedOn w:val="DefaultParagraphFont"/>
    <w:qFormat/>
    <w:rsid w:val="00737267"/>
    <w:rPr>
      <w:u w:val="single"/>
    </w:rPr>
  </w:style>
  <w:style w:type="character" w:customStyle="1" w:styleId="BoldandItalics">
    <w:name w:val="Bold and Italics"/>
    <w:qFormat/>
    <w:rsid w:val="00737267"/>
    <w:rPr>
      <w:b/>
      <w:i/>
      <w:u w:val="none"/>
    </w:rPr>
  </w:style>
  <w:style w:type="paragraph" w:styleId="BalloonText">
    <w:name w:val="Balloon Text"/>
    <w:basedOn w:val="Normal"/>
    <w:link w:val="BalloonTextChar"/>
    <w:rsid w:val="00737267"/>
    <w:rPr>
      <w:rFonts w:ascii="Tahoma" w:hAnsi="Tahoma" w:cs="Tahoma"/>
      <w:sz w:val="16"/>
      <w:szCs w:val="16"/>
    </w:rPr>
  </w:style>
  <w:style w:type="character" w:customStyle="1" w:styleId="BalloonTextChar">
    <w:name w:val="Balloon Text Char"/>
    <w:basedOn w:val="DefaultParagraphFont"/>
    <w:link w:val="BalloonText"/>
    <w:rsid w:val="00737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2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267"/>
    <w:rPr>
      <w:b/>
      <w:color w:val="660033"/>
      <w:spacing w:val="0"/>
    </w:rPr>
  </w:style>
  <w:style w:type="paragraph" w:customStyle="1" w:styleId="Nameditemlist">
    <w:name w:val="Named item list"/>
    <w:basedOn w:val="BodyText"/>
    <w:qFormat/>
    <w:rsid w:val="007372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4823</Characters>
  <Application>Microsoft Office Word</Application>
  <DocSecurity>0</DocSecurity>
  <Lines>250</Lines>
  <Paragraphs>124</Paragraphs>
  <ScaleCrop>false</ScaleCrop>
  <Company>Author-it Software Corporation Ltd.</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MSS407013 Review continuous improvement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2016-06-22T08:46:00Z</dcterms:created>
  <dcterms:modified xsi:type="dcterms:W3CDTF">2016-06-22T08:46:00Z</dcterms:modified>
</cp:coreProperties>
</file>