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E4A" w:rsidP="00492E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MSS405087 Investigate energy management as a business issue</w:t>
      </w:r>
      <w:r>
        <w:fldChar w:fldCharType="end"/>
      </w:r>
    </w:p>
    <w:p w:rsidR="00492E4A" w:rsidP="00492E4A">
      <w:pPr>
        <w:pStyle w:val="Version"/>
        <w:sectPr w:rsidSect="00DD63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300" w:rsidP="00DD6300">
      <w:pPr>
        <w:pStyle w:val="SuperHeading"/>
      </w:pPr>
      <w:r w:rsidRPr="00DD6300">
        <w:t>Assessment Requirements for MSS405087 Investigate energy management as a business issue</w:t>
      </w:r>
    </w:p>
    <w:p w:rsidR="00000000" w:rsidRPr="00DD6300" w:rsidP="00DD6300">
      <w:pPr>
        <w:pStyle w:val="Heading1"/>
      </w:pPr>
      <w:bookmarkStart w:id="1" w:name="O_1074648"/>
      <w:bookmarkEnd w:id="1"/>
      <w:r w:rsidRPr="00DD6300">
        <w:t>Modification History</w:t>
      </w:r>
    </w:p>
    <w:p w:rsidR="00000000" w:rsidRPr="00DD6300" w:rsidP="00492E4A">
      <w:pPr>
        <w:pStyle w:val="BodyText"/>
      </w:pPr>
      <w:r w:rsidRPr="00DD6300">
        <w:t>Release 1. New unit.</w:t>
      </w:r>
    </w:p>
    <w:p w:rsidR="00000000" w:rsidRPr="00DD6300" w:rsidP="00DD6300">
      <w:pPr>
        <w:pStyle w:val="Heading1"/>
      </w:pPr>
      <w:bookmarkStart w:id="2" w:name="O_1074649"/>
      <w:bookmarkEnd w:id="2"/>
      <w:r w:rsidRPr="00DD6300">
        <w:t>Performance Evidence</w:t>
      </w:r>
    </w:p>
    <w:p w:rsidR="00000000" w:rsidRPr="00DD6300" w:rsidP="00492E4A">
      <w:pPr>
        <w:pStyle w:val="BodyText"/>
      </w:pPr>
      <w:r w:rsidRPr="00DD6300">
        <w:t>There must be evidence the candidate has completed the tasks outlined in the elements and performance criteria of this unit, and:</w:t>
      </w:r>
    </w:p>
    <w:p w:rsidR="00000000" w:rsidRPr="00DD6300" w:rsidP="00DD6300">
      <w:pPr>
        <w:pStyle w:val="ListBullet"/>
      </w:pPr>
      <w:r w:rsidRPr="00DD6300">
        <w:t>investigated and reported on the status and broad potential of energy management in at least 1 organisation, area of operatio</w:t>
      </w:r>
      <w:r w:rsidRPr="00DD6300">
        <w:t>n or process.</w:t>
      </w:r>
    </w:p>
    <w:p w:rsidR="00000000" w:rsidRPr="00DD6300" w:rsidP="00DD6300">
      <w:pPr>
        <w:pStyle w:val="AllowPageBreak"/>
      </w:pPr>
    </w:p>
    <w:p w:rsidR="00000000" w:rsidRPr="00DD6300" w:rsidP="00DD6300">
      <w:pPr>
        <w:pStyle w:val="Heading1"/>
      </w:pPr>
      <w:bookmarkStart w:id="3" w:name="O_1074650"/>
      <w:bookmarkEnd w:id="3"/>
      <w:r w:rsidRPr="00DD6300">
        <w:t>Knowledge Evidence</w:t>
      </w:r>
    </w:p>
    <w:p w:rsidR="00000000" w:rsidRPr="00DD6300" w:rsidP="00492E4A">
      <w:pPr>
        <w:pStyle w:val="BodyText"/>
      </w:pPr>
      <w:r w:rsidRPr="00DD6300">
        <w:t>There must be evidence the candidate has knowledge of:</w:t>
      </w:r>
    </w:p>
    <w:p w:rsidR="00000000" w:rsidRPr="00DD6300" w:rsidP="00DD6300">
      <w:pPr>
        <w:pStyle w:val="ListBullet"/>
      </w:pPr>
      <w:r w:rsidRPr="00DD6300">
        <w:t>energy management key concepts and principles</w:t>
      </w:r>
    </w:p>
    <w:p w:rsidR="00000000" w:rsidRPr="00DD6300" w:rsidP="00DD6300">
      <w:pPr>
        <w:pStyle w:val="ListBullet"/>
      </w:pPr>
      <w:r w:rsidRPr="00DD6300">
        <w:t>the different ways organisations use energy</w:t>
      </w:r>
    </w:p>
    <w:p w:rsidR="00000000" w:rsidRPr="00DD6300" w:rsidP="00DD6300">
      <w:pPr>
        <w:pStyle w:val="ListBullet"/>
      </w:pPr>
      <w:r w:rsidRPr="00DD6300">
        <w:t>key drivers of business energy costs</w:t>
      </w:r>
    </w:p>
    <w:p w:rsidR="00000000" w:rsidRPr="00DD6300" w:rsidP="00DD6300">
      <w:pPr>
        <w:pStyle w:val="ListBullet"/>
      </w:pPr>
      <w:r w:rsidRPr="00DD6300">
        <w:t xml:space="preserve">current and emerging </w:t>
      </w:r>
      <w:r w:rsidRPr="00DD6300">
        <w:t>energy trends:</w:t>
      </w:r>
    </w:p>
    <w:p w:rsidR="00000000" w:rsidRPr="00DD6300" w:rsidP="00DD6300">
      <w:pPr>
        <w:pStyle w:val="ListBullet"/>
      </w:pPr>
      <w:r w:rsidRPr="00DD6300">
        <w:t>management systems</w:t>
      </w:r>
    </w:p>
    <w:p w:rsidR="00000000" w:rsidRPr="00DD6300" w:rsidP="00DD6300">
      <w:pPr>
        <w:pStyle w:val="ListBullet"/>
      </w:pPr>
      <w:r w:rsidRPr="00DD6300">
        <w:t>market</w:t>
      </w:r>
    </w:p>
    <w:p w:rsidR="00000000" w:rsidRPr="00DD6300" w:rsidP="00DD6300">
      <w:pPr>
        <w:pStyle w:val="ListBullet"/>
      </w:pPr>
      <w:r w:rsidRPr="00DD6300">
        <w:t>technologies and their comparative carbon emissions</w:t>
      </w:r>
    </w:p>
    <w:p w:rsidR="00000000" w:rsidRPr="00DD6300" w:rsidP="00DD6300">
      <w:pPr>
        <w:pStyle w:val="ListBullet"/>
      </w:pPr>
      <w:r w:rsidRPr="00DD6300">
        <w:t>renewables</w:t>
      </w:r>
    </w:p>
    <w:p w:rsidR="00000000" w:rsidRPr="00DD6300" w:rsidP="00DD6300">
      <w:pPr>
        <w:pStyle w:val="ListBullet"/>
      </w:pPr>
      <w:r w:rsidRPr="00DD6300">
        <w:t>storage</w:t>
      </w:r>
    </w:p>
    <w:p w:rsidR="00000000" w:rsidRPr="00DD6300" w:rsidP="00DD6300">
      <w:pPr>
        <w:pStyle w:val="ListBullet"/>
      </w:pPr>
      <w:r w:rsidRPr="00DD6300">
        <w:t>current and emerging public policy context for energy management in the context of the organisation</w:t>
      </w:r>
    </w:p>
    <w:p w:rsidR="00000000" w:rsidRPr="00DD6300" w:rsidP="00DD6300">
      <w:pPr>
        <w:pStyle w:val="ListBullet"/>
      </w:pPr>
      <w:r w:rsidRPr="00DD6300">
        <w:t>regulatory environment and requirements</w:t>
      </w:r>
    </w:p>
    <w:p w:rsidR="00000000" w:rsidRPr="00DD6300" w:rsidP="00DD6300">
      <w:pPr>
        <w:pStyle w:val="ListBullet"/>
      </w:pPr>
      <w:r w:rsidRPr="00DD6300">
        <w:t xml:space="preserve">key </w:t>
      </w:r>
      <w:r w:rsidRPr="00DD6300">
        <w:t xml:space="preserve">features and requirements of ISO 50001 Energy Management Systems, its key stages, and related management system approaches </w:t>
      </w:r>
    </w:p>
    <w:p w:rsidR="00000000" w:rsidRPr="00DD6300" w:rsidP="00DD6300">
      <w:pPr>
        <w:pStyle w:val="ListBullet"/>
      </w:pPr>
      <w:r w:rsidRPr="00DD6300">
        <w:t>relationship between energy management and other energy-related concepts, including:</w:t>
      </w:r>
    </w:p>
    <w:p w:rsidR="00000000" w:rsidRPr="00DD6300" w:rsidP="00DD6300">
      <w:pPr>
        <w:pStyle w:val="ListBullet"/>
      </w:pPr>
      <w:r w:rsidRPr="00DD6300">
        <w:t>efficiency</w:t>
      </w:r>
    </w:p>
    <w:p w:rsidR="00000000" w:rsidRPr="00DD6300" w:rsidP="00DD6300">
      <w:pPr>
        <w:pStyle w:val="ListBullet"/>
      </w:pPr>
      <w:r w:rsidRPr="00DD6300">
        <w:t>carbon emissions and the concept of fuel switching</w:t>
      </w:r>
    </w:p>
    <w:p w:rsidR="00000000" w:rsidRPr="00DD6300" w:rsidP="00DD6300">
      <w:pPr>
        <w:pStyle w:val="ListBullet"/>
      </w:pPr>
      <w:r w:rsidRPr="00DD6300">
        <w:t>sustainability</w:t>
      </w:r>
    </w:p>
    <w:p w:rsidR="00000000" w:rsidRPr="00DD6300" w:rsidP="00DD6300">
      <w:pPr>
        <w:pStyle w:val="ListBullet"/>
      </w:pPr>
      <w:r w:rsidRPr="00DD6300">
        <w:t>how to identify potential energy management opportunities for organisations</w:t>
      </w:r>
    </w:p>
    <w:p w:rsidR="00000000" w:rsidRPr="00DD6300" w:rsidP="00DD6300">
      <w:pPr>
        <w:pStyle w:val="ListBullet"/>
      </w:pPr>
      <w:r w:rsidRPr="00DD6300">
        <w:t>risk identification and management.</w:t>
      </w:r>
    </w:p>
    <w:p w:rsidR="00000000" w:rsidRPr="00DD6300" w:rsidP="00DD6300">
      <w:pPr>
        <w:pStyle w:val="AllowPageBreak"/>
      </w:pPr>
    </w:p>
    <w:p w:rsidR="00000000" w:rsidRPr="00DD6300" w:rsidP="00DD6300">
      <w:pPr>
        <w:pStyle w:val="Heading1"/>
      </w:pPr>
      <w:bookmarkStart w:id="4" w:name="O_1074651"/>
      <w:bookmarkEnd w:id="4"/>
      <w:r w:rsidRPr="00DD6300">
        <w:t>Assessment Conditions</w:t>
      </w:r>
    </w:p>
    <w:p w:rsidR="00000000" w:rsidRPr="00DD6300" w:rsidP="00492E4A">
      <w:pPr>
        <w:pStyle w:val="BodyText"/>
      </w:pPr>
      <w:r w:rsidRPr="00DD6300">
        <w:t>Skills must have been demonstrated in</w:t>
      </w:r>
      <w:r w:rsidRPr="00DD6300">
        <w:t xml:space="preserve"> the workplace or in a simulated environment that reflects workplace conditions and contingencies. The following conditions must be met for this unit: </w:t>
      </w:r>
    </w:p>
    <w:p w:rsidR="00000000" w:rsidRPr="00DD6300" w:rsidP="00DD6300">
      <w:pPr>
        <w:pStyle w:val="ListBullet2"/>
      </w:pPr>
      <w:r w:rsidRPr="00DD6300">
        <w:t>use of suitable facilities, equipment and resources, including:</w:t>
      </w:r>
    </w:p>
    <w:p w:rsidR="00000000" w:rsidRPr="00DD6300" w:rsidP="00DD6300">
      <w:pPr>
        <w:pStyle w:val="ListBullet2"/>
      </w:pPr>
      <w:r w:rsidRPr="00DD6300">
        <w:t>information about organisation operatio</w:t>
      </w:r>
      <w:r w:rsidRPr="00DD6300">
        <w:t>ns</w:t>
      </w:r>
    </w:p>
    <w:p w:rsidR="00000000" w:rsidRPr="00DD6300" w:rsidP="00DD6300">
      <w:pPr>
        <w:pStyle w:val="ListBullet2"/>
      </w:pPr>
      <w:r w:rsidRPr="00DD6300">
        <w:t>current and relevant information technology.</w:t>
      </w:r>
    </w:p>
    <w:p w:rsidR="00000000" w:rsidRPr="00DD6300" w:rsidP="00492E4A">
      <w:pPr>
        <w:pStyle w:val="BodyText"/>
      </w:pPr>
      <w:r w:rsidRPr="00DD6300">
        <w:t>Assessors must satisfy the NVR/AQTF mandatory competency requirements for assessors.</w:t>
      </w:r>
    </w:p>
    <w:p w:rsidR="00000000" w:rsidRPr="00DD6300" w:rsidP="00DD6300">
      <w:pPr>
        <w:pStyle w:val="Heading1"/>
      </w:pPr>
      <w:bookmarkStart w:id="5" w:name="O_1074654"/>
      <w:bookmarkEnd w:id="5"/>
      <w:r w:rsidRPr="00DD6300">
        <w:t>Links</w:t>
      </w:r>
    </w:p>
    <w:p w:rsidR="00000000" w:rsidRPr="00DD6300" w:rsidP="00492E4A">
      <w:pPr>
        <w:pStyle w:val="BodyText"/>
      </w:pPr>
      <w:r w:rsidRPr="00DD6300">
        <w:t xml:space="preserve">MSS Sustainability 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533A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D6300" w:rsidP="00DD6300"/>
    <w:sectPr w:rsidSect="00DD63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00" w:rsidRPr="00492E4A" w:rsidP="00492E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4A" w:rsidP="00DD6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2E4A" w:rsidP="00DD6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2E4A" w:rsidP="00DD63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300" w:rsidRPr="00492E4A" w:rsidP="00492E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4A" w:rsidRPr="002D2AF8" w:rsidP="00DD6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MSS405087 Investigate energy management as a business issue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92E4A" w:rsidP="00DD63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0CF3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406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F0E2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3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3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3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3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3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3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3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3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3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3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3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300"/>
  </w:style>
  <w:style w:type="character" w:customStyle="1" w:styleId="Heading1Char">
    <w:name w:val="Heading 1 Char"/>
    <w:basedOn w:val="DefaultParagraphFont"/>
    <w:link w:val="Heading1"/>
    <w:rsid w:val="00DD63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3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3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3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63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63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3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63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3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3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3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3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3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3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3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3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3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3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3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3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3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3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3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6300"/>
    <w:rPr>
      <w:b/>
      <w:spacing w:val="0"/>
    </w:rPr>
  </w:style>
  <w:style w:type="paragraph" w:customStyle="1" w:styleId="SuperTitle">
    <w:name w:val="SuperTitle"/>
    <w:basedOn w:val="Title"/>
    <w:rsid w:val="00DD63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3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3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63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3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3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3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3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3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3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3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3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300"/>
    <w:rPr>
      <w:i/>
    </w:rPr>
  </w:style>
  <w:style w:type="paragraph" w:styleId="Caption">
    <w:name w:val="caption"/>
    <w:basedOn w:val="BodyText"/>
    <w:next w:val="Normal"/>
    <w:qFormat/>
    <w:rsid w:val="00DD63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3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3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300"/>
  </w:style>
  <w:style w:type="paragraph" w:styleId="TableofFigures">
    <w:name w:val="table of figures"/>
    <w:basedOn w:val="Normal"/>
    <w:next w:val="Normal"/>
    <w:semiHidden/>
    <w:rsid w:val="00DD63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3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6300"/>
    <w:rPr>
      <w:rFonts w:ascii="Wingdings" w:hAnsi="Wingdings"/>
    </w:rPr>
  </w:style>
  <w:style w:type="paragraph" w:customStyle="1" w:styleId="TableHeading">
    <w:name w:val="Table Heading"/>
    <w:basedOn w:val="HeadingBase"/>
    <w:rsid w:val="00DD63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300"/>
    <w:rPr>
      <w:color w:val="0033CC"/>
      <w:u w:val="none"/>
    </w:rPr>
  </w:style>
  <w:style w:type="paragraph" w:customStyle="1" w:styleId="BodyTextRight">
    <w:name w:val="Body Text Right"/>
    <w:basedOn w:val="BodyText"/>
    <w:rsid w:val="00DD63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3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3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3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3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3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300"/>
    <w:rPr>
      <w:sz w:val="32"/>
    </w:rPr>
  </w:style>
  <w:style w:type="paragraph" w:customStyle="1" w:styleId="HeadingProcedure">
    <w:name w:val="Heading Procedure"/>
    <w:basedOn w:val="HeadingBase"/>
    <w:next w:val="Normal"/>
    <w:rsid w:val="00DD63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300"/>
    <w:pPr>
      <w:spacing w:before="60" w:after="60"/>
    </w:pPr>
  </w:style>
  <w:style w:type="paragraph" w:styleId="ListContinue">
    <w:name w:val="List Continue"/>
    <w:basedOn w:val="List"/>
    <w:rsid w:val="00DD6300"/>
    <w:pPr>
      <w:ind w:firstLine="0"/>
    </w:pPr>
  </w:style>
  <w:style w:type="paragraph" w:customStyle="1" w:styleId="ListNote">
    <w:name w:val="List Note"/>
    <w:basedOn w:val="List"/>
    <w:rsid w:val="00DD63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3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3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300"/>
    <w:rPr>
      <w:rFonts w:ascii="Courier New" w:hAnsi="Courier New"/>
    </w:rPr>
  </w:style>
  <w:style w:type="paragraph" w:customStyle="1" w:styleId="NoteBullet">
    <w:name w:val="Note Bullet"/>
    <w:basedOn w:val="Note"/>
    <w:rsid w:val="00DD63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3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3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3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3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63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3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300"/>
    <w:rPr>
      <w:b/>
      <w:smallCaps/>
    </w:rPr>
  </w:style>
  <w:style w:type="paragraph" w:customStyle="1" w:styleId="TableListNumber">
    <w:name w:val="Table List Number"/>
    <w:basedOn w:val="ListNumber"/>
    <w:rsid w:val="00DD63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3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300"/>
    <w:pPr>
      <w:numPr>
        <w:numId w:val="9"/>
      </w:numPr>
    </w:pPr>
  </w:style>
  <w:style w:type="paragraph" w:customStyle="1" w:styleId="ListAlpha2">
    <w:name w:val="List Alpha 2"/>
    <w:basedOn w:val="List2"/>
    <w:rsid w:val="00DD6300"/>
    <w:pPr>
      <w:numPr>
        <w:numId w:val="8"/>
      </w:numPr>
    </w:pPr>
  </w:style>
  <w:style w:type="paragraph" w:styleId="List2">
    <w:name w:val="List 2"/>
    <w:basedOn w:val="BodyText"/>
    <w:rsid w:val="00DD63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3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3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3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3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3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6300"/>
    <w:pPr>
      <w:numPr>
        <w:numId w:val="4"/>
      </w:numPr>
    </w:pPr>
  </w:style>
  <w:style w:type="paragraph" w:styleId="ListContinue2">
    <w:name w:val="List Continue 2"/>
    <w:basedOn w:val="List2"/>
    <w:rsid w:val="00DD6300"/>
    <w:pPr>
      <w:ind w:firstLine="0"/>
    </w:pPr>
  </w:style>
  <w:style w:type="paragraph" w:styleId="ListContinue3">
    <w:name w:val="List Continue 3"/>
    <w:basedOn w:val="List3"/>
    <w:rsid w:val="00DD6300"/>
    <w:pPr>
      <w:ind w:left="1021" w:firstLine="0"/>
    </w:pPr>
  </w:style>
  <w:style w:type="paragraph" w:styleId="ListContinue4">
    <w:name w:val="List Continue 4"/>
    <w:basedOn w:val="List4"/>
    <w:rsid w:val="00DD6300"/>
    <w:pPr>
      <w:ind w:firstLine="0"/>
    </w:pPr>
  </w:style>
  <w:style w:type="paragraph" w:styleId="ListContinue5">
    <w:name w:val="List Continue 5"/>
    <w:basedOn w:val="List5"/>
    <w:rsid w:val="00DD6300"/>
    <w:pPr>
      <w:ind w:firstLine="0"/>
    </w:pPr>
  </w:style>
  <w:style w:type="paragraph" w:styleId="ListNumber3">
    <w:name w:val="List Number 3"/>
    <w:basedOn w:val="List3"/>
    <w:rsid w:val="00DD6300"/>
    <w:pPr>
      <w:numPr>
        <w:numId w:val="5"/>
      </w:numPr>
    </w:pPr>
  </w:style>
  <w:style w:type="paragraph" w:styleId="ListNumber4">
    <w:name w:val="List Number 4"/>
    <w:basedOn w:val="List4"/>
    <w:rsid w:val="00DD6300"/>
    <w:pPr>
      <w:numPr>
        <w:numId w:val="6"/>
      </w:numPr>
    </w:pPr>
  </w:style>
  <w:style w:type="paragraph" w:styleId="ListNumber5">
    <w:name w:val="List Number 5"/>
    <w:basedOn w:val="List5"/>
    <w:rsid w:val="00DD6300"/>
    <w:pPr>
      <w:numPr>
        <w:numId w:val="7"/>
      </w:numPr>
    </w:pPr>
  </w:style>
  <w:style w:type="paragraph" w:styleId="BlockText">
    <w:name w:val="Block Text"/>
    <w:basedOn w:val="Normal"/>
    <w:rsid w:val="00DD63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3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300"/>
    <w:rPr>
      <w:sz w:val="16"/>
      <w:vertAlign w:val="superscript"/>
    </w:rPr>
  </w:style>
  <w:style w:type="character" w:customStyle="1" w:styleId="Symbols">
    <w:name w:val="Symbols"/>
    <w:basedOn w:val="DefaultParagraphFont"/>
    <w:rsid w:val="00DD6300"/>
    <w:rPr>
      <w:rFonts w:ascii="Symbol" w:hAnsi="Symbol"/>
    </w:rPr>
  </w:style>
  <w:style w:type="character" w:customStyle="1" w:styleId="MenuOptions">
    <w:name w:val="Menu Options"/>
    <w:basedOn w:val="DefaultParagraphFont"/>
    <w:rsid w:val="00DD63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300"/>
    <w:rPr>
      <w:b/>
    </w:rPr>
  </w:style>
  <w:style w:type="character" w:customStyle="1" w:styleId="Underlined">
    <w:name w:val="Underlined"/>
    <w:basedOn w:val="DefaultParagraphFont"/>
    <w:rsid w:val="00DD6300"/>
    <w:rPr>
      <w:u w:val="single"/>
    </w:rPr>
  </w:style>
  <w:style w:type="paragraph" w:customStyle="1" w:styleId="TableBodyTextRight">
    <w:name w:val="Table Body Text Right"/>
    <w:basedOn w:val="TableBodyText"/>
    <w:rsid w:val="00DD63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300"/>
    <w:rPr>
      <w:sz w:val="18"/>
    </w:rPr>
  </w:style>
  <w:style w:type="paragraph" w:customStyle="1" w:styleId="BodySmallRight">
    <w:name w:val="Body Small Right"/>
    <w:basedOn w:val="BodyTextRight"/>
    <w:rsid w:val="00DD6300"/>
    <w:rPr>
      <w:sz w:val="18"/>
      <w:szCs w:val="18"/>
    </w:rPr>
  </w:style>
  <w:style w:type="paragraph" w:customStyle="1" w:styleId="MarginEdition">
    <w:name w:val="Margin Edition"/>
    <w:basedOn w:val="MarginNote"/>
    <w:rsid w:val="00DD63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300"/>
    <w:rPr>
      <w:sz w:val="2"/>
      <w:szCs w:val="2"/>
    </w:rPr>
  </w:style>
  <w:style w:type="character" w:customStyle="1" w:styleId="Small">
    <w:name w:val="Small"/>
    <w:basedOn w:val="DefaultParagraphFont"/>
    <w:rsid w:val="00DD6300"/>
    <w:rPr>
      <w:sz w:val="16"/>
    </w:rPr>
  </w:style>
  <w:style w:type="paragraph" w:customStyle="1" w:styleId="WideTable">
    <w:name w:val="Wide Table"/>
    <w:basedOn w:val="Normal"/>
    <w:rsid w:val="00DD63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300"/>
  </w:style>
  <w:style w:type="paragraph" w:styleId="Quote">
    <w:name w:val="Quote"/>
    <w:basedOn w:val="Heading1"/>
    <w:link w:val="QuoteChar"/>
    <w:qFormat/>
    <w:rsid w:val="00DD63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3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300"/>
    <w:pPr>
      <w:pageBreakBefore/>
    </w:pPr>
  </w:style>
  <w:style w:type="paragraph" w:customStyle="1" w:styleId="Border">
    <w:name w:val="Border"/>
    <w:basedOn w:val="Normal"/>
    <w:qFormat/>
    <w:rsid w:val="00DD63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3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3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3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3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3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3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3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3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300"/>
    <w:rPr>
      <w:u w:val="single"/>
    </w:rPr>
  </w:style>
  <w:style w:type="character" w:customStyle="1" w:styleId="BoldandItalics">
    <w:name w:val="Bold and Italics"/>
    <w:qFormat/>
    <w:rsid w:val="00DD6300"/>
    <w:rPr>
      <w:b/>
      <w:i/>
      <w:u w:val="none"/>
    </w:rPr>
  </w:style>
  <w:style w:type="paragraph" w:styleId="BalloonText">
    <w:name w:val="Balloon Text"/>
    <w:basedOn w:val="Normal"/>
    <w:link w:val="BalloonTextChar"/>
    <w:rsid w:val="00DD6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3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3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3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3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3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300"/>
    <w:pPr>
      <w:spacing w:before="0" w:after="0"/>
    </w:pPr>
  </w:style>
  <w:style w:type="paragraph" w:customStyle="1" w:styleId="BodyTextBold">
    <w:name w:val="Body Text Bold"/>
    <w:basedOn w:val="BodyText"/>
    <w:qFormat/>
    <w:rsid w:val="00DD6300"/>
    <w:rPr>
      <w:b/>
    </w:rPr>
  </w:style>
  <w:style w:type="character" w:styleId="Hyperlink">
    <w:name w:val="Hyperlink"/>
    <w:basedOn w:val="DefaultParagraphFont"/>
    <w:uiPriority w:val="99"/>
    <w:unhideWhenUsed/>
    <w:rsid w:val="00492E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1908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MSS405087 Investigate energy management as a business issue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2022-12-16T01:52:00Z</dcterms:created>
  <dcterms:modified xsi:type="dcterms:W3CDTF">2022-12-16T01:52:00Z</dcterms:modified>
</cp:coreProperties>
</file>