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41D6" w:rsidP="00B941D6">
      <w:pPr>
        <w:pStyle w:val="Title"/>
      </w:pPr>
      <w:r>
        <w:fldChar w:fldCharType="begin"/>
      </w:r>
      <w:r>
        <w:instrText xml:space="preserve"> TITLE   \* MERGEFORMAT </w:instrText>
      </w:r>
      <w:r>
        <w:fldChar w:fldCharType="separate"/>
      </w:r>
      <w:r>
        <w:t>MSS405086 Develop sustainable energy practices</w:t>
      </w:r>
      <w:r>
        <w:fldChar w:fldCharType="end"/>
      </w:r>
    </w:p>
    <w:p w:rsidR="00B941D6" w:rsidP="00B941D6">
      <w:pPr>
        <w:pStyle w:val="Version"/>
        <w:sectPr w:rsidSect="004C49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49E5" w:rsidP="004C49E5">
      <w:pPr>
        <w:pStyle w:val="SuperHeading"/>
      </w:pPr>
      <w:r w:rsidRPr="004C49E5">
        <w:t>MSS405086 Develop sustainable energy practices</w:t>
      </w:r>
    </w:p>
    <w:p w:rsidR="00000000" w:rsidRPr="004C49E5" w:rsidP="004C49E5">
      <w:pPr>
        <w:pStyle w:val="Heading1"/>
      </w:pPr>
      <w:bookmarkStart w:id="1" w:name="O_990528"/>
      <w:bookmarkEnd w:id="1"/>
      <w:r w:rsidRPr="004C49E5">
        <w:t>Modification History</w:t>
      </w:r>
    </w:p>
    <w:p w:rsidR="00000000" w:rsidRPr="004C49E5" w:rsidP="00B941D6">
      <w:pPr>
        <w:pStyle w:val="BodyText"/>
      </w:pPr>
      <w:r w:rsidRPr="004C49E5">
        <w:t>Release 1. Updated unit code. Changes to performance criteria. Range of conditions removed. Assessment requirements amended. Equivalent outcome.</w:t>
      </w:r>
    </w:p>
    <w:p w:rsidR="00000000" w:rsidRPr="004C49E5" w:rsidP="004C49E5">
      <w:pPr>
        <w:pStyle w:val="Heading1"/>
      </w:pPr>
      <w:bookmarkStart w:id="2" w:name="O_990529"/>
      <w:bookmarkEnd w:id="2"/>
      <w:r w:rsidRPr="004C49E5">
        <w:t>Application</w:t>
      </w:r>
    </w:p>
    <w:p w:rsidR="00000000" w:rsidRPr="004C49E5" w:rsidP="00B941D6">
      <w:pPr>
        <w:pStyle w:val="BodyText"/>
      </w:pPr>
      <w:r w:rsidRPr="004C49E5">
        <w:t>This unit describes the skills and knowledge required</w:t>
      </w:r>
      <w:r w:rsidRPr="004C49E5">
        <w:t xml:space="preserve"> by an individual to identify opportunities for, and make improvements in, sustainable energy practices in an organisation. This includes efficient use of raw materials, management of waste, electricity conservation, heat conservation and management, water</w:t>
      </w:r>
      <w:r w:rsidRPr="004C49E5">
        <w:t xml:space="preserve"> management, environment protection and environment obligations of organisations.</w:t>
      </w:r>
    </w:p>
    <w:p w:rsidR="00000000" w:rsidRPr="004C49E5" w:rsidP="00B941D6">
      <w:pPr>
        <w:pStyle w:val="BodyText"/>
      </w:pPr>
      <w:r w:rsidRPr="004C49E5">
        <w:t>The unit involves analysis of energy used in processes and operations and categorising the energy use according to lean principles. The unit covers categorising energy into n</w:t>
      </w:r>
      <w:r w:rsidRPr="004C49E5">
        <w:t>ecessary use and muda (waste) with the muda being further categorised into necessary muda and unnecessary muda. Strategies for eliminating or minimising energy muda are covered with cost benefit analyses being required for strategies.</w:t>
      </w:r>
    </w:p>
    <w:p w:rsidR="00000000" w:rsidRPr="004C49E5" w:rsidP="00B941D6">
      <w:pPr>
        <w:pStyle w:val="BodyText"/>
      </w:pPr>
      <w:r w:rsidRPr="004C49E5">
        <w:t xml:space="preserve">This unit applies to </w:t>
      </w:r>
      <w:r w:rsidRPr="004C49E5">
        <w:t xml:space="preserve">a manager, technical specialist or similar who is required to use problem solving, initiative, planning and organising skills to develop plans for efficient energy use. </w:t>
      </w:r>
    </w:p>
    <w:p w:rsidR="00000000" w:rsidRPr="004C49E5" w:rsidP="00B941D6">
      <w:pPr>
        <w:pStyle w:val="BodyText"/>
      </w:pPr>
      <w:r w:rsidRPr="004C49E5">
        <w:t xml:space="preserve">No licensing or certification requirements exist at the time of publication. Relevant </w:t>
      </w:r>
      <w:r w:rsidRPr="004C49E5">
        <w:t>legislation, industry standards and codes of practice within Australia must be applied.</w:t>
      </w:r>
    </w:p>
    <w:p w:rsidR="00000000" w:rsidRPr="004C49E5" w:rsidP="004C49E5">
      <w:pPr>
        <w:pStyle w:val="Heading1"/>
      </w:pPr>
      <w:bookmarkStart w:id="3" w:name="O_990530"/>
      <w:bookmarkEnd w:id="3"/>
      <w:r w:rsidRPr="004C49E5">
        <w:t>Pre-requisite Unit</w:t>
      </w:r>
    </w:p>
    <w:p w:rsidR="00000000" w:rsidRPr="004C49E5" w:rsidP="00B941D6">
      <w:pPr>
        <w:pStyle w:val="BodyText"/>
      </w:pPr>
      <w:r w:rsidRPr="004C49E5">
        <w:t>Nil</w:t>
      </w:r>
    </w:p>
    <w:p w:rsidR="00000000" w:rsidRPr="004C49E5" w:rsidP="004C49E5">
      <w:pPr>
        <w:pStyle w:val="Heading1"/>
      </w:pPr>
      <w:bookmarkStart w:id="4" w:name="O_990531"/>
      <w:bookmarkEnd w:id="4"/>
      <w:r w:rsidRPr="004C49E5">
        <w:t>Competency Field</w:t>
      </w:r>
    </w:p>
    <w:p w:rsidR="00000000" w:rsidRPr="004C49E5" w:rsidP="00B941D6">
      <w:pPr>
        <w:pStyle w:val="BodyText"/>
      </w:pPr>
      <w:r w:rsidRPr="004C49E5">
        <w:t>Competitive systems and practices</w:t>
      </w:r>
    </w:p>
    <w:p w:rsidR="00000000" w:rsidRPr="004C49E5" w:rsidP="004C49E5">
      <w:pPr>
        <w:pStyle w:val="Heading1"/>
      </w:pPr>
      <w:bookmarkStart w:id="5" w:name="O_990532"/>
      <w:bookmarkEnd w:id="5"/>
      <w:r w:rsidRPr="004C49E5">
        <w:t>Unit Sector</w:t>
      </w:r>
    </w:p>
    <w:p w:rsidR="00000000" w:rsidRPr="004C49E5" w:rsidP="00B941D6">
      <w:pPr>
        <w:pStyle w:val="BodyText"/>
      </w:pPr>
      <w:r w:rsidRPr="004C49E5">
        <w:t>Not applicable</w:t>
      </w:r>
    </w:p>
    <w:p w:rsidR="00000000" w:rsidRPr="004C49E5" w:rsidP="004C49E5">
      <w:pPr>
        <w:pStyle w:val="Heading1"/>
      </w:pPr>
      <w:bookmarkStart w:id="6" w:name="O_990533"/>
      <w:bookmarkEnd w:id="6"/>
      <w:r w:rsidRPr="004C49E5">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4C49E5">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4C49E5">
            <w:pPr>
              <w:pStyle w:val="BodyText"/>
              <w:rPr>
                <w:lang w:val="en-NZ"/>
              </w:rPr>
            </w:pPr>
            <w:r w:rsidRPr="004C49E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C49E5">
            <w:pPr>
              <w:pStyle w:val="BodyText"/>
              <w:rPr>
                <w:lang w:val="en-NZ"/>
              </w:rPr>
            </w:pPr>
            <w:r w:rsidRPr="004C49E5">
              <w:t>Performance criteria describe the performance needed to demonstrate achievement of the element.</w:t>
            </w:r>
          </w:p>
        </w:tc>
      </w:tr>
      <w:tr w:rsidTr="004C49E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C49E5" w:rsidP="004C49E5">
            <w:pPr>
              <w:pStyle w:val="BodyText"/>
            </w:pPr>
            <w:r w:rsidRPr="004C49E5">
              <w:t>1</w:t>
            </w:r>
          </w:p>
        </w:tc>
        <w:tc>
          <w:tcPr>
            <w:tcW w:w="1962" w:type="dxa"/>
            <w:vMerge w:val="restart"/>
            <w:tcBorders>
              <w:top w:val="nil"/>
              <w:left w:val="nil"/>
              <w:bottom w:val="nil"/>
              <w:right w:val="nil"/>
            </w:tcBorders>
            <w:tcMar>
              <w:top w:w="0" w:type="dxa"/>
              <w:left w:w="62" w:type="dxa"/>
              <w:bottom w:w="0" w:type="dxa"/>
              <w:right w:w="62" w:type="dxa"/>
            </w:tcMar>
          </w:tcPr>
          <w:p w:rsidR="00000000" w:rsidP="004C49E5">
            <w:pPr>
              <w:pStyle w:val="BodyText"/>
              <w:rPr>
                <w:lang w:val="en-NZ"/>
              </w:rPr>
            </w:pPr>
            <w:r w:rsidRPr="004C49E5">
              <w:rPr>
                <w:rStyle w:val="SpecialBold"/>
              </w:rPr>
              <w:t xml:space="preserve">Analyse energy </w:t>
            </w:r>
            <w:r w:rsidRPr="004C49E5">
              <w:rPr>
                <w:rStyle w:val="SpecialBold"/>
              </w:rPr>
              <w:t>use</w:t>
            </w:r>
          </w:p>
        </w:tc>
        <w:tc>
          <w:tcPr>
            <w:tcW w:w="770" w:type="dxa"/>
            <w:tcBorders>
              <w:top w:val="nil"/>
              <w:left w:val="nil"/>
              <w:bottom w:val="nil"/>
              <w:right w:val="nil"/>
            </w:tcBorders>
            <w:tcMar>
              <w:top w:w="0" w:type="dxa"/>
              <w:left w:w="62" w:type="dxa"/>
              <w:bottom w:w="0" w:type="dxa"/>
              <w:right w:w="62" w:type="dxa"/>
            </w:tcMar>
          </w:tcPr>
          <w:p w:rsidR="00000000" w:rsidP="004C49E5">
            <w:pPr>
              <w:pStyle w:val="BodyText"/>
              <w:rPr>
                <w:lang w:val="en-NZ"/>
              </w:rPr>
            </w:pPr>
            <w:r w:rsidRPr="004C49E5">
              <w:t>1.1</w:t>
            </w:r>
          </w:p>
        </w:tc>
        <w:tc>
          <w:tcPr>
            <w:tcW w:w="5610" w:type="dxa"/>
            <w:tcBorders>
              <w:top w:val="nil"/>
              <w:left w:val="nil"/>
              <w:bottom w:val="nil"/>
              <w:right w:val="nil"/>
            </w:tcBorders>
            <w:tcMar>
              <w:top w:w="0" w:type="dxa"/>
              <w:left w:w="62" w:type="dxa"/>
              <w:bottom w:w="0" w:type="dxa"/>
              <w:right w:w="62" w:type="dxa"/>
            </w:tcMar>
          </w:tcPr>
          <w:p w:rsidR="00000000" w:rsidP="004C49E5">
            <w:pPr>
              <w:pStyle w:val="BodyText"/>
              <w:rPr>
                <w:lang w:val="en-NZ"/>
              </w:rPr>
            </w:pPr>
            <w:r w:rsidRPr="004C49E5">
              <w:t>Identify all energy consuming processes</w:t>
            </w:r>
          </w:p>
        </w:tc>
      </w:tr>
      <w:tr w:rsidTr="004C49E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49E5">
            <w:pPr>
              <w:pStyle w:val="BodyText"/>
              <w:rPr>
                <w:lang w:val="en-NZ"/>
              </w:rPr>
            </w:pPr>
            <w:r w:rsidRPr="004C49E5">
              <w:t>1.2</w:t>
            </w:r>
          </w:p>
        </w:tc>
        <w:tc>
          <w:tcPr>
            <w:tcW w:w="5610" w:type="dxa"/>
            <w:tcBorders>
              <w:top w:val="nil"/>
              <w:left w:val="nil"/>
              <w:bottom w:val="nil"/>
              <w:right w:val="nil"/>
            </w:tcBorders>
            <w:tcMar>
              <w:top w:w="0" w:type="dxa"/>
              <w:left w:w="62" w:type="dxa"/>
              <w:bottom w:w="0" w:type="dxa"/>
              <w:right w:w="62" w:type="dxa"/>
            </w:tcMar>
          </w:tcPr>
          <w:p w:rsidR="00000000" w:rsidP="004C49E5">
            <w:pPr>
              <w:pStyle w:val="BodyText"/>
              <w:rPr>
                <w:lang w:val="en-NZ"/>
              </w:rPr>
            </w:pPr>
            <w:r w:rsidRPr="004C49E5">
              <w:t>Determine quantity and nature of energy consumed</w:t>
            </w:r>
          </w:p>
        </w:tc>
      </w:tr>
      <w:tr w:rsidTr="004C49E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49E5">
            <w:pPr>
              <w:pStyle w:val="BodyText"/>
              <w:rPr>
                <w:lang w:val="en-NZ"/>
              </w:rPr>
            </w:pPr>
            <w:r w:rsidRPr="004C49E5">
              <w:t>1.3</w:t>
            </w:r>
          </w:p>
        </w:tc>
        <w:tc>
          <w:tcPr>
            <w:tcW w:w="5610" w:type="dxa"/>
            <w:tcBorders>
              <w:top w:val="nil"/>
              <w:left w:val="nil"/>
              <w:bottom w:val="nil"/>
              <w:right w:val="nil"/>
            </w:tcBorders>
            <w:tcMar>
              <w:top w:w="0" w:type="dxa"/>
              <w:left w:w="62" w:type="dxa"/>
              <w:bottom w:w="0" w:type="dxa"/>
              <w:right w:w="62" w:type="dxa"/>
            </w:tcMar>
          </w:tcPr>
          <w:p w:rsidR="00000000" w:rsidP="004C49E5">
            <w:pPr>
              <w:pStyle w:val="BodyText"/>
              <w:rPr>
                <w:lang w:val="en-NZ"/>
              </w:rPr>
            </w:pPr>
            <w:r w:rsidRPr="004C49E5">
              <w:t>Analyse energy consumed and generated in different parts of the process</w:t>
            </w:r>
          </w:p>
        </w:tc>
      </w:tr>
      <w:tr w:rsidTr="004C49E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49E5">
            <w:pPr>
              <w:pStyle w:val="BodyText"/>
              <w:rPr>
                <w:lang w:val="en-NZ"/>
              </w:rPr>
            </w:pPr>
            <w:r w:rsidRPr="004C49E5">
              <w:t>1.4</w:t>
            </w:r>
          </w:p>
        </w:tc>
        <w:tc>
          <w:tcPr>
            <w:tcW w:w="5610" w:type="dxa"/>
            <w:tcBorders>
              <w:top w:val="nil"/>
              <w:left w:val="nil"/>
              <w:bottom w:val="nil"/>
              <w:right w:val="nil"/>
            </w:tcBorders>
            <w:tcMar>
              <w:top w:w="0" w:type="dxa"/>
              <w:left w:w="62" w:type="dxa"/>
              <w:bottom w:w="0" w:type="dxa"/>
              <w:right w:w="62" w:type="dxa"/>
            </w:tcMar>
          </w:tcPr>
          <w:p w:rsidR="00000000" w:rsidP="004C49E5">
            <w:pPr>
              <w:pStyle w:val="BodyText"/>
              <w:rPr>
                <w:lang w:val="en-NZ"/>
              </w:rPr>
            </w:pPr>
            <w:r w:rsidRPr="004C49E5">
              <w:t>Determine source of energy consumed in process</w:t>
            </w:r>
          </w:p>
        </w:tc>
      </w:tr>
      <w:tr w:rsidTr="004C49E5">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4C49E5">
            <w:pPr>
              <w:pStyle w:val="BodyText"/>
              <w:rPr>
                <w:lang w:val="en-NZ"/>
              </w:rPr>
            </w:pPr>
          </w:p>
        </w:tc>
      </w:tr>
      <w:tr w:rsidTr="004C49E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C49E5" w:rsidP="004C49E5">
            <w:pPr>
              <w:pStyle w:val="BodyText"/>
            </w:pPr>
            <w:r w:rsidRPr="004C49E5">
              <w:t>2</w:t>
            </w:r>
          </w:p>
        </w:tc>
        <w:tc>
          <w:tcPr>
            <w:tcW w:w="1962" w:type="dxa"/>
            <w:vMerge w:val="restart"/>
            <w:tcBorders>
              <w:top w:val="nil"/>
              <w:left w:val="nil"/>
              <w:bottom w:val="nil"/>
              <w:right w:val="nil"/>
            </w:tcBorders>
            <w:tcMar>
              <w:top w:w="0" w:type="dxa"/>
              <w:left w:w="62" w:type="dxa"/>
              <w:bottom w:w="0" w:type="dxa"/>
              <w:right w:w="62" w:type="dxa"/>
            </w:tcMar>
          </w:tcPr>
          <w:p w:rsidR="00000000" w:rsidP="004C49E5">
            <w:pPr>
              <w:pStyle w:val="BodyText"/>
              <w:rPr>
                <w:lang w:val="en-NZ"/>
              </w:rPr>
            </w:pPr>
            <w:r w:rsidRPr="004C49E5">
              <w:rPr>
                <w:rStyle w:val="SpecialBold"/>
              </w:rPr>
              <w:t>Develop energy conservation plans</w:t>
            </w:r>
          </w:p>
        </w:tc>
        <w:tc>
          <w:tcPr>
            <w:tcW w:w="770" w:type="dxa"/>
            <w:tcBorders>
              <w:top w:val="nil"/>
              <w:left w:val="nil"/>
              <w:bottom w:val="nil"/>
              <w:right w:val="nil"/>
            </w:tcBorders>
            <w:tcMar>
              <w:top w:w="0" w:type="dxa"/>
              <w:left w:w="62" w:type="dxa"/>
              <w:bottom w:w="0" w:type="dxa"/>
              <w:right w:w="62" w:type="dxa"/>
            </w:tcMar>
          </w:tcPr>
          <w:p w:rsidR="00000000" w:rsidP="004C49E5">
            <w:pPr>
              <w:pStyle w:val="BodyText"/>
              <w:rPr>
                <w:lang w:val="en-NZ"/>
              </w:rPr>
            </w:pPr>
            <w:r w:rsidRPr="004C49E5">
              <w:t>2.1</w:t>
            </w:r>
          </w:p>
        </w:tc>
        <w:tc>
          <w:tcPr>
            <w:tcW w:w="5610" w:type="dxa"/>
            <w:tcBorders>
              <w:top w:val="nil"/>
              <w:left w:val="nil"/>
              <w:bottom w:val="nil"/>
              <w:right w:val="nil"/>
            </w:tcBorders>
            <w:tcMar>
              <w:top w:w="0" w:type="dxa"/>
              <w:left w:w="62" w:type="dxa"/>
              <w:bottom w:w="0" w:type="dxa"/>
              <w:right w:w="62" w:type="dxa"/>
            </w:tcMar>
          </w:tcPr>
          <w:p w:rsidR="00000000" w:rsidP="004C49E5">
            <w:pPr>
              <w:pStyle w:val="BodyText"/>
              <w:rPr>
                <w:lang w:val="en-NZ"/>
              </w:rPr>
            </w:pPr>
            <w:r w:rsidRPr="004C49E5">
              <w:t>Determine the efficiency of use of energy by all energy consuming processes</w:t>
            </w:r>
          </w:p>
        </w:tc>
      </w:tr>
      <w:tr w:rsidTr="004C49E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49E5">
            <w:pPr>
              <w:pStyle w:val="BodyText"/>
              <w:rPr>
                <w:lang w:val="en-NZ"/>
              </w:rPr>
            </w:pPr>
            <w:r w:rsidRPr="004C49E5">
              <w:t>2.2</w:t>
            </w:r>
          </w:p>
        </w:tc>
        <w:tc>
          <w:tcPr>
            <w:tcW w:w="5610" w:type="dxa"/>
            <w:tcBorders>
              <w:top w:val="nil"/>
              <w:left w:val="nil"/>
              <w:bottom w:val="nil"/>
              <w:right w:val="nil"/>
            </w:tcBorders>
            <w:tcMar>
              <w:top w:w="0" w:type="dxa"/>
              <w:left w:w="62" w:type="dxa"/>
              <w:bottom w:w="0" w:type="dxa"/>
              <w:right w:w="62" w:type="dxa"/>
            </w:tcMar>
          </w:tcPr>
          <w:p w:rsidR="00000000" w:rsidP="004C49E5">
            <w:pPr>
              <w:pStyle w:val="BodyText"/>
              <w:rPr>
                <w:lang w:val="en-NZ"/>
              </w:rPr>
            </w:pPr>
            <w:r w:rsidRPr="004C49E5">
              <w:t>Determine causes of low efficiency of use</w:t>
            </w:r>
          </w:p>
        </w:tc>
      </w:tr>
      <w:tr w:rsidTr="004C49E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49E5">
            <w:pPr>
              <w:pStyle w:val="BodyText"/>
              <w:rPr>
                <w:lang w:val="en-NZ"/>
              </w:rPr>
            </w:pPr>
            <w:r w:rsidRPr="004C49E5">
              <w:t>2.3</w:t>
            </w:r>
          </w:p>
        </w:tc>
        <w:tc>
          <w:tcPr>
            <w:tcW w:w="5610" w:type="dxa"/>
            <w:tcBorders>
              <w:top w:val="nil"/>
              <w:left w:val="nil"/>
              <w:bottom w:val="nil"/>
              <w:right w:val="nil"/>
            </w:tcBorders>
            <w:tcMar>
              <w:top w:w="0" w:type="dxa"/>
              <w:left w:w="62" w:type="dxa"/>
              <w:bottom w:w="0" w:type="dxa"/>
              <w:right w:w="62" w:type="dxa"/>
            </w:tcMar>
          </w:tcPr>
          <w:p w:rsidR="00000000" w:rsidP="004C49E5">
            <w:pPr>
              <w:pStyle w:val="BodyText"/>
              <w:rPr>
                <w:lang w:val="en-NZ"/>
              </w:rPr>
            </w:pPr>
            <w:r w:rsidRPr="004C49E5">
              <w:t>Develop plans for increasing the efficiency of energy use</w:t>
            </w:r>
          </w:p>
        </w:tc>
      </w:tr>
      <w:tr w:rsidTr="004C49E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49E5">
            <w:pPr>
              <w:pStyle w:val="BodyText"/>
              <w:rPr>
                <w:lang w:val="en-NZ"/>
              </w:rPr>
            </w:pPr>
            <w:r w:rsidRPr="004C49E5">
              <w:t>2.4</w:t>
            </w:r>
          </w:p>
        </w:tc>
        <w:tc>
          <w:tcPr>
            <w:tcW w:w="5610" w:type="dxa"/>
            <w:tcBorders>
              <w:top w:val="nil"/>
              <w:left w:val="nil"/>
              <w:bottom w:val="nil"/>
              <w:right w:val="nil"/>
            </w:tcBorders>
            <w:tcMar>
              <w:top w:w="0" w:type="dxa"/>
              <w:left w:w="62" w:type="dxa"/>
              <w:bottom w:w="0" w:type="dxa"/>
              <w:right w:w="62" w:type="dxa"/>
            </w:tcMar>
          </w:tcPr>
          <w:p w:rsidR="00000000" w:rsidP="004C49E5">
            <w:pPr>
              <w:pStyle w:val="BodyText"/>
              <w:rPr>
                <w:lang w:val="en-NZ"/>
              </w:rPr>
            </w:pPr>
            <w:r w:rsidRPr="004C49E5">
              <w:t>Calculate cost benefit of plans</w:t>
            </w:r>
          </w:p>
        </w:tc>
      </w:tr>
      <w:tr w:rsidTr="004C49E5">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4C49E5">
            <w:pPr>
              <w:pStyle w:val="BodyText"/>
              <w:rPr>
                <w:lang w:val="en-NZ"/>
              </w:rPr>
            </w:pPr>
          </w:p>
        </w:tc>
      </w:tr>
      <w:tr w:rsidTr="004C49E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C49E5" w:rsidP="004C49E5">
            <w:pPr>
              <w:pStyle w:val="BodyText"/>
            </w:pPr>
            <w:r w:rsidRPr="004C49E5">
              <w:t>3</w:t>
            </w:r>
          </w:p>
        </w:tc>
        <w:tc>
          <w:tcPr>
            <w:tcW w:w="1962" w:type="dxa"/>
            <w:vMerge w:val="restart"/>
            <w:tcBorders>
              <w:top w:val="nil"/>
              <w:left w:val="nil"/>
              <w:bottom w:val="nil"/>
              <w:right w:val="nil"/>
            </w:tcBorders>
            <w:tcMar>
              <w:top w:w="0" w:type="dxa"/>
              <w:left w:w="62" w:type="dxa"/>
              <w:bottom w:w="0" w:type="dxa"/>
              <w:right w:w="62" w:type="dxa"/>
            </w:tcMar>
          </w:tcPr>
          <w:p w:rsidR="00000000" w:rsidP="004C49E5">
            <w:pPr>
              <w:pStyle w:val="BodyText"/>
              <w:rPr>
                <w:lang w:val="en-NZ"/>
              </w:rPr>
            </w:pPr>
            <w:r w:rsidRPr="004C49E5">
              <w:rPr>
                <w:rStyle w:val="SpecialBold"/>
              </w:rPr>
              <w:t>Develop energy trading plans</w:t>
            </w:r>
          </w:p>
        </w:tc>
        <w:tc>
          <w:tcPr>
            <w:tcW w:w="770" w:type="dxa"/>
            <w:tcBorders>
              <w:top w:val="nil"/>
              <w:left w:val="nil"/>
              <w:bottom w:val="nil"/>
              <w:right w:val="nil"/>
            </w:tcBorders>
            <w:tcMar>
              <w:top w:w="0" w:type="dxa"/>
              <w:left w:w="62" w:type="dxa"/>
              <w:bottom w:w="0" w:type="dxa"/>
              <w:right w:w="62" w:type="dxa"/>
            </w:tcMar>
          </w:tcPr>
          <w:p w:rsidR="00000000" w:rsidP="004C49E5">
            <w:pPr>
              <w:pStyle w:val="BodyText"/>
              <w:rPr>
                <w:lang w:val="en-NZ"/>
              </w:rPr>
            </w:pPr>
            <w:r w:rsidRPr="004C49E5">
              <w:t>3.1</w:t>
            </w:r>
          </w:p>
        </w:tc>
        <w:tc>
          <w:tcPr>
            <w:tcW w:w="5610" w:type="dxa"/>
            <w:tcBorders>
              <w:top w:val="nil"/>
              <w:left w:val="nil"/>
              <w:bottom w:val="nil"/>
              <w:right w:val="nil"/>
            </w:tcBorders>
            <w:tcMar>
              <w:top w:w="0" w:type="dxa"/>
              <w:left w:w="62" w:type="dxa"/>
              <w:bottom w:w="0" w:type="dxa"/>
              <w:right w:w="62" w:type="dxa"/>
            </w:tcMar>
          </w:tcPr>
          <w:p w:rsidR="00000000" w:rsidP="004C49E5">
            <w:pPr>
              <w:pStyle w:val="BodyText"/>
              <w:rPr>
                <w:lang w:val="en-NZ"/>
              </w:rPr>
            </w:pPr>
            <w:r w:rsidRPr="004C49E5">
              <w:t>Compare energy generating activities with energy consuming activities</w:t>
            </w:r>
          </w:p>
        </w:tc>
      </w:tr>
      <w:tr w:rsidTr="004C49E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49E5">
            <w:pPr>
              <w:pStyle w:val="BodyText"/>
              <w:rPr>
                <w:lang w:val="en-NZ"/>
              </w:rPr>
            </w:pPr>
            <w:r w:rsidRPr="004C49E5">
              <w:t>3.2</w:t>
            </w:r>
          </w:p>
        </w:tc>
        <w:tc>
          <w:tcPr>
            <w:tcW w:w="5610" w:type="dxa"/>
            <w:tcBorders>
              <w:top w:val="nil"/>
              <w:left w:val="nil"/>
              <w:bottom w:val="nil"/>
              <w:right w:val="nil"/>
            </w:tcBorders>
            <w:tcMar>
              <w:top w:w="0" w:type="dxa"/>
              <w:left w:w="62" w:type="dxa"/>
              <w:bottom w:w="0" w:type="dxa"/>
              <w:right w:w="62" w:type="dxa"/>
            </w:tcMar>
          </w:tcPr>
          <w:p w:rsidR="00000000" w:rsidP="004C49E5">
            <w:pPr>
              <w:pStyle w:val="BodyText"/>
              <w:rPr>
                <w:lang w:val="en-NZ"/>
              </w:rPr>
            </w:pPr>
            <w:r w:rsidRPr="004C49E5">
              <w:t>Determine feasibility of energy consuming activities using energy generated by other activities</w:t>
            </w:r>
          </w:p>
        </w:tc>
      </w:tr>
      <w:tr w:rsidTr="004C49E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49E5">
            <w:pPr>
              <w:pStyle w:val="BodyText"/>
              <w:rPr>
                <w:lang w:val="en-NZ"/>
              </w:rPr>
            </w:pPr>
            <w:r w:rsidRPr="004C49E5">
              <w:t>3.3</w:t>
            </w:r>
          </w:p>
        </w:tc>
        <w:tc>
          <w:tcPr>
            <w:tcW w:w="5610" w:type="dxa"/>
            <w:tcBorders>
              <w:top w:val="nil"/>
              <w:left w:val="nil"/>
              <w:bottom w:val="nil"/>
              <w:right w:val="nil"/>
            </w:tcBorders>
            <w:tcMar>
              <w:top w:w="0" w:type="dxa"/>
              <w:left w:w="62" w:type="dxa"/>
              <w:bottom w:w="0" w:type="dxa"/>
              <w:right w:w="62" w:type="dxa"/>
            </w:tcMar>
          </w:tcPr>
          <w:p w:rsidR="00000000" w:rsidP="004C49E5">
            <w:pPr>
              <w:pStyle w:val="BodyText"/>
              <w:rPr>
                <w:lang w:val="en-NZ"/>
              </w:rPr>
            </w:pPr>
            <w:r w:rsidRPr="004C49E5">
              <w:t>Develop plans for energy trading</w:t>
            </w:r>
          </w:p>
        </w:tc>
      </w:tr>
      <w:tr w:rsidTr="004C49E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49E5">
            <w:pPr>
              <w:pStyle w:val="BodyText"/>
              <w:rPr>
                <w:lang w:val="en-NZ"/>
              </w:rPr>
            </w:pPr>
            <w:r w:rsidRPr="004C49E5">
              <w:t>3.4</w:t>
            </w:r>
          </w:p>
        </w:tc>
        <w:tc>
          <w:tcPr>
            <w:tcW w:w="5610" w:type="dxa"/>
            <w:tcBorders>
              <w:top w:val="nil"/>
              <w:left w:val="nil"/>
              <w:bottom w:val="nil"/>
              <w:right w:val="nil"/>
            </w:tcBorders>
            <w:tcMar>
              <w:top w:w="0" w:type="dxa"/>
              <w:left w:w="62" w:type="dxa"/>
              <w:bottom w:w="0" w:type="dxa"/>
              <w:right w:w="62" w:type="dxa"/>
            </w:tcMar>
          </w:tcPr>
          <w:p w:rsidR="00000000" w:rsidP="004C49E5">
            <w:pPr>
              <w:pStyle w:val="BodyText"/>
              <w:rPr>
                <w:lang w:val="en-NZ"/>
              </w:rPr>
            </w:pPr>
            <w:r w:rsidRPr="004C49E5">
              <w:t>Calculate cost benefit of plans</w:t>
            </w:r>
          </w:p>
        </w:tc>
      </w:tr>
      <w:tr w:rsidTr="004C49E5">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4C49E5">
            <w:pPr>
              <w:pStyle w:val="BodyText"/>
              <w:rPr>
                <w:lang w:val="en-NZ"/>
              </w:rPr>
            </w:pPr>
          </w:p>
        </w:tc>
      </w:tr>
      <w:tr w:rsidTr="004C49E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C49E5" w:rsidP="004C49E5">
            <w:pPr>
              <w:pStyle w:val="BodyText"/>
            </w:pPr>
            <w:r w:rsidRPr="004C49E5">
              <w:t>4</w:t>
            </w:r>
          </w:p>
        </w:tc>
        <w:tc>
          <w:tcPr>
            <w:tcW w:w="1962" w:type="dxa"/>
            <w:vMerge w:val="restart"/>
            <w:tcBorders>
              <w:top w:val="nil"/>
              <w:left w:val="nil"/>
              <w:bottom w:val="nil"/>
              <w:right w:val="nil"/>
            </w:tcBorders>
            <w:tcMar>
              <w:top w:w="0" w:type="dxa"/>
              <w:left w:w="62" w:type="dxa"/>
              <w:bottom w:w="0" w:type="dxa"/>
              <w:right w:w="62" w:type="dxa"/>
            </w:tcMar>
          </w:tcPr>
          <w:p w:rsidR="00000000" w:rsidP="004C49E5">
            <w:pPr>
              <w:pStyle w:val="BodyText"/>
              <w:rPr>
                <w:lang w:val="en-NZ"/>
              </w:rPr>
            </w:pPr>
            <w:r w:rsidRPr="004C49E5">
              <w:rPr>
                <w:rStyle w:val="SpecialBold"/>
              </w:rPr>
              <w:t>Investigate alternative sources of energy</w:t>
            </w:r>
          </w:p>
        </w:tc>
        <w:tc>
          <w:tcPr>
            <w:tcW w:w="770" w:type="dxa"/>
            <w:tcBorders>
              <w:top w:val="nil"/>
              <w:left w:val="nil"/>
              <w:bottom w:val="nil"/>
              <w:right w:val="nil"/>
            </w:tcBorders>
            <w:tcMar>
              <w:top w:w="0" w:type="dxa"/>
              <w:left w:w="62" w:type="dxa"/>
              <w:bottom w:w="0" w:type="dxa"/>
              <w:right w:w="62" w:type="dxa"/>
            </w:tcMar>
          </w:tcPr>
          <w:p w:rsidR="00000000" w:rsidP="004C49E5">
            <w:pPr>
              <w:pStyle w:val="BodyText"/>
              <w:rPr>
                <w:lang w:val="en-NZ"/>
              </w:rPr>
            </w:pPr>
            <w:r w:rsidRPr="004C49E5">
              <w:t>4.1</w:t>
            </w:r>
          </w:p>
        </w:tc>
        <w:tc>
          <w:tcPr>
            <w:tcW w:w="5610" w:type="dxa"/>
            <w:tcBorders>
              <w:top w:val="nil"/>
              <w:left w:val="nil"/>
              <w:bottom w:val="nil"/>
              <w:right w:val="nil"/>
            </w:tcBorders>
            <w:tcMar>
              <w:top w:w="0" w:type="dxa"/>
              <w:left w:w="62" w:type="dxa"/>
              <w:bottom w:w="0" w:type="dxa"/>
              <w:right w:w="62" w:type="dxa"/>
            </w:tcMar>
          </w:tcPr>
          <w:p w:rsidR="00000000" w:rsidP="004C49E5">
            <w:pPr>
              <w:pStyle w:val="BodyText"/>
              <w:rPr>
                <w:lang w:val="en-NZ"/>
              </w:rPr>
            </w:pPr>
            <w:r w:rsidRPr="004C49E5">
              <w:t>Write a specification for energy required</w:t>
            </w:r>
          </w:p>
        </w:tc>
      </w:tr>
      <w:tr w:rsidTr="004C49E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49E5">
            <w:pPr>
              <w:pStyle w:val="BodyText"/>
              <w:rPr>
                <w:lang w:val="en-NZ"/>
              </w:rPr>
            </w:pPr>
            <w:r w:rsidRPr="004C49E5">
              <w:t>4.2</w:t>
            </w:r>
          </w:p>
        </w:tc>
        <w:tc>
          <w:tcPr>
            <w:tcW w:w="5610" w:type="dxa"/>
            <w:tcBorders>
              <w:top w:val="nil"/>
              <w:left w:val="nil"/>
              <w:bottom w:val="nil"/>
              <w:right w:val="nil"/>
            </w:tcBorders>
            <w:tcMar>
              <w:top w:w="0" w:type="dxa"/>
              <w:left w:w="62" w:type="dxa"/>
              <w:bottom w:w="0" w:type="dxa"/>
              <w:right w:w="62" w:type="dxa"/>
            </w:tcMar>
          </w:tcPr>
          <w:p w:rsidR="00000000" w:rsidP="004C49E5">
            <w:pPr>
              <w:pStyle w:val="BodyText"/>
              <w:rPr>
                <w:lang w:val="en-NZ"/>
              </w:rPr>
            </w:pPr>
            <w:r w:rsidRPr="004C49E5">
              <w:t>Identify sources for that energy</w:t>
            </w:r>
          </w:p>
        </w:tc>
      </w:tr>
      <w:tr w:rsidTr="004C49E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49E5">
            <w:pPr>
              <w:pStyle w:val="BodyText"/>
              <w:rPr>
                <w:lang w:val="en-NZ"/>
              </w:rPr>
            </w:pPr>
            <w:r w:rsidRPr="004C49E5">
              <w:t>4.3</w:t>
            </w:r>
          </w:p>
        </w:tc>
        <w:tc>
          <w:tcPr>
            <w:tcW w:w="5610" w:type="dxa"/>
            <w:tcBorders>
              <w:top w:val="nil"/>
              <w:left w:val="nil"/>
              <w:bottom w:val="nil"/>
              <w:right w:val="nil"/>
            </w:tcBorders>
            <w:tcMar>
              <w:top w:w="0" w:type="dxa"/>
              <w:left w:w="62" w:type="dxa"/>
              <w:bottom w:w="0" w:type="dxa"/>
              <w:right w:w="62" w:type="dxa"/>
            </w:tcMar>
          </w:tcPr>
          <w:p w:rsidR="00000000" w:rsidP="004C49E5">
            <w:pPr>
              <w:pStyle w:val="BodyText"/>
              <w:rPr>
                <w:lang w:val="en-NZ"/>
              </w:rPr>
            </w:pPr>
            <w:r w:rsidRPr="004C49E5">
              <w:t>Calculate cost benefit for alternative energy sources</w:t>
            </w:r>
          </w:p>
        </w:tc>
      </w:tr>
      <w:tr w:rsidTr="004C49E5">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4C49E5">
            <w:pPr>
              <w:pStyle w:val="BodyText"/>
              <w:rPr>
                <w:lang w:val="en-NZ"/>
              </w:rPr>
            </w:pPr>
          </w:p>
        </w:tc>
      </w:tr>
      <w:tr w:rsidTr="004C49E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C49E5" w:rsidP="004C49E5">
            <w:pPr>
              <w:pStyle w:val="BodyText"/>
            </w:pPr>
            <w:r w:rsidRPr="004C49E5">
              <w:t>5</w:t>
            </w:r>
          </w:p>
        </w:tc>
        <w:tc>
          <w:tcPr>
            <w:tcW w:w="1962" w:type="dxa"/>
            <w:vMerge w:val="restart"/>
            <w:tcBorders>
              <w:top w:val="nil"/>
              <w:left w:val="nil"/>
              <w:bottom w:val="nil"/>
              <w:right w:val="nil"/>
            </w:tcBorders>
            <w:tcMar>
              <w:top w:w="0" w:type="dxa"/>
              <w:left w:w="62" w:type="dxa"/>
              <w:bottom w:w="0" w:type="dxa"/>
              <w:right w:w="62" w:type="dxa"/>
            </w:tcMar>
          </w:tcPr>
          <w:p w:rsidR="00000000" w:rsidP="004C49E5">
            <w:pPr>
              <w:pStyle w:val="BodyText"/>
              <w:rPr>
                <w:lang w:val="en-NZ"/>
              </w:rPr>
            </w:pPr>
            <w:r w:rsidRPr="004C49E5">
              <w:rPr>
                <w:rStyle w:val="SpecialBold"/>
              </w:rPr>
              <w:t>Develop plans for more efficient energy use</w:t>
            </w:r>
          </w:p>
        </w:tc>
        <w:tc>
          <w:tcPr>
            <w:tcW w:w="770" w:type="dxa"/>
            <w:tcBorders>
              <w:top w:val="nil"/>
              <w:left w:val="nil"/>
              <w:bottom w:val="nil"/>
              <w:right w:val="nil"/>
            </w:tcBorders>
            <w:tcMar>
              <w:top w:w="0" w:type="dxa"/>
              <w:left w:w="62" w:type="dxa"/>
              <w:bottom w:w="0" w:type="dxa"/>
              <w:right w:w="62" w:type="dxa"/>
            </w:tcMar>
          </w:tcPr>
          <w:p w:rsidR="00000000" w:rsidP="004C49E5">
            <w:pPr>
              <w:pStyle w:val="BodyText"/>
              <w:rPr>
                <w:lang w:val="en-NZ"/>
              </w:rPr>
            </w:pPr>
            <w:r w:rsidRPr="004C49E5">
              <w:t>5.1</w:t>
            </w:r>
          </w:p>
        </w:tc>
        <w:tc>
          <w:tcPr>
            <w:tcW w:w="5610" w:type="dxa"/>
            <w:tcBorders>
              <w:top w:val="nil"/>
              <w:left w:val="nil"/>
              <w:bottom w:val="nil"/>
              <w:right w:val="nil"/>
            </w:tcBorders>
            <w:tcMar>
              <w:top w:w="0" w:type="dxa"/>
              <w:left w:w="62" w:type="dxa"/>
              <w:bottom w:w="0" w:type="dxa"/>
              <w:right w:w="62" w:type="dxa"/>
            </w:tcMar>
          </w:tcPr>
          <w:p w:rsidR="00000000" w:rsidP="004C49E5">
            <w:pPr>
              <w:pStyle w:val="BodyText"/>
              <w:rPr>
                <w:lang w:val="en-NZ"/>
              </w:rPr>
            </w:pPr>
            <w:r w:rsidRPr="004C49E5">
              <w:t>Compare cost benefit for different alternatives developed</w:t>
            </w:r>
          </w:p>
        </w:tc>
      </w:tr>
      <w:tr w:rsidTr="004C49E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49E5">
            <w:pPr>
              <w:pStyle w:val="BodyText"/>
              <w:rPr>
                <w:lang w:val="en-NZ"/>
              </w:rPr>
            </w:pPr>
            <w:r w:rsidRPr="004C49E5">
              <w:t>5.2</w:t>
            </w:r>
          </w:p>
        </w:tc>
        <w:tc>
          <w:tcPr>
            <w:tcW w:w="5610" w:type="dxa"/>
            <w:tcBorders>
              <w:top w:val="nil"/>
              <w:left w:val="nil"/>
              <w:bottom w:val="nil"/>
              <w:right w:val="nil"/>
            </w:tcBorders>
            <w:tcMar>
              <w:top w:w="0" w:type="dxa"/>
              <w:left w:w="62" w:type="dxa"/>
              <w:bottom w:w="0" w:type="dxa"/>
              <w:right w:w="62" w:type="dxa"/>
            </w:tcMar>
          </w:tcPr>
          <w:p w:rsidR="00000000" w:rsidP="004C49E5">
            <w:pPr>
              <w:pStyle w:val="BodyText"/>
              <w:rPr>
                <w:lang w:val="en-NZ"/>
              </w:rPr>
            </w:pPr>
            <w:r w:rsidRPr="004C49E5">
              <w:t>Rank proposals based on cost benefit compared to limited resources</w:t>
            </w:r>
          </w:p>
        </w:tc>
      </w:tr>
      <w:tr w:rsidTr="004C49E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49E5">
            <w:pPr>
              <w:pStyle w:val="BodyText"/>
              <w:rPr>
                <w:lang w:val="en-NZ"/>
              </w:rPr>
            </w:pPr>
            <w:r w:rsidRPr="004C49E5">
              <w:t>5.3</w:t>
            </w:r>
          </w:p>
        </w:tc>
        <w:tc>
          <w:tcPr>
            <w:tcW w:w="5610" w:type="dxa"/>
            <w:tcBorders>
              <w:top w:val="nil"/>
              <w:left w:val="nil"/>
              <w:bottom w:val="nil"/>
              <w:right w:val="nil"/>
            </w:tcBorders>
            <w:tcMar>
              <w:top w:w="0" w:type="dxa"/>
              <w:left w:w="62" w:type="dxa"/>
              <w:bottom w:w="0" w:type="dxa"/>
              <w:right w:w="62" w:type="dxa"/>
            </w:tcMar>
          </w:tcPr>
          <w:p w:rsidR="00000000" w:rsidP="004C49E5">
            <w:pPr>
              <w:pStyle w:val="BodyText"/>
              <w:rPr>
                <w:lang w:val="en-NZ"/>
              </w:rPr>
            </w:pPr>
            <w:r w:rsidRPr="004C49E5">
              <w:t>Check proposals meet regulatory requirements</w:t>
            </w:r>
          </w:p>
        </w:tc>
      </w:tr>
      <w:tr w:rsidTr="004C49E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49E5">
            <w:pPr>
              <w:pStyle w:val="BodyText"/>
              <w:rPr>
                <w:lang w:val="en-NZ"/>
              </w:rPr>
            </w:pPr>
            <w:r w:rsidRPr="004C49E5">
              <w:t>5.4</w:t>
            </w:r>
          </w:p>
        </w:tc>
        <w:tc>
          <w:tcPr>
            <w:tcW w:w="5610" w:type="dxa"/>
            <w:tcBorders>
              <w:top w:val="nil"/>
              <w:left w:val="nil"/>
              <w:bottom w:val="nil"/>
              <w:right w:val="nil"/>
            </w:tcBorders>
            <w:tcMar>
              <w:top w:w="0" w:type="dxa"/>
              <w:left w:w="62" w:type="dxa"/>
              <w:bottom w:w="0" w:type="dxa"/>
              <w:right w:w="62" w:type="dxa"/>
            </w:tcMar>
          </w:tcPr>
          <w:p w:rsidR="00000000" w:rsidP="004C49E5">
            <w:pPr>
              <w:pStyle w:val="BodyText"/>
              <w:rPr>
                <w:lang w:val="en-NZ"/>
              </w:rPr>
            </w:pPr>
            <w:r w:rsidRPr="004C49E5">
              <w:t>Recommend proposals for improving energy efficiency</w:t>
            </w:r>
          </w:p>
        </w:tc>
      </w:tr>
      <w:tr w:rsidTr="004C49E5">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4C49E5">
            <w:pPr>
              <w:pStyle w:val="BodyText"/>
              <w:rPr>
                <w:lang w:val="en-NZ"/>
              </w:rPr>
            </w:pPr>
          </w:p>
        </w:tc>
      </w:tr>
      <w:tr w:rsidTr="004C49E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C49E5" w:rsidP="004C49E5">
            <w:pPr>
              <w:pStyle w:val="BodyText"/>
            </w:pPr>
            <w:r w:rsidRPr="004C49E5">
              <w:t>6</w:t>
            </w:r>
          </w:p>
        </w:tc>
        <w:tc>
          <w:tcPr>
            <w:tcW w:w="1962" w:type="dxa"/>
            <w:vMerge w:val="restart"/>
            <w:tcBorders>
              <w:top w:val="nil"/>
              <w:left w:val="nil"/>
              <w:bottom w:val="nil"/>
              <w:right w:val="nil"/>
            </w:tcBorders>
            <w:tcMar>
              <w:top w:w="0" w:type="dxa"/>
              <w:left w:w="62" w:type="dxa"/>
              <w:bottom w:w="0" w:type="dxa"/>
              <w:right w:w="62" w:type="dxa"/>
            </w:tcMar>
          </w:tcPr>
          <w:p w:rsidR="00000000" w:rsidP="004C49E5">
            <w:pPr>
              <w:pStyle w:val="BodyText"/>
              <w:rPr>
                <w:lang w:val="en-NZ"/>
              </w:rPr>
            </w:pPr>
            <w:r w:rsidRPr="004C49E5">
              <w:rPr>
                <w:rStyle w:val="SpecialBold"/>
              </w:rPr>
              <w:t>Implement selected plans</w:t>
            </w:r>
          </w:p>
        </w:tc>
        <w:tc>
          <w:tcPr>
            <w:tcW w:w="770" w:type="dxa"/>
            <w:tcBorders>
              <w:top w:val="nil"/>
              <w:left w:val="nil"/>
              <w:bottom w:val="nil"/>
              <w:right w:val="nil"/>
            </w:tcBorders>
            <w:tcMar>
              <w:top w:w="0" w:type="dxa"/>
              <w:left w:w="62" w:type="dxa"/>
              <w:bottom w:w="0" w:type="dxa"/>
              <w:right w:w="62" w:type="dxa"/>
            </w:tcMar>
          </w:tcPr>
          <w:p w:rsidR="00000000" w:rsidP="004C49E5">
            <w:pPr>
              <w:pStyle w:val="BodyText"/>
              <w:rPr>
                <w:lang w:val="en-NZ"/>
              </w:rPr>
            </w:pPr>
            <w:r w:rsidRPr="004C49E5">
              <w:t>6.1</w:t>
            </w:r>
          </w:p>
        </w:tc>
        <w:tc>
          <w:tcPr>
            <w:tcW w:w="5610" w:type="dxa"/>
            <w:tcBorders>
              <w:top w:val="nil"/>
              <w:left w:val="nil"/>
              <w:bottom w:val="nil"/>
              <w:right w:val="nil"/>
            </w:tcBorders>
            <w:tcMar>
              <w:top w:w="0" w:type="dxa"/>
              <w:left w:w="62" w:type="dxa"/>
              <w:bottom w:w="0" w:type="dxa"/>
              <w:right w:w="62" w:type="dxa"/>
            </w:tcMar>
          </w:tcPr>
          <w:p w:rsidR="00000000" w:rsidP="004C49E5">
            <w:pPr>
              <w:pStyle w:val="BodyText"/>
              <w:rPr>
                <w:lang w:val="en-NZ"/>
              </w:rPr>
            </w:pPr>
            <w:r w:rsidRPr="004C49E5">
              <w:t>Liaise with relevant people to implement energy efficiency plans</w:t>
            </w:r>
          </w:p>
        </w:tc>
      </w:tr>
      <w:tr w:rsidTr="004C49E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49E5">
            <w:pPr>
              <w:pStyle w:val="BodyText"/>
              <w:rPr>
                <w:lang w:val="en-NZ"/>
              </w:rPr>
            </w:pPr>
            <w:r w:rsidRPr="004C49E5">
              <w:t>6.2</w:t>
            </w:r>
          </w:p>
        </w:tc>
        <w:tc>
          <w:tcPr>
            <w:tcW w:w="5610" w:type="dxa"/>
            <w:tcBorders>
              <w:top w:val="nil"/>
              <w:left w:val="nil"/>
              <w:bottom w:val="nil"/>
              <w:right w:val="nil"/>
            </w:tcBorders>
            <w:tcMar>
              <w:top w:w="0" w:type="dxa"/>
              <w:left w:w="62" w:type="dxa"/>
              <w:bottom w:w="0" w:type="dxa"/>
              <w:right w:w="62" w:type="dxa"/>
            </w:tcMar>
          </w:tcPr>
          <w:p w:rsidR="00000000" w:rsidP="004C49E5">
            <w:pPr>
              <w:pStyle w:val="BodyText"/>
              <w:rPr>
                <w:lang w:val="en-NZ"/>
              </w:rPr>
            </w:pPr>
            <w:r w:rsidRPr="004C49E5">
              <w:t>Follow through to ensure implementation occurs</w:t>
            </w:r>
          </w:p>
        </w:tc>
      </w:tr>
      <w:tr w:rsidTr="004C49E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49E5">
            <w:pPr>
              <w:pStyle w:val="BodyText"/>
              <w:rPr>
                <w:lang w:val="en-NZ"/>
              </w:rPr>
            </w:pPr>
            <w:r w:rsidRPr="004C49E5">
              <w:t>6.3</w:t>
            </w:r>
          </w:p>
        </w:tc>
        <w:tc>
          <w:tcPr>
            <w:tcW w:w="5610" w:type="dxa"/>
            <w:tcBorders>
              <w:top w:val="nil"/>
              <w:left w:val="nil"/>
              <w:bottom w:val="nil"/>
              <w:right w:val="nil"/>
            </w:tcBorders>
            <w:tcMar>
              <w:top w:w="0" w:type="dxa"/>
              <w:left w:w="62" w:type="dxa"/>
              <w:bottom w:w="0" w:type="dxa"/>
              <w:right w:w="62" w:type="dxa"/>
            </w:tcMar>
          </w:tcPr>
          <w:p w:rsidR="00000000" w:rsidP="004C49E5">
            <w:pPr>
              <w:pStyle w:val="BodyText"/>
              <w:rPr>
                <w:lang w:val="en-NZ"/>
              </w:rPr>
            </w:pPr>
            <w:r w:rsidRPr="004C49E5">
              <w:t>Monitor implementation and adjust</w:t>
            </w:r>
          </w:p>
        </w:tc>
      </w:tr>
      <w:tr w:rsidTr="004C49E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49E5">
            <w:pPr>
              <w:pStyle w:val="BodyText"/>
              <w:rPr>
                <w:lang w:val="en-NZ"/>
              </w:rPr>
            </w:pPr>
            <w:r w:rsidRPr="004C49E5">
              <w:t>6.4</w:t>
            </w:r>
          </w:p>
        </w:tc>
        <w:tc>
          <w:tcPr>
            <w:tcW w:w="5610" w:type="dxa"/>
            <w:tcBorders>
              <w:top w:val="nil"/>
              <w:left w:val="nil"/>
              <w:bottom w:val="nil"/>
              <w:right w:val="nil"/>
            </w:tcBorders>
            <w:tcMar>
              <w:top w:w="0" w:type="dxa"/>
              <w:left w:w="62" w:type="dxa"/>
              <w:bottom w:w="0" w:type="dxa"/>
              <w:right w:w="62" w:type="dxa"/>
            </w:tcMar>
          </w:tcPr>
          <w:p w:rsidR="00000000" w:rsidRPr="004C49E5" w:rsidP="004C49E5">
            <w:pPr>
              <w:pStyle w:val="BodyText"/>
            </w:pPr>
            <w:r w:rsidRPr="004C49E5">
              <w:t>Check new energy usage to ensure improvements have occurred</w:t>
            </w:r>
          </w:p>
        </w:tc>
      </w:tr>
    </w:tbl>
    <w:p w:rsidR="00000000" w:rsidRPr="004C49E5" w:rsidP="004C49E5">
      <w:pPr>
        <w:pStyle w:val="BodyText"/>
      </w:pPr>
    </w:p>
    <w:p w:rsidR="00000000" w:rsidRPr="004C49E5" w:rsidP="004C49E5">
      <w:pPr>
        <w:pStyle w:val="AllowPageBreak"/>
      </w:pPr>
    </w:p>
    <w:p w:rsidR="00000000" w:rsidRPr="004C49E5" w:rsidP="004C49E5">
      <w:pPr>
        <w:pStyle w:val="Heading1"/>
      </w:pPr>
      <w:bookmarkStart w:id="7" w:name="O_990534"/>
      <w:bookmarkEnd w:id="7"/>
      <w:r w:rsidRPr="004C49E5">
        <w:t>Foundation Skills</w:t>
      </w:r>
    </w:p>
    <w:p w:rsidR="00000000" w:rsidRPr="004C49E5" w:rsidP="00B941D6">
      <w:pPr>
        <w:pStyle w:val="BodyText"/>
      </w:pPr>
      <w:r w:rsidRPr="004C49E5">
        <w:t>This section describes those language, literacy, numeracy and employment skills that are essential to performance.</w:t>
      </w:r>
    </w:p>
    <w:p w:rsidR="00000000" w:rsidRPr="004C49E5" w:rsidP="00B941D6">
      <w:pPr>
        <w:pStyle w:val="BodyText"/>
      </w:pPr>
      <w:r w:rsidRPr="004C49E5">
        <w:t>Foundation skills essential to performance a</w:t>
      </w:r>
      <w:r w:rsidRPr="004C49E5">
        <w:t>re explicit in the performance criteria of this unit of competency.</w:t>
      </w:r>
    </w:p>
    <w:p w:rsidR="00000000" w:rsidRPr="004C49E5" w:rsidP="004C49E5">
      <w:pPr>
        <w:pStyle w:val="Heading1"/>
      </w:pPr>
      <w:bookmarkStart w:id="8" w:name="O_990536"/>
      <w:bookmarkEnd w:id="8"/>
      <w:r w:rsidRPr="004C49E5">
        <w:t>Unit Mapping Information</w:t>
      </w:r>
    </w:p>
    <w:p w:rsidR="00000000" w:rsidRPr="004C49E5" w:rsidP="00B941D6">
      <w:pPr>
        <w:pStyle w:val="BodyText"/>
      </w:pPr>
      <w:r w:rsidRPr="004C49E5">
        <w:t>Release 1. Supersedes and is equivalent to MSS405070 Develop sustainable energy practices.</w:t>
      </w:r>
    </w:p>
    <w:p w:rsidR="00000000" w:rsidRPr="004C49E5" w:rsidP="004C49E5">
      <w:pPr>
        <w:pStyle w:val="Heading1"/>
      </w:pPr>
      <w:bookmarkStart w:id="9" w:name="O_990543"/>
      <w:bookmarkEnd w:id="9"/>
      <w:r w:rsidRPr="004C49E5">
        <w:t>Links</w:t>
      </w:r>
    </w:p>
    <w:p w:rsidR="00000000" w:rsidRPr="004C49E5" w:rsidP="00B941D6">
      <w:pPr>
        <w:pStyle w:val="BodyText"/>
      </w:pPr>
      <w:r w:rsidRPr="004C49E5">
        <w:t>The MSS Sustainability Companion</w:t>
      </w:r>
      <w:r w:rsidRPr="004C49E5">
        <w:t xml:space="preserve"> Volume implementation Guides are available from VETNet: - </w:t>
      </w:r>
      <w:r>
        <w:fldChar w:fldCharType="begin"/>
      </w:r>
      <w:r>
        <w:instrText xml:space="preserve"> HYPERLINK "https://vetnet.gov.au/Pages/TrainingDocs.aspx?q=5b04f318-804f-4dc0-9463-c3fb9a3fe998" </w:instrText>
      </w:r>
      <w:r>
        <w:fldChar w:fldCharType="separate"/>
      </w:r>
      <w:r w:rsidRPr="005B3857">
        <w:rPr>
          <w:rStyle w:val="Hyperlink"/>
        </w:rPr>
        <w:t>https://vetnet.gov.au/Pages/TrainingDocs.aspx?q=5b04f318-804f-4dc0-9463-c3fb9a3fe998</w:t>
      </w:r>
      <w:r>
        <w:fldChar w:fldCharType="end"/>
      </w:r>
    </w:p>
    <w:p w:rsidR="00000000" w:rsidRPr="004C49E5" w:rsidP="004C49E5"/>
    <w:sectPr w:rsidSect="004C49E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9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9E5" w:rsidRPr="00B941D6" w:rsidP="00B941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9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1D6" w:rsidP="004C49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941D6" w:rsidP="004C49E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941D6" w:rsidP="004C49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9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1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49E5" w:rsidRPr="00B941D6" w:rsidP="00B941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9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1D6" w:rsidRPr="002D2AF8" w:rsidP="004C49E5">
    <w:pPr>
      <w:pStyle w:val="Header"/>
      <w:framePr w:wrap="around"/>
    </w:pPr>
    <w:r>
      <w:fldChar w:fldCharType="begin"/>
    </w:r>
    <w:r>
      <w:instrText xml:space="preserve"> TITLE   \* MERGEFORMAT </w:instrText>
    </w:r>
    <w:r>
      <w:fldChar w:fldCharType="separate"/>
    </w:r>
    <w:r>
      <w:t>MSS405086 Develop sustainable energy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B941D6" w:rsidP="004C49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49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49E5"/>
    <w:pPr>
      <w:spacing w:before="360" w:after="60"/>
      <w:outlineLvl w:val="0"/>
    </w:pPr>
    <w:rPr>
      <w:sz w:val="32"/>
    </w:rPr>
  </w:style>
  <w:style w:type="paragraph" w:styleId="Heading2">
    <w:name w:val="heading 2"/>
    <w:basedOn w:val="HeadingBase"/>
    <w:next w:val="BodyText"/>
    <w:link w:val="Heading2Char"/>
    <w:qFormat/>
    <w:rsid w:val="004C49E5"/>
    <w:pPr>
      <w:keepLines/>
      <w:spacing w:before="240" w:after="120"/>
      <w:outlineLvl w:val="1"/>
    </w:pPr>
    <w:rPr>
      <w:sz w:val="28"/>
      <w:szCs w:val="40"/>
    </w:rPr>
  </w:style>
  <w:style w:type="paragraph" w:styleId="Heading3">
    <w:name w:val="heading 3"/>
    <w:basedOn w:val="HeadingBase"/>
    <w:next w:val="BodyText"/>
    <w:link w:val="Heading3Char"/>
    <w:qFormat/>
    <w:rsid w:val="004C49E5"/>
    <w:pPr>
      <w:spacing w:before="180" w:after="120"/>
      <w:outlineLvl w:val="2"/>
    </w:pPr>
    <w:rPr>
      <w:spacing w:val="-10"/>
      <w:kern w:val="32"/>
    </w:rPr>
  </w:style>
  <w:style w:type="paragraph" w:styleId="Heading4">
    <w:name w:val="heading 4"/>
    <w:basedOn w:val="HeadingBase"/>
    <w:next w:val="BodyText"/>
    <w:link w:val="Heading4Char"/>
    <w:qFormat/>
    <w:rsid w:val="004C49E5"/>
    <w:pPr>
      <w:spacing w:before="160" w:after="120"/>
      <w:outlineLvl w:val="3"/>
    </w:pPr>
    <w:rPr>
      <w:sz w:val="22"/>
    </w:rPr>
  </w:style>
  <w:style w:type="paragraph" w:styleId="Heading5">
    <w:name w:val="heading 5"/>
    <w:basedOn w:val="HeadingBase"/>
    <w:next w:val="Normal"/>
    <w:link w:val="Heading5Char"/>
    <w:qFormat/>
    <w:rsid w:val="004C49E5"/>
    <w:pPr>
      <w:spacing w:before="80"/>
      <w:outlineLvl w:val="4"/>
    </w:pPr>
    <w:rPr>
      <w:color w:val="918585"/>
      <w:sz w:val="20"/>
    </w:rPr>
  </w:style>
  <w:style w:type="paragraph" w:styleId="Heading6">
    <w:name w:val="heading 6"/>
    <w:basedOn w:val="HeadingBase"/>
    <w:next w:val="Normal"/>
    <w:link w:val="Heading6Char"/>
    <w:qFormat/>
    <w:rsid w:val="004C49E5"/>
    <w:pPr>
      <w:spacing w:before="60"/>
      <w:outlineLvl w:val="5"/>
    </w:pPr>
    <w:rPr>
      <w:color w:val="918585"/>
      <w:sz w:val="20"/>
    </w:rPr>
  </w:style>
  <w:style w:type="paragraph" w:styleId="Heading7">
    <w:name w:val="heading 7"/>
    <w:basedOn w:val="Normal"/>
    <w:next w:val="Normal"/>
    <w:link w:val="Heading7Char"/>
    <w:qFormat/>
    <w:rsid w:val="004C49E5"/>
    <w:pPr>
      <w:ind w:left="720"/>
      <w:outlineLvl w:val="6"/>
    </w:pPr>
    <w:rPr>
      <w:i/>
    </w:rPr>
  </w:style>
  <w:style w:type="paragraph" w:styleId="Heading8">
    <w:name w:val="heading 8"/>
    <w:basedOn w:val="Normal"/>
    <w:next w:val="Normal"/>
    <w:link w:val="Heading8Char"/>
    <w:qFormat/>
    <w:rsid w:val="004C49E5"/>
    <w:pPr>
      <w:ind w:left="720"/>
      <w:outlineLvl w:val="7"/>
    </w:pPr>
    <w:rPr>
      <w:i/>
    </w:rPr>
  </w:style>
  <w:style w:type="paragraph" w:styleId="Heading9">
    <w:name w:val="heading 9"/>
    <w:basedOn w:val="Normal"/>
    <w:next w:val="Normal"/>
    <w:link w:val="Heading9Char"/>
    <w:qFormat/>
    <w:rsid w:val="004C49E5"/>
    <w:pPr>
      <w:ind w:left="720"/>
      <w:outlineLvl w:val="8"/>
    </w:pPr>
    <w:rPr>
      <w:i/>
    </w:rPr>
  </w:style>
  <w:style w:type="character" w:default="1" w:styleId="DefaultParagraphFont">
    <w:name w:val="Default Paragraph Font"/>
    <w:uiPriority w:val="1"/>
    <w:unhideWhenUsed/>
    <w:rsid w:val="004C49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49E5"/>
  </w:style>
  <w:style w:type="character" w:customStyle="1" w:styleId="Heading1Char">
    <w:name w:val="Heading 1 Char"/>
    <w:basedOn w:val="DefaultParagraphFont"/>
    <w:link w:val="Heading1"/>
    <w:rsid w:val="004C49E5"/>
    <w:rPr>
      <w:rFonts w:ascii="Times New Roman" w:eastAsia="Times New Roman" w:hAnsi="Times New Roman" w:cs="Times New Roman"/>
      <w:b/>
      <w:sz w:val="32"/>
      <w:szCs w:val="20"/>
      <w:lang w:eastAsia="en-US"/>
    </w:rPr>
  </w:style>
  <w:style w:type="paragraph" w:styleId="BodyText">
    <w:name w:val="Body Text"/>
    <w:basedOn w:val="Normal"/>
    <w:link w:val="BodyTextChar"/>
    <w:rsid w:val="004C49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49E5"/>
    <w:rPr>
      <w:rFonts w:ascii="Times New Roman" w:eastAsia="Times New Roman" w:hAnsi="Times New Roman" w:cs="Times New Roman"/>
      <w:sz w:val="24"/>
      <w:lang w:eastAsia="en-US"/>
    </w:rPr>
  </w:style>
  <w:style w:type="character" w:customStyle="1" w:styleId="SpecialBold">
    <w:name w:val="Special Bold"/>
    <w:basedOn w:val="DefaultParagraphFont"/>
    <w:rsid w:val="004C49E5"/>
    <w:rPr>
      <w:b/>
      <w:spacing w:val="0"/>
    </w:rPr>
  </w:style>
  <w:style w:type="paragraph" w:customStyle="1" w:styleId="SuperHeading">
    <w:name w:val="SuperHeading"/>
    <w:basedOn w:val="Normal"/>
    <w:rsid w:val="004C49E5"/>
    <w:pPr>
      <w:spacing w:before="240" w:after="120"/>
      <w:outlineLvl w:val="0"/>
    </w:pPr>
    <w:rPr>
      <w:rFonts w:ascii="Times New Roman" w:hAnsi="Times New Roman"/>
      <w:b/>
      <w:sz w:val="32"/>
    </w:rPr>
  </w:style>
  <w:style w:type="paragraph" w:customStyle="1" w:styleId="AllowPageBreak">
    <w:name w:val="AllowPageBreak"/>
    <w:rsid w:val="004C49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49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49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49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49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49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49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49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49E5"/>
    <w:rPr>
      <w:rFonts w:ascii="Courier New" w:eastAsia="Times New Roman" w:hAnsi="Courier New" w:cs="Times New Roman"/>
      <w:i/>
      <w:szCs w:val="20"/>
      <w:lang w:eastAsia="en-US"/>
    </w:rPr>
  </w:style>
  <w:style w:type="paragraph" w:customStyle="1" w:styleId="HeadingBase">
    <w:name w:val="Heading Base"/>
    <w:rsid w:val="004C49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49E5"/>
    <w:pPr>
      <w:tabs>
        <w:tab w:val="right" w:leader="dot" w:pos="9072"/>
      </w:tabs>
      <w:ind w:left="567"/>
    </w:pPr>
    <w:rPr>
      <w:szCs w:val="22"/>
    </w:rPr>
  </w:style>
  <w:style w:type="paragraph" w:customStyle="1" w:styleId="TOCBase">
    <w:name w:val="TOC Base"/>
    <w:rsid w:val="004C49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49E5"/>
    <w:pPr>
      <w:tabs>
        <w:tab w:val="right" w:leader="dot" w:pos="9072"/>
      </w:tabs>
      <w:spacing w:before="40" w:after="40"/>
      <w:ind w:left="284"/>
    </w:pPr>
    <w:rPr>
      <w:rFonts w:ascii="Times New Roman" w:hAnsi="Times New Roman"/>
    </w:rPr>
  </w:style>
  <w:style w:type="paragraph" w:styleId="TOC1">
    <w:name w:val="toc 1"/>
    <w:basedOn w:val="TOCBase"/>
    <w:next w:val="Normal"/>
    <w:rsid w:val="004C49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49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49E5"/>
    <w:rPr>
      <w:rFonts w:ascii="Times New Roman" w:eastAsia="Times New Roman" w:hAnsi="Times New Roman" w:cs="Times New Roman"/>
      <w:sz w:val="16"/>
      <w:lang w:eastAsia="en-US"/>
    </w:rPr>
  </w:style>
  <w:style w:type="paragraph" w:styleId="Title">
    <w:name w:val="Title"/>
    <w:basedOn w:val="HeadingBase"/>
    <w:link w:val="TitleChar"/>
    <w:qFormat/>
    <w:rsid w:val="004C49E5"/>
    <w:pPr>
      <w:spacing w:before="5040"/>
      <w:jc w:val="center"/>
    </w:pPr>
    <w:rPr>
      <w:sz w:val="48"/>
      <w:szCs w:val="72"/>
      <w:lang w:val="en-US"/>
    </w:rPr>
  </w:style>
  <w:style w:type="character" w:customStyle="1" w:styleId="TitleChar">
    <w:name w:val="Title Char"/>
    <w:basedOn w:val="DefaultParagraphFont"/>
    <w:link w:val="Title"/>
    <w:rsid w:val="004C49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49E5"/>
    <w:pPr>
      <w:tabs>
        <w:tab w:val="left" w:pos="3600"/>
        <w:tab w:val="left" w:pos="3958"/>
      </w:tabs>
    </w:pPr>
  </w:style>
  <w:style w:type="paragraph" w:styleId="List">
    <w:name w:val="List"/>
    <w:basedOn w:val="BodyText"/>
    <w:next w:val="BodyText"/>
    <w:rsid w:val="004C49E5"/>
    <w:pPr>
      <w:tabs>
        <w:tab w:val="left" w:pos="340"/>
      </w:tabs>
      <w:spacing w:before="60" w:after="60"/>
      <w:ind w:left="340" w:hanging="340"/>
    </w:pPr>
  </w:style>
  <w:style w:type="paragraph" w:styleId="ListBullet">
    <w:name w:val="List Bullet"/>
    <w:basedOn w:val="List"/>
    <w:rsid w:val="004C49E5"/>
    <w:pPr>
      <w:numPr>
        <w:numId w:val="10"/>
      </w:numPr>
      <w:tabs>
        <w:tab w:val="clear" w:pos="340"/>
      </w:tabs>
      <w:spacing w:before="40" w:after="40"/>
    </w:pPr>
  </w:style>
  <w:style w:type="paragraph" w:customStyle="1" w:styleId="Note">
    <w:name w:val="Note"/>
    <w:basedOn w:val="BodyText"/>
    <w:rsid w:val="004C49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49E5"/>
    <w:pPr>
      <w:framePr w:wrap="auto" w:hAnchor="text" w:y="6049"/>
    </w:pPr>
    <w:rPr>
      <w:color w:val="000000"/>
      <w:sz w:val="40"/>
    </w:rPr>
  </w:style>
  <w:style w:type="paragraph" w:customStyle="1" w:styleId="TOCTitle">
    <w:name w:val="TOCTitle"/>
    <w:basedOn w:val="Heading1"/>
    <w:rsid w:val="004C49E5"/>
    <w:pPr>
      <w:spacing w:after="240"/>
      <w:jc w:val="center"/>
      <w:outlineLvl w:val="9"/>
    </w:pPr>
    <w:rPr>
      <w:caps/>
    </w:rPr>
  </w:style>
  <w:style w:type="paragraph" w:customStyle="1" w:styleId="Version">
    <w:name w:val="Version"/>
    <w:rsid w:val="004C49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49E5"/>
    <w:pPr>
      <w:numPr>
        <w:numId w:val="11"/>
      </w:numPr>
      <w:tabs>
        <w:tab w:val="clear" w:pos="680"/>
      </w:tabs>
    </w:pPr>
  </w:style>
  <w:style w:type="paragraph" w:styleId="Index1">
    <w:name w:val="index 1"/>
    <w:basedOn w:val="Normal"/>
    <w:next w:val="Normal"/>
    <w:semiHidden/>
    <w:rsid w:val="004C49E5"/>
    <w:pPr>
      <w:keepNext w:val="0"/>
      <w:tabs>
        <w:tab w:val="right" w:pos="4176"/>
      </w:tabs>
      <w:ind w:left="198" w:hanging="198"/>
    </w:pPr>
    <w:rPr>
      <w:rFonts w:ascii="Garamond" w:hAnsi="Garamond"/>
    </w:rPr>
  </w:style>
  <w:style w:type="paragraph" w:styleId="IndexHeading">
    <w:name w:val="index heading"/>
    <w:basedOn w:val="Normal"/>
    <w:next w:val="Index1"/>
    <w:semiHidden/>
    <w:rsid w:val="004C49E5"/>
    <w:pPr>
      <w:spacing w:before="120" w:after="120"/>
    </w:pPr>
    <w:rPr>
      <w:rFonts w:ascii="Arial" w:hAnsi="Arial"/>
      <w:b/>
      <w:color w:val="918585"/>
      <w:sz w:val="24"/>
    </w:rPr>
  </w:style>
  <w:style w:type="paragraph" w:styleId="Header">
    <w:name w:val="header"/>
    <w:basedOn w:val="Normal"/>
    <w:link w:val="HeaderChar"/>
    <w:rsid w:val="004C49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49E5"/>
    <w:rPr>
      <w:rFonts w:ascii="Times New Roman" w:eastAsia="Times New Roman" w:hAnsi="Times New Roman" w:cs="Times New Roman"/>
      <w:sz w:val="16"/>
      <w:szCs w:val="20"/>
      <w:lang w:val="en-GB" w:eastAsia="en-US"/>
    </w:rPr>
  </w:style>
  <w:style w:type="paragraph" w:customStyle="1" w:styleId="Chapter">
    <w:name w:val="Chapter"/>
    <w:basedOn w:val="Normal"/>
    <w:rsid w:val="004C49E5"/>
    <w:pPr>
      <w:spacing w:before="240"/>
    </w:pPr>
    <w:rPr>
      <w:rFonts w:ascii="Times New Roman" w:hAnsi="Times New Roman"/>
      <w:smallCaps/>
      <w:spacing w:val="80"/>
      <w:sz w:val="28"/>
    </w:rPr>
  </w:style>
  <w:style w:type="paragraph" w:customStyle="1" w:styleId="InChapter">
    <w:name w:val="InChapter"/>
    <w:basedOn w:val="Heading3"/>
    <w:rsid w:val="004C49E5"/>
    <w:pPr>
      <w:spacing w:after="240"/>
      <w:outlineLvl w:val="9"/>
    </w:pPr>
    <w:rPr>
      <w:noProof/>
    </w:rPr>
  </w:style>
  <w:style w:type="paragraph" w:styleId="Index2">
    <w:name w:val="index 2"/>
    <w:basedOn w:val="Normal"/>
    <w:next w:val="Normal"/>
    <w:semiHidden/>
    <w:rsid w:val="004C49E5"/>
    <w:pPr>
      <w:tabs>
        <w:tab w:val="right" w:pos="4176"/>
      </w:tabs>
      <w:ind w:left="568" w:hanging="284"/>
    </w:pPr>
    <w:rPr>
      <w:rFonts w:ascii="Garamond" w:hAnsi="Garamond"/>
    </w:rPr>
  </w:style>
  <w:style w:type="paragraph" w:customStyle="1" w:styleId="Byline">
    <w:name w:val="Byline"/>
    <w:rsid w:val="004C49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49E5"/>
    <w:pPr>
      <w:tabs>
        <w:tab w:val="clear" w:pos="3600"/>
        <w:tab w:val="clear" w:pos="3958"/>
      </w:tabs>
      <w:jc w:val="right"/>
    </w:pPr>
  </w:style>
  <w:style w:type="character" w:styleId="Emphasis">
    <w:name w:val="Emphasis"/>
    <w:basedOn w:val="DefaultParagraphFont"/>
    <w:qFormat/>
    <w:rsid w:val="004C49E5"/>
    <w:rPr>
      <w:i/>
    </w:rPr>
  </w:style>
  <w:style w:type="paragraph" w:styleId="Caption">
    <w:name w:val="caption"/>
    <w:basedOn w:val="BodyText"/>
    <w:next w:val="Normal"/>
    <w:qFormat/>
    <w:rsid w:val="004C49E5"/>
    <w:pPr>
      <w:framePr w:w="2268" w:hSpace="181" w:vSpace="181" w:wrap="around" w:vAnchor="text" w:hAnchor="page" w:x="1135" w:y="285" w:anchorLock="1"/>
    </w:pPr>
    <w:rPr>
      <w:i/>
    </w:rPr>
  </w:style>
  <w:style w:type="paragraph" w:customStyle="1" w:styleId="MiniTOCTitle">
    <w:name w:val="MiniTOCTitle"/>
    <w:basedOn w:val="Heading4"/>
    <w:rsid w:val="004C49E5"/>
    <w:pPr>
      <w:spacing w:before="240"/>
      <w:outlineLvl w:val="9"/>
    </w:pPr>
    <w:rPr>
      <w:noProof/>
      <w:sz w:val="24"/>
    </w:rPr>
  </w:style>
  <w:style w:type="paragraph" w:customStyle="1" w:styleId="MiniTOCItem">
    <w:name w:val="MiniTOCItem"/>
    <w:basedOn w:val="ListBullet"/>
    <w:rsid w:val="004C49E5"/>
    <w:pPr>
      <w:numPr>
        <w:numId w:val="0"/>
      </w:numPr>
      <w:tabs>
        <w:tab w:val="right" w:leader="dot" w:pos="6521"/>
      </w:tabs>
      <w:spacing w:before="0" w:after="0"/>
    </w:pPr>
  </w:style>
  <w:style w:type="paragraph" w:customStyle="1" w:styleId="TOFTitle">
    <w:name w:val="TOFTitle"/>
    <w:basedOn w:val="TOCTitle"/>
    <w:rsid w:val="004C49E5"/>
  </w:style>
  <w:style w:type="paragraph" w:styleId="TableofFigures">
    <w:name w:val="table of figures"/>
    <w:basedOn w:val="Normal"/>
    <w:next w:val="Normal"/>
    <w:semiHidden/>
    <w:rsid w:val="004C49E5"/>
    <w:pPr>
      <w:tabs>
        <w:tab w:val="right" w:leader="dot" w:pos="9072"/>
      </w:tabs>
      <w:ind w:left="970" w:hanging="403"/>
    </w:pPr>
    <w:rPr>
      <w:rFonts w:ascii="Times New Roman" w:hAnsi="Times New Roman"/>
      <w:b/>
    </w:rPr>
  </w:style>
  <w:style w:type="paragraph" w:styleId="ListNumber">
    <w:name w:val="List Number"/>
    <w:basedOn w:val="List"/>
    <w:rsid w:val="004C49E5"/>
    <w:pPr>
      <w:numPr>
        <w:numId w:val="13"/>
      </w:numPr>
      <w:tabs>
        <w:tab w:val="clear" w:pos="340"/>
      </w:tabs>
    </w:pPr>
  </w:style>
  <w:style w:type="character" w:customStyle="1" w:styleId="WingdingSymbols">
    <w:name w:val="Wingding Symbols"/>
    <w:rsid w:val="004C49E5"/>
    <w:rPr>
      <w:rFonts w:ascii="Wingdings" w:hAnsi="Wingdings"/>
    </w:rPr>
  </w:style>
  <w:style w:type="paragraph" w:customStyle="1" w:styleId="TableHeading">
    <w:name w:val="Table Heading"/>
    <w:basedOn w:val="HeadingBase"/>
    <w:rsid w:val="004C49E5"/>
    <w:pPr>
      <w:keepLines/>
      <w:pBdr>
        <w:bottom w:val="single" w:sz="6" w:space="1" w:color="918585"/>
      </w:pBdr>
      <w:spacing w:before="240"/>
    </w:pPr>
  </w:style>
  <w:style w:type="character" w:customStyle="1" w:styleId="HotSpot">
    <w:name w:val="HotSpot"/>
    <w:rsid w:val="004C49E5"/>
    <w:rPr>
      <w:color w:val="0033CC"/>
      <w:u w:val="none"/>
    </w:rPr>
  </w:style>
  <w:style w:type="paragraph" w:customStyle="1" w:styleId="BodyTextRight">
    <w:name w:val="Body Text Right"/>
    <w:basedOn w:val="BodyText"/>
    <w:rsid w:val="004C49E5"/>
    <w:pPr>
      <w:spacing w:before="0" w:after="0"/>
      <w:jc w:val="right"/>
    </w:pPr>
  </w:style>
  <w:style w:type="paragraph" w:styleId="Index3">
    <w:name w:val="index 3"/>
    <w:basedOn w:val="ListNumber2"/>
    <w:next w:val="Normal"/>
    <w:semiHidden/>
    <w:rsid w:val="004C49E5"/>
    <w:pPr>
      <w:numPr>
        <w:numId w:val="0"/>
      </w:numPr>
      <w:tabs>
        <w:tab w:val="right" w:leader="dot" w:pos="4176"/>
      </w:tabs>
    </w:pPr>
  </w:style>
  <w:style w:type="paragraph" w:styleId="ListNumber2">
    <w:name w:val="List Number 2"/>
    <w:basedOn w:val="List2"/>
    <w:rsid w:val="004C49E5"/>
    <w:pPr>
      <w:numPr>
        <w:numId w:val="8"/>
      </w:numPr>
      <w:tabs>
        <w:tab w:val="clear" w:pos="1060"/>
      </w:tabs>
    </w:pPr>
  </w:style>
  <w:style w:type="paragraph" w:customStyle="1" w:styleId="MarginNote">
    <w:name w:val="Margin Note"/>
    <w:basedOn w:val="BodyText"/>
    <w:rsid w:val="004C49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49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49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49E5"/>
    <w:rPr>
      <w:sz w:val="32"/>
    </w:rPr>
  </w:style>
  <w:style w:type="paragraph" w:customStyle="1" w:styleId="HeadingProcedure">
    <w:name w:val="Heading Procedure"/>
    <w:basedOn w:val="HeadingBase"/>
    <w:next w:val="Normal"/>
    <w:rsid w:val="004C49E5"/>
    <w:pPr>
      <w:tabs>
        <w:tab w:val="left" w:pos="0"/>
      </w:tabs>
      <w:spacing w:before="120" w:after="60"/>
    </w:pPr>
    <w:rPr>
      <w:i/>
      <w:color w:val="918585"/>
      <w:sz w:val="22"/>
    </w:rPr>
  </w:style>
  <w:style w:type="paragraph" w:customStyle="1" w:styleId="TableBodyText">
    <w:name w:val="Table Body Text"/>
    <w:basedOn w:val="BodyText"/>
    <w:rsid w:val="004C49E5"/>
    <w:pPr>
      <w:spacing w:before="60" w:after="60"/>
    </w:pPr>
  </w:style>
  <w:style w:type="paragraph" w:styleId="ListContinue">
    <w:name w:val="List Continue"/>
    <w:basedOn w:val="List"/>
    <w:rsid w:val="004C49E5"/>
    <w:pPr>
      <w:ind w:firstLine="0"/>
    </w:pPr>
  </w:style>
  <w:style w:type="paragraph" w:customStyle="1" w:styleId="ListNote">
    <w:name w:val="List Note"/>
    <w:basedOn w:val="List"/>
    <w:rsid w:val="004C49E5"/>
    <w:pPr>
      <w:pBdr>
        <w:top w:val="single" w:sz="6" w:space="2" w:color="918585"/>
        <w:bottom w:val="single" w:sz="6" w:space="2" w:color="918585"/>
      </w:pBdr>
      <w:tabs>
        <w:tab w:val="left" w:pos="1021"/>
      </w:tabs>
      <w:ind w:firstLine="0"/>
    </w:pPr>
  </w:style>
  <w:style w:type="paragraph" w:customStyle="1" w:styleId="Warning">
    <w:name w:val="Warning"/>
    <w:basedOn w:val="BodyText"/>
    <w:rsid w:val="004C49E5"/>
    <w:pPr>
      <w:shd w:val="clear" w:color="auto" w:fill="D9D9D9"/>
      <w:tabs>
        <w:tab w:val="left" w:pos="992"/>
      </w:tabs>
      <w:ind w:left="119" w:right="119"/>
    </w:pPr>
    <w:rPr>
      <w:sz w:val="20"/>
    </w:rPr>
  </w:style>
  <w:style w:type="paragraph" w:customStyle="1" w:styleId="MarginIcons">
    <w:name w:val="Margin Icons"/>
    <w:basedOn w:val="BodyText"/>
    <w:rsid w:val="004C49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49E5"/>
    <w:rPr>
      <w:rFonts w:ascii="Courier New" w:hAnsi="Courier New"/>
    </w:rPr>
  </w:style>
  <w:style w:type="paragraph" w:customStyle="1" w:styleId="NoteBullet">
    <w:name w:val="Note Bullet"/>
    <w:basedOn w:val="Note"/>
    <w:rsid w:val="004C49E5"/>
    <w:pPr>
      <w:tabs>
        <w:tab w:val="clear" w:pos="680"/>
      </w:tabs>
      <w:spacing w:before="60" w:after="60"/>
    </w:pPr>
  </w:style>
  <w:style w:type="paragraph" w:customStyle="1" w:styleId="SubHeading2">
    <w:name w:val="SubHeading2"/>
    <w:basedOn w:val="HeadingBase"/>
    <w:rsid w:val="004C49E5"/>
    <w:pPr>
      <w:spacing w:before="240" w:after="60"/>
    </w:pPr>
    <w:rPr>
      <w:sz w:val="20"/>
    </w:rPr>
  </w:style>
  <w:style w:type="paragraph" w:customStyle="1" w:styleId="SubHeading1">
    <w:name w:val="SubHeading1"/>
    <w:basedOn w:val="HeadingBase"/>
    <w:rsid w:val="004C49E5"/>
    <w:pPr>
      <w:spacing w:before="240" w:after="60"/>
    </w:pPr>
    <w:rPr>
      <w:color w:val="918585"/>
      <w:sz w:val="22"/>
    </w:rPr>
  </w:style>
  <w:style w:type="paragraph" w:customStyle="1" w:styleId="SideHeading">
    <w:name w:val="Side Heading"/>
    <w:basedOn w:val="HeadingBase"/>
    <w:rsid w:val="004C49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49E5"/>
    <w:pPr>
      <w:numPr>
        <w:numId w:val="9"/>
      </w:numPr>
    </w:pPr>
  </w:style>
  <w:style w:type="paragraph" w:styleId="PlainText">
    <w:name w:val="Plain Text"/>
    <w:basedOn w:val="Normal"/>
    <w:link w:val="PlainTextChar"/>
    <w:rsid w:val="004C49E5"/>
    <w:rPr>
      <w:sz w:val="20"/>
    </w:rPr>
  </w:style>
  <w:style w:type="character" w:customStyle="1" w:styleId="PlainTextChar">
    <w:name w:val="Plain Text Char"/>
    <w:basedOn w:val="DefaultParagraphFont"/>
    <w:link w:val="PlainText"/>
    <w:rsid w:val="004C49E5"/>
    <w:rPr>
      <w:rFonts w:ascii="Courier New" w:eastAsia="Times New Roman" w:hAnsi="Courier New" w:cs="Times New Roman"/>
      <w:sz w:val="20"/>
      <w:szCs w:val="20"/>
      <w:lang w:eastAsia="en-US"/>
    </w:rPr>
  </w:style>
  <w:style w:type="character" w:customStyle="1" w:styleId="MenuOption">
    <w:name w:val="Menu Option"/>
    <w:basedOn w:val="DefaultParagraphFont"/>
    <w:rsid w:val="004C49E5"/>
    <w:rPr>
      <w:b/>
      <w:smallCaps/>
    </w:rPr>
  </w:style>
  <w:style w:type="paragraph" w:customStyle="1" w:styleId="TableListNumber">
    <w:name w:val="Table List Number"/>
    <w:basedOn w:val="ListNumber"/>
    <w:rsid w:val="004C49E5"/>
    <w:pPr>
      <w:numPr>
        <w:numId w:val="0"/>
      </w:numPr>
    </w:pPr>
  </w:style>
  <w:style w:type="paragraph" w:styleId="TOC4">
    <w:name w:val="toc 4"/>
    <w:basedOn w:val="TOCBase"/>
    <w:next w:val="Normal"/>
    <w:semiHidden/>
    <w:rsid w:val="004C49E5"/>
    <w:pPr>
      <w:tabs>
        <w:tab w:val="right" w:leader="dot" w:pos="9071"/>
      </w:tabs>
      <w:ind w:left="1701"/>
    </w:pPr>
  </w:style>
  <w:style w:type="paragraph" w:customStyle="1" w:styleId="ListAlpha">
    <w:name w:val="List Alpha"/>
    <w:basedOn w:val="List"/>
    <w:rsid w:val="004C49E5"/>
    <w:pPr>
      <w:numPr>
        <w:numId w:val="7"/>
      </w:numPr>
    </w:pPr>
  </w:style>
  <w:style w:type="paragraph" w:customStyle="1" w:styleId="ListAlpha2">
    <w:name w:val="List Alpha 2"/>
    <w:basedOn w:val="List2"/>
    <w:rsid w:val="004C49E5"/>
    <w:pPr>
      <w:numPr>
        <w:numId w:val="6"/>
      </w:numPr>
    </w:pPr>
  </w:style>
  <w:style w:type="paragraph" w:styleId="List2">
    <w:name w:val="List 2"/>
    <w:basedOn w:val="BodyText"/>
    <w:rsid w:val="004C49E5"/>
    <w:pPr>
      <w:tabs>
        <w:tab w:val="left" w:pos="680"/>
      </w:tabs>
      <w:spacing w:before="60" w:after="60"/>
      <w:ind w:left="680" w:hanging="340"/>
    </w:pPr>
  </w:style>
  <w:style w:type="paragraph" w:styleId="List3">
    <w:name w:val="List 3"/>
    <w:basedOn w:val="BodyText"/>
    <w:rsid w:val="004C49E5"/>
    <w:pPr>
      <w:tabs>
        <w:tab w:val="left" w:pos="1021"/>
      </w:tabs>
      <w:spacing w:before="60" w:after="60"/>
      <w:ind w:left="1020" w:hanging="340"/>
    </w:pPr>
  </w:style>
  <w:style w:type="paragraph" w:styleId="List4">
    <w:name w:val="List 4"/>
    <w:basedOn w:val="BodyText"/>
    <w:rsid w:val="004C49E5"/>
    <w:pPr>
      <w:tabs>
        <w:tab w:val="left" w:pos="1361"/>
      </w:tabs>
      <w:spacing w:before="60" w:after="60"/>
      <w:ind w:left="1361" w:hanging="340"/>
    </w:pPr>
  </w:style>
  <w:style w:type="paragraph" w:styleId="List5">
    <w:name w:val="List 5"/>
    <w:basedOn w:val="BodyText"/>
    <w:rsid w:val="004C49E5"/>
    <w:pPr>
      <w:tabs>
        <w:tab w:val="left" w:pos="1701"/>
      </w:tabs>
      <w:spacing w:before="60" w:after="60"/>
      <w:ind w:left="1701" w:hanging="340"/>
    </w:pPr>
  </w:style>
  <w:style w:type="paragraph" w:styleId="ListBullet3">
    <w:name w:val="List Bullet 3"/>
    <w:basedOn w:val="List3"/>
    <w:rsid w:val="004C49E5"/>
    <w:pPr>
      <w:numPr>
        <w:numId w:val="12"/>
      </w:numPr>
      <w:tabs>
        <w:tab w:val="clear" w:pos="1021"/>
      </w:tabs>
      <w:ind w:left="1037" w:hanging="357"/>
    </w:pPr>
  </w:style>
  <w:style w:type="paragraph" w:styleId="ListBullet4">
    <w:name w:val="List Bullet 4"/>
    <w:basedOn w:val="List4"/>
    <w:rsid w:val="004C49E5"/>
    <w:pPr>
      <w:numPr>
        <w:numId w:val="1"/>
      </w:numPr>
      <w:tabs>
        <w:tab w:val="clear" w:pos="1361"/>
      </w:tabs>
    </w:pPr>
  </w:style>
  <w:style w:type="paragraph" w:styleId="ListBullet5">
    <w:name w:val="List Bullet 5"/>
    <w:basedOn w:val="List5"/>
    <w:rsid w:val="004C49E5"/>
    <w:pPr>
      <w:numPr>
        <w:numId w:val="2"/>
      </w:numPr>
    </w:pPr>
  </w:style>
  <w:style w:type="paragraph" w:styleId="ListContinue2">
    <w:name w:val="List Continue 2"/>
    <w:basedOn w:val="List2"/>
    <w:rsid w:val="004C49E5"/>
    <w:pPr>
      <w:ind w:firstLine="0"/>
    </w:pPr>
  </w:style>
  <w:style w:type="paragraph" w:styleId="ListContinue3">
    <w:name w:val="List Continue 3"/>
    <w:basedOn w:val="List3"/>
    <w:rsid w:val="004C49E5"/>
    <w:pPr>
      <w:ind w:left="1021" w:firstLine="0"/>
    </w:pPr>
  </w:style>
  <w:style w:type="paragraph" w:styleId="ListContinue4">
    <w:name w:val="List Continue 4"/>
    <w:basedOn w:val="List4"/>
    <w:rsid w:val="004C49E5"/>
    <w:pPr>
      <w:ind w:firstLine="0"/>
    </w:pPr>
  </w:style>
  <w:style w:type="paragraph" w:styleId="ListContinue5">
    <w:name w:val="List Continue 5"/>
    <w:basedOn w:val="List5"/>
    <w:rsid w:val="004C49E5"/>
    <w:pPr>
      <w:ind w:firstLine="0"/>
    </w:pPr>
  </w:style>
  <w:style w:type="paragraph" w:styleId="ListNumber3">
    <w:name w:val="List Number 3"/>
    <w:basedOn w:val="List3"/>
    <w:rsid w:val="004C49E5"/>
    <w:pPr>
      <w:numPr>
        <w:numId w:val="3"/>
      </w:numPr>
    </w:pPr>
  </w:style>
  <w:style w:type="paragraph" w:styleId="ListNumber4">
    <w:name w:val="List Number 4"/>
    <w:basedOn w:val="List4"/>
    <w:rsid w:val="004C49E5"/>
    <w:pPr>
      <w:numPr>
        <w:numId w:val="4"/>
      </w:numPr>
    </w:pPr>
  </w:style>
  <w:style w:type="paragraph" w:styleId="ListNumber5">
    <w:name w:val="List Number 5"/>
    <w:basedOn w:val="List5"/>
    <w:rsid w:val="004C49E5"/>
    <w:pPr>
      <w:numPr>
        <w:numId w:val="5"/>
      </w:numPr>
    </w:pPr>
  </w:style>
  <w:style w:type="paragraph" w:styleId="BlockText">
    <w:name w:val="Block Text"/>
    <w:basedOn w:val="Normal"/>
    <w:rsid w:val="004C49E5"/>
    <w:pPr>
      <w:spacing w:after="120"/>
      <w:ind w:left="1440" w:right="1440"/>
    </w:pPr>
  </w:style>
  <w:style w:type="character" w:customStyle="1" w:styleId="Subscript">
    <w:name w:val="Subscript"/>
    <w:basedOn w:val="DefaultParagraphFont"/>
    <w:rsid w:val="004C49E5"/>
    <w:rPr>
      <w:sz w:val="16"/>
      <w:vertAlign w:val="subscript"/>
    </w:rPr>
  </w:style>
  <w:style w:type="character" w:customStyle="1" w:styleId="Superscript">
    <w:name w:val="Superscript"/>
    <w:basedOn w:val="DefaultParagraphFont"/>
    <w:rsid w:val="004C49E5"/>
    <w:rPr>
      <w:sz w:val="16"/>
      <w:vertAlign w:val="superscript"/>
    </w:rPr>
  </w:style>
  <w:style w:type="character" w:customStyle="1" w:styleId="Symbols">
    <w:name w:val="Symbols"/>
    <w:basedOn w:val="DefaultParagraphFont"/>
    <w:rsid w:val="004C49E5"/>
    <w:rPr>
      <w:rFonts w:ascii="Symbol" w:hAnsi="Symbol"/>
    </w:rPr>
  </w:style>
  <w:style w:type="character" w:customStyle="1" w:styleId="MenuOptions">
    <w:name w:val="Menu Options"/>
    <w:basedOn w:val="DefaultParagraphFont"/>
    <w:rsid w:val="004C49E5"/>
    <w:rPr>
      <w:rFonts w:ascii="Arial Narrow" w:hAnsi="Arial Narrow"/>
      <w:smallCaps/>
    </w:rPr>
  </w:style>
  <w:style w:type="character" w:customStyle="1" w:styleId="Buttons">
    <w:name w:val="Buttons"/>
    <w:basedOn w:val="DefaultParagraphFont"/>
    <w:rsid w:val="004C49E5"/>
    <w:rPr>
      <w:b/>
    </w:rPr>
  </w:style>
  <w:style w:type="character" w:customStyle="1" w:styleId="Underlined">
    <w:name w:val="Underlined"/>
    <w:basedOn w:val="DefaultParagraphFont"/>
    <w:rsid w:val="004C49E5"/>
    <w:rPr>
      <w:u w:val="single"/>
    </w:rPr>
  </w:style>
  <w:style w:type="paragraph" w:customStyle="1" w:styleId="TableBodyTextRight">
    <w:name w:val="Table Body Text Right"/>
    <w:basedOn w:val="TableBodyText"/>
    <w:rsid w:val="004C49E5"/>
    <w:pPr>
      <w:widowControl w:val="0"/>
      <w:autoSpaceDE w:val="0"/>
      <w:autoSpaceDN w:val="0"/>
      <w:adjustRightInd w:val="0"/>
      <w:jc w:val="right"/>
    </w:pPr>
    <w:rPr>
      <w:rFonts w:cs="Arial"/>
      <w:szCs w:val="18"/>
    </w:rPr>
  </w:style>
  <w:style w:type="paragraph" w:customStyle="1" w:styleId="CopyrightText">
    <w:name w:val="Copyright Text"/>
    <w:basedOn w:val="BodyText"/>
    <w:rsid w:val="004C49E5"/>
    <w:rPr>
      <w:sz w:val="18"/>
    </w:rPr>
  </w:style>
  <w:style w:type="paragraph" w:customStyle="1" w:styleId="BodySmallRight">
    <w:name w:val="Body Small Right"/>
    <w:basedOn w:val="BodyTextRight"/>
    <w:rsid w:val="004C49E5"/>
    <w:rPr>
      <w:sz w:val="18"/>
      <w:szCs w:val="18"/>
    </w:rPr>
  </w:style>
  <w:style w:type="paragraph" w:customStyle="1" w:styleId="MarginEdition">
    <w:name w:val="Margin Edition"/>
    <w:basedOn w:val="MarginNote"/>
    <w:rsid w:val="004C49E5"/>
    <w:pPr>
      <w:spacing w:before="0" w:after="0"/>
    </w:pPr>
    <w:rPr>
      <w:rFonts w:ascii="Times New Roman" w:hAnsi="Times New Roman"/>
      <w:color w:val="999999"/>
    </w:rPr>
  </w:style>
  <w:style w:type="paragraph" w:customStyle="1" w:styleId="Spacer">
    <w:name w:val="Spacer"/>
    <w:basedOn w:val="Normal"/>
    <w:rsid w:val="004C49E5"/>
    <w:rPr>
      <w:sz w:val="2"/>
      <w:szCs w:val="2"/>
    </w:rPr>
  </w:style>
  <w:style w:type="character" w:customStyle="1" w:styleId="Small">
    <w:name w:val="Small"/>
    <w:basedOn w:val="DefaultParagraphFont"/>
    <w:rsid w:val="004C49E5"/>
    <w:rPr>
      <w:sz w:val="16"/>
    </w:rPr>
  </w:style>
  <w:style w:type="paragraph" w:customStyle="1" w:styleId="WideTable">
    <w:name w:val="Wide Table"/>
    <w:basedOn w:val="Normal"/>
    <w:rsid w:val="004C49E5"/>
    <w:pPr>
      <w:ind w:left="-1418"/>
    </w:pPr>
    <w:rPr>
      <w:sz w:val="2"/>
      <w:szCs w:val="2"/>
    </w:rPr>
  </w:style>
  <w:style w:type="character" w:styleId="PageNumber">
    <w:name w:val="page number"/>
    <w:basedOn w:val="DefaultParagraphFont"/>
    <w:rsid w:val="004C49E5"/>
  </w:style>
  <w:style w:type="paragraph" w:styleId="Quote">
    <w:name w:val="Quote"/>
    <w:basedOn w:val="Heading1"/>
    <w:link w:val="QuoteChar"/>
    <w:qFormat/>
    <w:rsid w:val="004C49E5"/>
    <w:rPr>
      <w:b w:val="0"/>
      <w:sz w:val="72"/>
      <w:szCs w:val="72"/>
      <w:lang w:val="en-NZ"/>
    </w:rPr>
  </w:style>
  <w:style w:type="character" w:customStyle="1" w:styleId="QuoteChar">
    <w:name w:val="Quote Char"/>
    <w:basedOn w:val="DefaultParagraphFont"/>
    <w:link w:val="Quote"/>
    <w:rsid w:val="004C49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49E5"/>
    <w:pPr>
      <w:pageBreakBefore/>
    </w:pPr>
  </w:style>
  <w:style w:type="paragraph" w:customStyle="1" w:styleId="Border">
    <w:name w:val="Border"/>
    <w:basedOn w:val="Normal"/>
    <w:qFormat/>
    <w:rsid w:val="004C49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49E5"/>
    <w:rPr>
      <w:b/>
      <w:bCs/>
      <w:i/>
      <w:iCs/>
      <w:color w:val="auto"/>
    </w:rPr>
  </w:style>
  <w:style w:type="paragraph" w:styleId="IntenseQuote">
    <w:name w:val="Intense Quote"/>
    <w:basedOn w:val="Normal"/>
    <w:next w:val="Normal"/>
    <w:link w:val="IntenseQuoteChar"/>
    <w:uiPriority w:val="30"/>
    <w:qFormat/>
    <w:rsid w:val="004C49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49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49E5"/>
    <w:rPr>
      <w:smallCaps/>
      <w:color w:val="auto"/>
      <w:u w:val="single"/>
    </w:rPr>
  </w:style>
  <w:style w:type="character" w:styleId="IntenseReference">
    <w:name w:val="Intense Reference"/>
    <w:basedOn w:val="DefaultParagraphFont"/>
    <w:uiPriority w:val="32"/>
    <w:qFormat/>
    <w:rsid w:val="004C49E5"/>
    <w:rPr>
      <w:b/>
      <w:bCs/>
      <w:smallCaps/>
      <w:color w:val="auto"/>
      <w:spacing w:val="5"/>
      <w:u w:val="single"/>
    </w:rPr>
  </w:style>
  <w:style w:type="paragraph" w:customStyle="1" w:styleId="2ColumnHeading">
    <w:name w:val="2Column Heading"/>
    <w:basedOn w:val="BodyText"/>
    <w:qFormat/>
    <w:rsid w:val="004C49E5"/>
    <w:pPr>
      <w:spacing w:after="60"/>
      <w:ind w:left="-2268"/>
    </w:pPr>
    <w:rPr>
      <w:b/>
    </w:rPr>
  </w:style>
  <w:style w:type="paragraph" w:customStyle="1" w:styleId="Heading1TOC">
    <w:name w:val="Heading1 TOC"/>
    <w:basedOn w:val="Normal"/>
    <w:qFormat/>
    <w:rsid w:val="004C49E5"/>
    <w:pPr>
      <w:spacing w:before="240" w:after="120"/>
    </w:pPr>
    <w:rPr>
      <w:rFonts w:ascii="Times New Roman" w:hAnsi="Times New Roman"/>
      <w:b/>
      <w:sz w:val="32"/>
    </w:rPr>
  </w:style>
  <w:style w:type="paragraph" w:customStyle="1" w:styleId="Heading2TOC">
    <w:name w:val="Heading2 TOC"/>
    <w:basedOn w:val="Normal"/>
    <w:qFormat/>
    <w:rsid w:val="004C49E5"/>
    <w:pPr>
      <w:spacing w:before="240" w:after="60"/>
    </w:pPr>
    <w:rPr>
      <w:rFonts w:ascii="Times New Roman" w:hAnsi="Times New Roman"/>
      <w:b/>
      <w:sz w:val="28"/>
    </w:rPr>
  </w:style>
  <w:style w:type="character" w:customStyle="1" w:styleId="Underline">
    <w:name w:val="Underline"/>
    <w:basedOn w:val="DefaultParagraphFont"/>
    <w:qFormat/>
    <w:rsid w:val="004C49E5"/>
    <w:rPr>
      <w:u w:val="single"/>
    </w:rPr>
  </w:style>
  <w:style w:type="character" w:customStyle="1" w:styleId="BoldandItalics">
    <w:name w:val="Bold and Italics"/>
    <w:qFormat/>
    <w:rsid w:val="004C49E5"/>
    <w:rPr>
      <w:b/>
      <w:i/>
      <w:u w:val="none"/>
    </w:rPr>
  </w:style>
  <w:style w:type="paragraph" w:styleId="BalloonText">
    <w:name w:val="Balloon Text"/>
    <w:basedOn w:val="Normal"/>
    <w:link w:val="BalloonTextChar"/>
    <w:rsid w:val="004C49E5"/>
    <w:rPr>
      <w:rFonts w:ascii="Tahoma" w:hAnsi="Tahoma" w:cs="Tahoma"/>
      <w:sz w:val="16"/>
      <w:szCs w:val="16"/>
    </w:rPr>
  </w:style>
  <w:style w:type="character" w:customStyle="1" w:styleId="BalloonTextChar">
    <w:name w:val="Balloon Text Char"/>
    <w:basedOn w:val="DefaultParagraphFont"/>
    <w:link w:val="BalloonText"/>
    <w:rsid w:val="004C49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49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49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49E5"/>
    <w:rPr>
      <w:b/>
      <w:color w:val="660033"/>
      <w:spacing w:val="0"/>
    </w:rPr>
  </w:style>
  <w:style w:type="paragraph" w:customStyle="1" w:styleId="Nameditemlist">
    <w:name w:val="Named item list"/>
    <w:basedOn w:val="BodyText"/>
    <w:qFormat/>
    <w:rsid w:val="004C49E5"/>
    <w:pPr>
      <w:tabs>
        <w:tab w:val="left" w:pos="2835"/>
      </w:tabs>
      <w:ind w:left="2835" w:hanging="2835"/>
    </w:pPr>
  </w:style>
  <w:style w:type="paragraph" w:customStyle="1" w:styleId="BodyTextnopadding">
    <w:name w:val="Body Text no padding"/>
    <w:basedOn w:val="BodyText"/>
    <w:qFormat/>
    <w:rsid w:val="004C49E5"/>
    <w:pPr>
      <w:spacing w:before="0" w:after="0"/>
    </w:pPr>
  </w:style>
  <w:style w:type="paragraph" w:customStyle="1" w:styleId="BodyTextBold">
    <w:name w:val="Body Text Bold"/>
    <w:basedOn w:val="BodyText"/>
    <w:qFormat/>
    <w:rsid w:val="004C49E5"/>
    <w:rPr>
      <w:b/>
    </w:rPr>
  </w:style>
  <w:style w:type="character" w:styleId="Hyperlink">
    <w:name w:val="Hyperlink"/>
    <w:basedOn w:val="DefaultParagraphFont"/>
    <w:uiPriority w:val="99"/>
    <w:unhideWhenUsed/>
    <w:rsid w:val="00B941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547</Words>
  <Characters>3459</Characters>
  <Application>Microsoft Office Word</Application>
  <DocSecurity>0</DocSecurity>
  <Lines>182</Lines>
  <Paragraphs>102</Paragraphs>
  <ScaleCrop>false</ScaleCrop>
  <Company>Author-it Software Corporation Ltd.</Company>
  <LinksUpToDate>false</LinksUpToDate>
  <CharactersWithSpaces>3904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MSS405086 Develop sustainable energy practices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2024-11-07T12:14:00Z</dcterms:created>
  <dcterms:modified xsi:type="dcterms:W3CDTF">2024-11-07T12:14:00Z</dcterms:modified>
</cp:coreProperties>
</file>