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D45" w:rsidP="00343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MSS405085 Develop a documentation control strategy for an organisation</w:t>
      </w:r>
      <w:r>
        <w:fldChar w:fldCharType="end"/>
      </w:r>
    </w:p>
    <w:p w:rsidR="00343D45" w:rsidP="00343D45">
      <w:pPr>
        <w:pStyle w:val="Version"/>
        <w:sectPr w:rsidSect="003D4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03B" w:rsidP="003D403B">
      <w:pPr>
        <w:pStyle w:val="SuperHeading"/>
      </w:pPr>
      <w:r w:rsidRPr="003D403B">
        <w:t>MSS405085 Dev</w:t>
      </w:r>
      <w:r w:rsidRPr="003D403B">
        <w:t>elop a documentation control strategy for an organisation</w:t>
      </w:r>
    </w:p>
    <w:p w:rsidR="00000000" w:rsidRPr="003D403B" w:rsidP="003D403B">
      <w:pPr>
        <w:pStyle w:val="Heading1"/>
      </w:pPr>
      <w:bookmarkStart w:id="1" w:name="O_990509"/>
      <w:bookmarkEnd w:id="1"/>
      <w:r w:rsidRPr="003D403B">
        <w:t>Modification History</w:t>
      </w:r>
    </w:p>
    <w:p w:rsidR="00000000" w:rsidRPr="003D403B" w:rsidP="00343D45">
      <w:pPr>
        <w:pStyle w:val="BodyText"/>
      </w:pPr>
      <w:r w:rsidRPr="003D403B">
        <w:t>Release 1. Updated unit code. Range of conditions removed. Assessment requirements amended. Equivalent outcome.</w:t>
      </w:r>
    </w:p>
    <w:p w:rsidR="00000000" w:rsidRPr="003D403B" w:rsidP="003D403B">
      <w:pPr>
        <w:pStyle w:val="Heading1"/>
      </w:pPr>
      <w:bookmarkStart w:id="2" w:name="O_990510"/>
      <w:bookmarkEnd w:id="2"/>
      <w:r w:rsidRPr="003D403B">
        <w:t>Application</w:t>
      </w:r>
    </w:p>
    <w:p w:rsidR="00000000" w:rsidRPr="003D403B" w:rsidP="00343D45">
      <w:pPr>
        <w:pStyle w:val="BodyText"/>
      </w:pPr>
      <w:r w:rsidRPr="003D403B">
        <w:t>This unit describes the skills and knowledge required to develop and implement a documentation control strategy for an organisation implementing a competitive systems and practices strategy which is part of the value stream for such an organisation. The do</w:t>
      </w:r>
      <w:r w:rsidRPr="003D403B">
        <w:t>cumentation control strategy might be needed to comply with AS/NZS ISO 9000:2016 Quality management systems - Fundamentals and vocabulary or other reasons.</w:t>
      </w:r>
    </w:p>
    <w:p w:rsidR="00000000" w:rsidRPr="003D403B" w:rsidP="00343D45">
      <w:pPr>
        <w:pStyle w:val="BodyText"/>
      </w:pPr>
      <w:r w:rsidRPr="003D403B">
        <w:t>This unit applies to a manager, technical specialist or similar who is required to use problem solvi</w:t>
      </w:r>
      <w:r w:rsidRPr="003D403B">
        <w:t>ng, initiative, planning and organising skills to develop and/or improve a system to ensure operations and related supporting documents are controlled in a manner which is appropriate for their use in the organisation.</w:t>
      </w:r>
    </w:p>
    <w:p w:rsidR="00000000" w:rsidRPr="003D403B" w:rsidP="00343D45">
      <w:pPr>
        <w:pStyle w:val="BodyText"/>
      </w:pPr>
      <w:r w:rsidRPr="003D403B">
        <w:t>No licensing or certification require</w:t>
      </w:r>
      <w:r w:rsidRPr="003D403B">
        <w:t>ments exist at the time of publication. Relevant legislation, industry standards and codes of practice within Australia must be applied.</w:t>
      </w:r>
    </w:p>
    <w:p w:rsidR="00000000" w:rsidRPr="003D403B" w:rsidP="003D403B">
      <w:pPr>
        <w:pStyle w:val="Heading1"/>
      </w:pPr>
      <w:bookmarkStart w:id="3" w:name="O_990511"/>
      <w:bookmarkEnd w:id="3"/>
      <w:r w:rsidRPr="003D403B">
        <w:t>Pre-requisite Unit</w:t>
      </w:r>
    </w:p>
    <w:p w:rsidR="00000000" w:rsidRPr="003D403B" w:rsidP="00343D45">
      <w:pPr>
        <w:pStyle w:val="BodyText"/>
      </w:pPr>
      <w:r w:rsidRPr="003D403B">
        <w:t>Nil</w:t>
      </w:r>
    </w:p>
    <w:p w:rsidR="00000000" w:rsidRPr="003D403B" w:rsidP="003D403B">
      <w:pPr>
        <w:pStyle w:val="Heading1"/>
      </w:pPr>
      <w:bookmarkStart w:id="4" w:name="O_990512"/>
      <w:bookmarkEnd w:id="4"/>
      <w:r w:rsidRPr="003D403B">
        <w:t>Competency Field</w:t>
      </w:r>
    </w:p>
    <w:p w:rsidR="00000000" w:rsidRPr="003D403B" w:rsidP="00343D45">
      <w:pPr>
        <w:pStyle w:val="BodyText"/>
      </w:pPr>
      <w:r w:rsidRPr="003D403B">
        <w:t>Competitive systems and practices</w:t>
      </w:r>
    </w:p>
    <w:p w:rsidR="00000000" w:rsidRPr="003D403B" w:rsidP="003D403B">
      <w:pPr>
        <w:pStyle w:val="Heading1"/>
      </w:pPr>
      <w:bookmarkStart w:id="5" w:name="O_990513"/>
      <w:bookmarkEnd w:id="5"/>
      <w:r w:rsidRPr="003D403B">
        <w:t>Unit Sector</w:t>
      </w:r>
    </w:p>
    <w:p w:rsidR="00000000" w:rsidRPr="003D403B" w:rsidP="00343D45">
      <w:pPr>
        <w:pStyle w:val="BodyText"/>
      </w:pPr>
      <w:r w:rsidRPr="003D403B">
        <w:t>Not applicable</w:t>
      </w:r>
    </w:p>
    <w:p w:rsidR="00000000" w:rsidRPr="003D403B" w:rsidP="003D403B">
      <w:pPr>
        <w:pStyle w:val="Heading1"/>
      </w:pPr>
      <w:bookmarkStart w:id="6" w:name="O_990514"/>
      <w:bookmarkEnd w:id="6"/>
      <w:r w:rsidRPr="003D40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Performance criteria describe the performance needed to demonstrate achievement of the element.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3B" w:rsidP="003D403B">
            <w:pPr>
              <w:pStyle w:val="BodyText"/>
            </w:pPr>
            <w:r w:rsidRPr="003D403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rPr>
                <w:rStyle w:val="SpecialBold"/>
              </w:rPr>
              <w:t xml:space="preserve">Identify and obtain agreement to document </w:t>
            </w:r>
            <w:r w:rsidRPr="003D403B">
              <w:rPr>
                <w:rStyle w:val="SpecialBold"/>
              </w:rPr>
              <w:t>management procedures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Identify a working group of stakeholders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 xml:space="preserve">Agree on purpose and scope of document management standards, including interaction with production, </w:t>
            </w:r>
            <w:r w:rsidRPr="003D403B">
              <w:t>maintenance, logistics, sa</w:t>
            </w:r>
            <w:r w:rsidRPr="003D403B">
              <w:t>les and marketing systems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Identify any external standards, requirements and conventions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Agree on document control, tracking, updating and storage processes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Write document management processes and standards and circulate to stakeholders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Negotiate any variations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3B" w:rsidP="003D403B">
            <w:pPr>
              <w:pStyle w:val="BodyText"/>
            </w:pPr>
            <w:r w:rsidRPr="003D403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rPr>
                <w:rStyle w:val="SpecialBold"/>
              </w:rPr>
              <w:t>Determine document style, standards and conventions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Consider potential document styles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Agree on document conventions and layout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 xml:space="preserve">Agree on standard symbols, abbreviations 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 xml:space="preserve">Produce a style sheet, document model or template 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Check document style conforms to document management standards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Circulate to stakeholders and negotiate any variations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3B" w:rsidP="003D403B">
            <w:pPr>
              <w:pStyle w:val="BodyText"/>
            </w:pPr>
            <w:r w:rsidRPr="003D403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rPr>
                <w:rStyle w:val="SpecialBold"/>
              </w:rPr>
              <w:t>Implement document control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Write a document control strategy and procedures, including arrangements for ongoing review of strategy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Establish mechanisms to check documents conform to the control strategy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Arrange for staff development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Monitor implementation of document control strategy</w:t>
            </w:r>
          </w:p>
        </w:tc>
      </w:tr>
      <w:tr w:rsidTr="003D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3B">
            <w:pPr>
              <w:pStyle w:val="BodyText"/>
              <w:rPr>
                <w:lang w:val="en-NZ"/>
              </w:rPr>
            </w:pPr>
            <w:r w:rsidRPr="003D403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3B" w:rsidP="003D403B">
            <w:pPr>
              <w:pStyle w:val="BodyText"/>
            </w:pPr>
            <w:r w:rsidRPr="003D403B">
              <w:t xml:space="preserve">Make improvements to the documentation control strategy </w:t>
            </w:r>
          </w:p>
        </w:tc>
      </w:tr>
    </w:tbl>
    <w:p w:rsidR="00000000" w:rsidRPr="003D403B" w:rsidP="003D403B">
      <w:pPr>
        <w:pStyle w:val="BodyText"/>
      </w:pPr>
    </w:p>
    <w:p w:rsidR="00000000" w:rsidRPr="003D403B" w:rsidP="003D403B">
      <w:pPr>
        <w:pStyle w:val="AllowPageBreak"/>
      </w:pPr>
    </w:p>
    <w:p w:rsidR="00000000" w:rsidRPr="003D403B" w:rsidP="003D403B">
      <w:pPr>
        <w:pStyle w:val="Heading1"/>
      </w:pPr>
      <w:bookmarkStart w:id="7" w:name="O_990515"/>
      <w:bookmarkEnd w:id="7"/>
      <w:r w:rsidRPr="003D403B">
        <w:t>Foundation Skills</w:t>
      </w:r>
    </w:p>
    <w:p w:rsidR="00000000" w:rsidRPr="003D403B" w:rsidP="00343D45">
      <w:pPr>
        <w:pStyle w:val="BodyText"/>
      </w:pPr>
      <w:r w:rsidRPr="003D403B">
        <w:t>This section describes those language, literacy, numeracy and employment skills that are essential to p</w:t>
      </w:r>
      <w:r w:rsidRPr="003D403B">
        <w:t>erformance.</w:t>
      </w:r>
    </w:p>
    <w:p w:rsidR="00000000" w:rsidRPr="003D403B" w:rsidP="00343D45">
      <w:pPr>
        <w:pStyle w:val="BodyText"/>
      </w:pPr>
      <w:r w:rsidRPr="003D403B">
        <w:t>Foundation skills essential to performance are explicit in the performance criteria of this unit of competency.</w:t>
      </w:r>
    </w:p>
    <w:p w:rsidR="00000000" w:rsidRPr="003D403B" w:rsidP="003D403B">
      <w:pPr>
        <w:pStyle w:val="Heading1"/>
      </w:pPr>
      <w:bookmarkStart w:id="8" w:name="O_990517"/>
      <w:bookmarkEnd w:id="8"/>
      <w:r w:rsidRPr="003D403B">
        <w:t>Unit Mapping Information</w:t>
      </w:r>
    </w:p>
    <w:p w:rsidR="00000000" w:rsidRPr="003D403B" w:rsidP="00343D45">
      <w:pPr>
        <w:pStyle w:val="BodyText"/>
      </w:pPr>
      <w:r w:rsidRPr="003D403B">
        <w:t>Release 1. Supersedes and is equivalent to MSS405062 Develop a documentation control strategy for an organisation.</w:t>
      </w:r>
    </w:p>
    <w:p w:rsidR="00000000" w:rsidRPr="003D403B" w:rsidP="003D403B">
      <w:pPr>
        <w:pStyle w:val="Heading1"/>
      </w:pPr>
      <w:bookmarkStart w:id="9" w:name="O_990524"/>
      <w:bookmarkEnd w:id="9"/>
      <w:r w:rsidRPr="003D403B">
        <w:t>Links</w:t>
      </w:r>
    </w:p>
    <w:p w:rsidR="00000000" w:rsidRPr="003D403B" w:rsidP="00343D45">
      <w:pPr>
        <w:pStyle w:val="BodyText"/>
      </w:pPr>
      <w:r w:rsidRPr="003D403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E4E6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D403B" w:rsidP="00343D45">
      <w:pPr>
        <w:pStyle w:val="BodyText"/>
        <w:sectPr w:rsidSect="003D40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403B" w:rsidP="003D403B">
      <w:pPr>
        <w:pStyle w:val="SuperHeading"/>
      </w:pPr>
      <w:r w:rsidRPr="003D403B">
        <w:t>Assessment Requirements for MSS405085 Develop a documentation control strategy for an organisation</w:t>
      </w:r>
    </w:p>
    <w:p w:rsidR="00000000" w:rsidRPr="003D403B" w:rsidP="003D403B">
      <w:pPr>
        <w:pStyle w:val="Heading1"/>
      </w:pPr>
      <w:bookmarkStart w:id="10" w:name="O_990519"/>
      <w:bookmarkEnd w:id="10"/>
      <w:r w:rsidRPr="003D403B">
        <w:t>Modification History</w:t>
      </w:r>
    </w:p>
    <w:p w:rsidR="00000000" w:rsidRPr="003D403B" w:rsidP="00343D45">
      <w:pPr>
        <w:pStyle w:val="BodyText"/>
      </w:pPr>
      <w:r w:rsidRPr="003D403B">
        <w:t>Release 1. Upda</w:t>
      </w:r>
      <w:r w:rsidRPr="003D403B">
        <w:t>ted unit code. Range of conditions removed. Assessment requirements amended. Equivalent outcome.</w:t>
      </w:r>
    </w:p>
    <w:p w:rsidR="00000000" w:rsidRPr="003D403B" w:rsidP="003D403B">
      <w:pPr>
        <w:pStyle w:val="Heading1"/>
      </w:pPr>
      <w:bookmarkStart w:id="11" w:name="O_990520"/>
      <w:bookmarkEnd w:id="11"/>
      <w:r w:rsidRPr="003D403B">
        <w:t>Performance Evidence</w:t>
      </w:r>
    </w:p>
    <w:p w:rsidR="00000000" w:rsidRPr="003D403B" w:rsidP="00343D45">
      <w:pPr>
        <w:pStyle w:val="BodyText"/>
      </w:pPr>
      <w:r w:rsidRPr="003D403B">
        <w:t>There must be evidence the candidate has completed the tasks outlined in the elements and performance criteria of this un</w:t>
      </w:r>
      <w:r w:rsidRPr="003D403B">
        <w:t>it, and:</w:t>
      </w:r>
    </w:p>
    <w:p w:rsidR="00000000" w:rsidRPr="003D403B" w:rsidP="003D403B">
      <w:pPr>
        <w:pStyle w:val="ListBullet"/>
      </w:pPr>
      <w:r w:rsidRPr="003D403B">
        <w:t>developed and implemented documentation control strategy and procedures for at least 1 organisation implementing a competitive systems and practices strategy.</w:t>
      </w:r>
    </w:p>
    <w:p w:rsidR="00000000" w:rsidRPr="003D403B" w:rsidP="003D403B">
      <w:pPr>
        <w:pStyle w:val="AllowPageBreak"/>
      </w:pPr>
    </w:p>
    <w:p w:rsidR="00000000" w:rsidRPr="003D403B" w:rsidP="003D403B">
      <w:pPr>
        <w:pStyle w:val="Heading1"/>
      </w:pPr>
      <w:bookmarkStart w:id="12" w:name="O_990521"/>
      <w:bookmarkEnd w:id="12"/>
      <w:r w:rsidRPr="003D403B">
        <w:t>Knowledge Evidence</w:t>
      </w:r>
    </w:p>
    <w:p w:rsidR="00000000" w:rsidRPr="003D403B" w:rsidP="00343D45">
      <w:pPr>
        <w:pStyle w:val="BodyText"/>
      </w:pPr>
      <w:r w:rsidRPr="003D403B">
        <w:t xml:space="preserve">There must be evidence the candidate has knowledge </w:t>
      </w:r>
      <w:r w:rsidRPr="003D403B">
        <w:t>of:</w:t>
      </w:r>
    </w:p>
    <w:p w:rsidR="00000000" w:rsidRPr="003D403B" w:rsidP="003D403B">
      <w:pPr>
        <w:pStyle w:val="ListBullet"/>
      </w:pPr>
      <w:r w:rsidRPr="003D403B">
        <w:t>needs of the organisation and its individuals</w:t>
      </w:r>
    </w:p>
    <w:p w:rsidR="00000000" w:rsidRPr="003D403B" w:rsidP="003D403B">
      <w:pPr>
        <w:pStyle w:val="ListBullet"/>
      </w:pPr>
      <w:r w:rsidRPr="003D403B">
        <w:t>word processing, spreadsheet, database, drawing and other software capable of producing files and documentation</w:t>
      </w:r>
    </w:p>
    <w:p w:rsidR="00000000" w:rsidRPr="003D403B" w:rsidP="003D403B">
      <w:pPr>
        <w:pStyle w:val="ListBullet"/>
      </w:pPr>
      <w:r w:rsidRPr="003D403B">
        <w:t>types of documentation used in organisations</w:t>
      </w:r>
    </w:p>
    <w:p w:rsidR="00000000" w:rsidRPr="003D403B" w:rsidP="003D403B">
      <w:pPr>
        <w:pStyle w:val="ListBullet"/>
      </w:pPr>
      <w:r w:rsidRPr="003D403B">
        <w:t>document control, archive and destruction systems</w:t>
      </w:r>
    </w:p>
    <w:p w:rsidR="00000000" w:rsidRPr="003D403B" w:rsidP="003D403B">
      <w:pPr>
        <w:pStyle w:val="ListBullet"/>
      </w:pPr>
      <w:r w:rsidRPr="003D403B">
        <w:t>AS/NZS ISO 9000:2016 Quality management systems - Fundamentals and vocabulary requirements or equivalent</w:t>
      </w:r>
    </w:p>
    <w:p w:rsidR="00000000" w:rsidRPr="003D403B" w:rsidP="003D403B">
      <w:pPr>
        <w:pStyle w:val="ListBullet"/>
      </w:pPr>
      <w:r w:rsidRPr="003D403B">
        <w:t>legislative and regulatory requirements associated with documentation relevant to the organisation.</w:t>
      </w:r>
    </w:p>
    <w:p w:rsidR="00000000" w:rsidRPr="003D403B" w:rsidP="003D403B">
      <w:pPr>
        <w:pStyle w:val="AllowPageBreak"/>
      </w:pPr>
    </w:p>
    <w:p w:rsidR="00000000" w:rsidRPr="003D403B" w:rsidP="003D403B">
      <w:pPr>
        <w:pStyle w:val="Heading1"/>
      </w:pPr>
      <w:bookmarkStart w:id="13" w:name="O_990522"/>
      <w:bookmarkEnd w:id="13"/>
      <w:r w:rsidRPr="003D403B">
        <w:t>Assessment Conditions</w:t>
      </w:r>
    </w:p>
    <w:p w:rsidR="00000000" w:rsidRPr="003D403B" w:rsidP="00343D45">
      <w:pPr>
        <w:pStyle w:val="BodyText"/>
      </w:pPr>
      <w:r w:rsidRPr="003D403B">
        <w:t xml:space="preserve">Skills must have been demonstrated in the workplace or in a simulated environment that reflects workplace conditions, contingencies, facilities, equipment and resources. </w:t>
      </w:r>
    </w:p>
    <w:p w:rsidR="00000000" w:rsidRPr="003D403B" w:rsidP="00343D45">
      <w:pPr>
        <w:pStyle w:val="BodyText"/>
      </w:pPr>
      <w:r w:rsidRPr="003D403B">
        <w:t>Assessors must satisfy the NVR/AQTF mandatory c</w:t>
      </w:r>
      <w:r w:rsidRPr="003D403B">
        <w:t>ompetency requirements for assessors.</w:t>
      </w:r>
    </w:p>
    <w:p w:rsidR="00000000" w:rsidRPr="003D403B" w:rsidP="003D403B">
      <w:pPr>
        <w:pStyle w:val="Heading1"/>
      </w:pPr>
      <w:bookmarkStart w:id="14" w:name="O_990525"/>
      <w:bookmarkEnd w:id="14"/>
      <w:r w:rsidRPr="003D403B">
        <w:t>Links</w:t>
      </w:r>
    </w:p>
    <w:p w:rsidR="00000000" w:rsidRPr="003D403B" w:rsidP="00343D45">
      <w:pPr>
        <w:pStyle w:val="BodyText"/>
      </w:pPr>
      <w:r w:rsidRPr="003D403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E4E6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D403B" w:rsidP="003D403B"/>
    <w:sectPr w:rsidSect="003D40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3B" w:rsidRPr="00343D45" w:rsidP="00343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45" w:rsidP="003D4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D45" w:rsidP="003D4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43D45" w:rsidP="003D40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3B" w:rsidP="003D4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3D45">
      <w:t>Approved</w:t>
    </w:r>
    <w:r w:rsidR="00343D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3D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3D45">
      <w:rPr>
        <w:noProof/>
      </w:rPr>
      <w:t>4</w:t>
    </w:r>
    <w:r>
      <w:rPr>
        <w:noProof/>
      </w:rPr>
      <w:fldChar w:fldCharType="end"/>
    </w:r>
  </w:p>
  <w:p w:rsidR="003D403B" w:rsidP="003D4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3D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3D45">
      <w:t>Manufacturing Industry Skills Alliance</w:t>
    </w:r>
    <w:r w:rsidR="00343D45">
      <w:fldChar w:fldCharType="end"/>
    </w:r>
  </w:p>
  <w:p w:rsidR="003D403B" w:rsidP="003D4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03B" w:rsidRPr="00343D45" w:rsidP="00343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45" w:rsidRPr="002D2AF8" w:rsidP="003D4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MSS405085 Develop a documentation control strategy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3D45" w:rsidP="003D40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3B" w:rsidRPr="002D2AF8" w:rsidP="003D4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3D45">
      <w:t>MSS405085 Develop a documentation control strategy for an organisation</w:t>
    </w:r>
    <w:r w:rsidR="00343D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3D45">
      <w:rPr>
        <w:noProof/>
      </w:rPr>
      <w:t>2 March 2025</w:t>
    </w:r>
    <w:r>
      <w:fldChar w:fldCharType="end"/>
    </w:r>
  </w:p>
  <w:p w:rsidR="003D403B" w:rsidP="003D4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8E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701B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03B"/>
  </w:style>
  <w:style w:type="character" w:customStyle="1" w:styleId="Heading1Char">
    <w:name w:val="Heading 1 Char"/>
    <w:basedOn w:val="DefaultParagraphFont"/>
    <w:link w:val="Heading1"/>
    <w:rsid w:val="003D4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03B"/>
    <w:rPr>
      <w:b/>
      <w:spacing w:val="0"/>
    </w:rPr>
  </w:style>
  <w:style w:type="paragraph" w:customStyle="1" w:styleId="SuperHeading">
    <w:name w:val="SuperHeading"/>
    <w:basedOn w:val="Normal"/>
    <w:rsid w:val="003D4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03B"/>
    <w:rPr>
      <w:i/>
    </w:rPr>
  </w:style>
  <w:style w:type="paragraph" w:styleId="Caption">
    <w:name w:val="caption"/>
    <w:basedOn w:val="BodyText"/>
    <w:next w:val="Normal"/>
    <w:qFormat/>
    <w:rsid w:val="003D4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03B"/>
  </w:style>
  <w:style w:type="paragraph" w:styleId="TableofFigures">
    <w:name w:val="table of figures"/>
    <w:basedOn w:val="Normal"/>
    <w:next w:val="Normal"/>
    <w:semiHidden/>
    <w:rsid w:val="003D4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03B"/>
    <w:rPr>
      <w:rFonts w:ascii="Wingdings" w:hAnsi="Wingdings"/>
    </w:rPr>
  </w:style>
  <w:style w:type="paragraph" w:customStyle="1" w:styleId="TableHeading">
    <w:name w:val="Table Heading"/>
    <w:basedOn w:val="HeadingBase"/>
    <w:rsid w:val="003D4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03B"/>
    <w:rPr>
      <w:color w:val="0033CC"/>
      <w:u w:val="none"/>
    </w:rPr>
  </w:style>
  <w:style w:type="paragraph" w:customStyle="1" w:styleId="BodyTextRight">
    <w:name w:val="Body Text Right"/>
    <w:basedOn w:val="BodyText"/>
    <w:rsid w:val="003D4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03B"/>
    <w:rPr>
      <w:sz w:val="32"/>
    </w:rPr>
  </w:style>
  <w:style w:type="paragraph" w:customStyle="1" w:styleId="HeadingProcedure">
    <w:name w:val="Heading Procedure"/>
    <w:basedOn w:val="HeadingBase"/>
    <w:next w:val="Normal"/>
    <w:rsid w:val="003D4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03B"/>
    <w:pPr>
      <w:spacing w:before="60" w:after="60"/>
    </w:pPr>
  </w:style>
  <w:style w:type="paragraph" w:styleId="ListContinue">
    <w:name w:val="List Continue"/>
    <w:basedOn w:val="List"/>
    <w:rsid w:val="003D403B"/>
    <w:pPr>
      <w:ind w:firstLine="0"/>
    </w:pPr>
  </w:style>
  <w:style w:type="paragraph" w:customStyle="1" w:styleId="ListNote">
    <w:name w:val="List Note"/>
    <w:basedOn w:val="List"/>
    <w:rsid w:val="003D4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03B"/>
    <w:rPr>
      <w:rFonts w:ascii="Courier New" w:hAnsi="Courier New"/>
    </w:rPr>
  </w:style>
  <w:style w:type="paragraph" w:customStyle="1" w:styleId="NoteBullet">
    <w:name w:val="Note Bullet"/>
    <w:basedOn w:val="Note"/>
    <w:rsid w:val="003D4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03B"/>
    <w:rPr>
      <w:b/>
      <w:smallCaps/>
    </w:rPr>
  </w:style>
  <w:style w:type="paragraph" w:customStyle="1" w:styleId="TableListNumber">
    <w:name w:val="Table List Number"/>
    <w:basedOn w:val="ListNumber"/>
    <w:rsid w:val="003D4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03B"/>
    <w:pPr>
      <w:numPr>
        <w:numId w:val="8"/>
      </w:numPr>
    </w:pPr>
  </w:style>
  <w:style w:type="paragraph" w:customStyle="1" w:styleId="ListAlpha2">
    <w:name w:val="List Alpha 2"/>
    <w:basedOn w:val="List2"/>
    <w:rsid w:val="003D403B"/>
    <w:pPr>
      <w:numPr>
        <w:numId w:val="7"/>
      </w:numPr>
    </w:pPr>
  </w:style>
  <w:style w:type="paragraph" w:styleId="List2">
    <w:name w:val="List 2"/>
    <w:basedOn w:val="BodyText"/>
    <w:rsid w:val="003D4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03B"/>
    <w:pPr>
      <w:numPr>
        <w:numId w:val="3"/>
      </w:numPr>
    </w:pPr>
  </w:style>
  <w:style w:type="paragraph" w:styleId="ListContinue2">
    <w:name w:val="List Continue 2"/>
    <w:basedOn w:val="List2"/>
    <w:rsid w:val="003D403B"/>
    <w:pPr>
      <w:ind w:firstLine="0"/>
    </w:pPr>
  </w:style>
  <w:style w:type="paragraph" w:styleId="ListContinue3">
    <w:name w:val="List Continue 3"/>
    <w:basedOn w:val="List3"/>
    <w:rsid w:val="003D403B"/>
    <w:pPr>
      <w:ind w:left="1021" w:firstLine="0"/>
    </w:pPr>
  </w:style>
  <w:style w:type="paragraph" w:styleId="ListContinue4">
    <w:name w:val="List Continue 4"/>
    <w:basedOn w:val="List4"/>
    <w:rsid w:val="003D403B"/>
    <w:pPr>
      <w:ind w:firstLine="0"/>
    </w:pPr>
  </w:style>
  <w:style w:type="paragraph" w:styleId="ListContinue5">
    <w:name w:val="List Continue 5"/>
    <w:basedOn w:val="List5"/>
    <w:rsid w:val="003D403B"/>
    <w:pPr>
      <w:ind w:firstLine="0"/>
    </w:pPr>
  </w:style>
  <w:style w:type="paragraph" w:styleId="ListNumber3">
    <w:name w:val="List Number 3"/>
    <w:basedOn w:val="List3"/>
    <w:rsid w:val="003D403B"/>
    <w:pPr>
      <w:numPr>
        <w:numId w:val="4"/>
      </w:numPr>
    </w:pPr>
  </w:style>
  <w:style w:type="paragraph" w:styleId="ListNumber4">
    <w:name w:val="List Number 4"/>
    <w:basedOn w:val="List4"/>
    <w:rsid w:val="003D403B"/>
    <w:pPr>
      <w:numPr>
        <w:numId w:val="5"/>
      </w:numPr>
    </w:pPr>
  </w:style>
  <w:style w:type="paragraph" w:styleId="ListNumber5">
    <w:name w:val="List Number 5"/>
    <w:basedOn w:val="List5"/>
    <w:rsid w:val="003D403B"/>
    <w:pPr>
      <w:numPr>
        <w:numId w:val="6"/>
      </w:numPr>
    </w:pPr>
  </w:style>
  <w:style w:type="paragraph" w:styleId="BlockText">
    <w:name w:val="Block Text"/>
    <w:basedOn w:val="Normal"/>
    <w:rsid w:val="003D4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03B"/>
    <w:rPr>
      <w:sz w:val="16"/>
      <w:vertAlign w:val="superscript"/>
    </w:rPr>
  </w:style>
  <w:style w:type="character" w:customStyle="1" w:styleId="Symbols">
    <w:name w:val="Symbols"/>
    <w:basedOn w:val="DefaultParagraphFont"/>
    <w:rsid w:val="003D403B"/>
    <w:rPr>
      <w:rFonts w:ascii="Symbol" w:hAnsi="Symbol"/>
    </w:rPr>
  </w:style>
  <w:style w:type="character" w:customStyle="1" w:styleId="MenuOptions">
    <w:name w:val="Menu Options"/>
    <w:basedOn w:val="DefaultParagraphFont"/>
    <w:rsid w:val="003D4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03B"/>
    <w:rPr>
      <w:b/>
    </w:rPr>
  </w:style>
  <w:style w:type="character" w:customStyle="1" w:styleId="Underlined">
    <w:name w:val="Underlined"/>
    <w:basedOn w:val="DefaultParagraphFont"/>
    <w:rsid w:val="003D403B"/>
    <w:rPr>
      <w:u w:val="single"/>
    </w:rPr>
  </w:style>
  <w:style w:type="paragraph" w:customStyle="1" w:styleId="TableBodyTextRight">
    <w:name w:val="Table Body Text Right"/>
    <w:basedOn w:val="TableBodyText"/>
    <w:rsid w:val="003D4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03B"/>
    <w:rPr>
      <w:sz w:val="18"/>
    </w:rPr>
  </w:style>
  <w:style w:type="paragraph" w:customStyle="1" w:styleId="BodySmallRight">
    <w:name w:val="Body Small Right"/>
    <w:basedOn w:val="BodyTextRight"/>
    <w:rsid w:val="003D403B"/>
    <w:rPr>
      <w:sz w:val="18"/>
      <w:szCs w:val="18"/>
    </w:rPr>
  </w:style>
  <w:style w:type="paragraph" w:customStyle="1" w:styleId="MarginEdition">
    <w:name w:val="Margin Edition"/>
    <w:basedOn w:val="MarginNote"/>
    <w:rsid w:val="003D4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03B"/>
    <w:rPr>
      <w:sz w:val="2"/>
      <w:szCs w:val="2"/>
    </w:rPr>
  </w:style>
  <w:style w:type="character" w:customStyle="1" w:styleId="Small">
    <w:name w:val="Small"/>
    <w:basedOn w:val="DefaultParagraphFont"/>
    <w:rsid w:val="003D403B"/>
    <w:rPr>
      <w:sz w:val="16"/>
    </w:rPr>
  </w:style>
  <w:style w:type="paragraph" w:customStyle="1" w:styleId="WideTable">
    <w:name w:val="Wide Table"/>
    <w:basedOn w:val="Normal"/>
    <w:rsid w:val="003D4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03B"/>
  </w:style>
  <w:style w:type="paragraph" w:styleId="Quote">
    <w:name w:val="Quote"/>
    <w:basedOn w:val="Heading1"/>
    <w:link w:val="QuoteChar"/>
    <w:qFormat/>
    <w:rsid w:val="003D4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03B"/>
    <w:pPr>
      <w:pageBreakBefore/>
    </w:pPr>
  </w:style>
  <w:style w:type="paragraph" w:customStyle="1" w:styleId="Border">
    <w:name w:val="Border"/>
    <w:basedOn w:val="Normal"/>
    <w:qFormat/>
    <w:rsid w:val="003D4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03B"/>
    <w:rPr>
      <w:u w:val="single"/>
    </w:rPr>
  </w:style>
  <w:style w:type="character" w:customStyle="1" w:styleId="BoldandItalics">
    <w:name w:val="Bold and Italics"/>
    <w:qFormat/>
    <w:rsid w:val="003D403B"/>
    <w:rPr>
      <w:b/>
      <w:i/>
      <w:u w:val="none"/>
    </w:rPr>
  </w:style>
  <w:style w:type="paragraph" w:styleId="BalloonText">
    <w:name w:val="Balloon Text"/>
    <w:basedOn w:val="Normal"/>
    <w:link w:val="BalloonTextChar"/>
    <w:rsid w:val="003D4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03B"/>
    <w:pPr>
      <w:spacing w:before="0" w:after="0"/>
    </w:pPr>
  </w:style>
  <w:style w:type="paragraph" w:customStyle="1" w:styleId="BodyTextBold">
    <w:name w:val="Body Text Bold"/>
    <w:basedOn w:val="BodyText"/>
    <w:qFormat/>
    <w:rsid w:val="003D403B"/>
    <w:rPr>
      <w:b/>
    </w:rPr>
  </w:style>
  <w:style w:type="character" w:styleId="Hyperlink">
    <w:name w:val="Hyperlink"/>
    <w:basedOn w:val="DefaultParagraphFont"/>
    <w:uiPriority w:val="99"/>
    <w:unhideWhenUsed/>
    <w:rsid w:val="00343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4502</Characters>
  <Application>Microsoft Office Word</Application>
  <DocSecurity>0</DocSecurity>
  <Lines>195</Lines>
  <Paragraphs>101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MSS405085 Develop a documentation control strategy for an organisation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