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E2E" w:rsidP="00073E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MSS405084 Manage people relationships</w:t>
      </w:r>
      <w:r>
        <w:fldChar w:fldCharType="end"/>
      </w:r>
    </w:p>
    <w:p w:rsidR="00073E2E" w:rsidP="00073E2E">
      <w:pPr>
        <w:pStyle w:val="Version"/>
        <w:sectPr w:rsidSect="009D74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74D1" w:rsidP="009D74D1">
      <w:pPr>
        <w:pStyle w:val="SuperHeading"/>
      </w:pPr>
      <w:r w:rsidRPr="009D74D1">
        <w:t>MSS405084 Manage people relationships</w:t>
      </w:r>
    </w:p>
    <w:p w:rsidR="00000000" w:rsidRPr="009D74D1" w:rsidP="009D74D1">
      <w:pPr>
        <w:pStyle w:val="Heading1"/>
      </w:pPr>
      <w:bookmarkStart w:id="1" w:name="O_990490"/>
      <w:bookmarkEnd w:id="1"/>
      <w:r w:rsidRPr="009D74D1">
        <w:t>Modification History</w:t>
      </w:r>
    </w:p>
    <w:p w:rsidR="00000000" w:rsidRPr="009D74D1" w:rsidP="00073E2E">
      <w:pPr>
        <w:pStyle w:val="BodyText"/>
      </w:pPr>
      <w:r w:rsidRPr="009D74D1">
        <w:t>Release 1. Updated unit code. Changes to performance criteria. Range of conditions removed. Assessment requirements amended. Equivalent outcome.</w:t>
      </w:r>
    </w:p>
    <w:p w:rsidR="00000000" w:rsidRPr="009D74D1" w:rsidP="009D74D1">
      <w:pPr>
        <w:pStyle w:val="Heading1"/>
      </w:pPr>
      <w:bookmarkStart w:id="2" w:name="O_990491"/>
      <w:bookmarkEnd w:id="2"/>
      <w:r w:rsidRPr="009D74D1">
        <w:t>Application</w:t>
      </w:r>
    </w:p>
    <w:p w:rsidR="00000000" w:rsidRPr="009D74D1" w:rsidP="00073E2E">
      <w:pPr>
        <w:pStyle w:val="BodyText"/>
      </w:pPr>
      <w:r w:rsidRPr="009D74D1">
        <w:t>This unit describes the skills and knowledge to manage the hu</w:t>
      </w:r>
      <w:r w:rsidRPr="009D74D1">
        <w:t>man relationship aspects of implementing and operating competitive systems and practices.</w:t>
      </w:r>
    </w:p>
    <w:p w:rsidR="00000000" w:rsidRPr="009D74D1" w:rsidP="00073E2E">
      <w:pPr>
        <w:pStyle w:val="BodyText"/>
      </w:pPr>
      <w:r w:rsidRPr="009D74D1">
        <w:t>This unit applies to managers, technical specialists or similar who will apply strong communication, teamwork, planning and problem solving skills to manage effective</w:t>
      </w:r>
      <w:r w:rsidRPr="009D74D1">
        <w:t xml:space="preserve"> relationships. </w:t>
      </w:r>
    </w:p>
    <w:p w:rsidR="00000000" w:rsidRPr="009D74D1" w:rsidP="00073E2E">
      <w:pPr>
        <w:pStyle w:val="BodyText"/>
      </w:pPr>
      <w:r w:rsidRPr="009D74D1">
        <w:t>No licensing or certification requirements exist at the time of publication. Relevant legislation, industry standards and codes of practice within Australia must be applied.</w:t>
      </w:r>
    </w:p>
    <w:p w:rsidR="00000000" w:rsidRPr="009D74D1" w:rsidP="009D74D1">
      <w:pPr>
        <w:pStyle w:val="Heading1"/>
      </w:pPr>
      <w:bookmarkStart w:id="3" w:name="O_990492"/>
      <w:bookmarkEnd w:id="3"/>
      <w:r w:rsidRPr="009D74D1">
        <w:t>Pre-requisite Unit</w:t>
      </w:r>
    </w:p>
    <w:p w:rsidR="00000000" w:rsidRPr="009D74D1" w:rsidP="00073E2E">
      <w:pPr>
        <w:pStyle w:val="BodyText"/>
      </w:pPr>
      <w:r w:rsidRPr="009D74D1">
        <w:t>Nil</w:t>
      </w:r>
    </w:p>
    <w:p w:rsidR="00000000" w:rsidRPr="009D74D1" w:rsidP="009D74D1">
      <w:pPr>
        <w:pStyle w:val="Heading1"/>
      </w:pPr>
      <w:bookmarkStart w:id="4" w:name="O_990493"/>
      <w:bookmarkEnd w:id="4"/>
      <w:r w:rsidRPr="009D74D1">
        <w:t>Competen</w:t>
      </w:r>
      <w:r w:rsidRPr="009D74D1">
        <w:t>cy Field</w:t>
      </w:r>
    </w:p>
    <w:p w:rsidR="00000000" w:rsidRPr="009D74D1" w:rsidP="00073E2E">
      <w:pPr>
        <w:pStyle w:val="BodyText"/>
      </w:pPr>
      <w:r w:rsidRPr="009D74D1">
        <w:t>Competitive systems and practices</w:t>
      </w:r>
    </w:p>
    <w:p w:rsidR="00000000" w:rsidRPr="009D74D1" w:rsidP="009D74D1">
      <w:pPr>
        <w:pStyle w:val="Heading1"/>
      </w:pPr>
      <w:bookmarkStart w:id="5" w:name="O_990494"/>
      <w:bookmarkEnd w:id="5"/>
      <w:r w:rsidRPr="009D74D1">
        <w:t>Unit Sector</w:t>
      </w:r>
    </w:p>
    <w:p w:rsidR="00000000" w:rsidRPr="009D74D1" w:rsidP="00073E2E">
      <w:pPr>
        <w:pStyle w:val="BodyText"/>
      </w:pPr>
      <w:r w:rsidRPr="009D74D1">
        <w:t>Not applicable</w:t>
      </w:r>
    </w:p>
    <w:p w:rsidR="00000000" w:rsidRPr="009D74D1" w:rsidP="009D74D1">
      <w:pPr>
        <w:pStyle w:val="Heading1"/>
      </w:pPr>
      <w:bookmarkStart w:id="6" w:name="O_990495"/>
      <w:bookmarkEnd w:id="6"/>
      <w:r w:rsidRPr="009D74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9D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Performance criteria describe the performance needed to demonstrate achieve</w:t>
            </w:r>
            <w:r w:rsidRPr="009D74D1">
              <w:t>ment of the element.</w:t>
            </w:r>
          </w:p>
        </w:tc>
      </w:tr>
      <w:tr w:rsidTr="009D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4D1" w:rsidP="009D74D1">
            <w:pPr>
              <w:pStyle w:val="BodyText"/>
            </w:pPr>
            <w:r w:rsidRPr="009D74D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rPr>
                <w:rStyle w:val="SpecialBold"/>
              </w:rPr>
              <w:t>Confirm organisation competitive systems and practices status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Establish number and status of competitive systems and practices techniques being used within the organisation</w:t>
            </w:r>
          </w:p>
        </w:tc>
      </w:tr>
      <w:tr w:rsidTr="009D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Identify key performance indicators (KPIs) for each technique</w:t>
            </w:r>
          </w:p>
        </w:tc>
      </w:tr>
      <w:tr w:rsidTr="009D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Identify key sections and value stream members responsible for each KPI</w:t>
            </w:r>
          </w:p>
        </w:tc>
      </w:tr>
      <w:tr w:rsidTr="009D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Identify key personnel for communications</w:t>
            </w:r>
          </w:p>
        </w:tc>
      </w:tr>
      <w:tr w:rsidTr="009D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</w:p>
        </w:tc>
      </w:tr>
      <w:tr w:rsidTr="009D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4D1" w:rsidP="009D74D1">
            <w:pPr>
              <w:pStyle w:val="BodyText"/>
            </w:pPr>
            <w:r w:rsidRPr="009D74D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rPr>
                <w:rStyle w:val="SpecialBold"/>
              </w:rPr>
              <w:t>Develop an open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Establish and maintain regular dialogue between all levels and relevant sections of the organisation</w:t>
            </w:r>
          </w:p>
        </w:tc>
      </w:tr>
      <w:tr w:rsidTr="009D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Encourage a flow of communications in both directions</w:t>
            </w:r>
          </w:p>
        </w:tc>
      </w:tr>
      <w:tr w:rsidTr="009D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Develop and maintain a formal mechanism for the flow of issues, concerns and suggestion</w:t>
            </w:r>
            <w:r w:rsidRPr="009D74D1">
              <w:t>s in both directions</w:t>
            </w:r>
          </w:p>
        </w:tc>
      </w:tr>
      <w:tr w:rsidTr="009D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Develop and maintain regular and frequent communication with all key stakeholders</w:t>
            </w:r>
          </w:p>
        </w:tc>
      </w:tr>
      <w:tr w:rsidTr="009D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</w:p>
        </w:tc>
      </w:tr>
      <w:tr w:rsidTr="009D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4D1" w:rsidP="009D74D1">
            <w:pPr>
              <w:pStyle w:val="BodyText"/>
            </w:pPr>
            <w:r w:rsidRPr="009D74D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rPr>
                <w:rStyle w:val="SpecialBold"/>
              </w:rPr>
              <w:t>Identify significant issues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Identify current and potential issues in liaison with team members and stakeholders</w:t>
            </w:r>
          </w:p>
        </w:tc>
      </w:tr>
      <w:tr w:rsidTr="009D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Assist team members and stakeholders to formulate issues</w:t>
            </w:r>
          </w:p>
        </w:tc>
      </w:tr>
      <w:tr w:rsidTr="009D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Identify and define boundary and non-negotiable issues for all team members and stakeholders</w:t>
            </w:r>
          </w:p>
        </w:tc>
      </w:tr>
      <w:tr w:rsidTr="009D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Negotiate with team members and stakeholders over actual and potential issues</w:t>
            </w:r>
          </w:p>
        </w:tc>
      </w:tr>
      <w:tr w:rsidTr="009D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</w:p>
        </w:tc>
      </w:tr>
      <w:tr w:rsidTr="009D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4D1" w:rsidP="009D74D1">
            <w:pPr>
              <w:pStyle w:val="BodyText"/>
            </w:pPr>
            <w:r w:rsidRPr="009D74D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rPr>
                <w:rStyle w:val="SpecialBold"/>
              </w:rPr>
              <w:t>Proactively resolve issues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Liaise with team members and stakeholders to develop agreed and win-win solutions</w:t>
            </w:r>
          </w:p>
        </w:tc>
      </w:tr>
      <w:tr w:rsidTr="009D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Negotiate acceptable solutions in accordance with organisation practices and procedures</w:t>
            </w:r>
          </w:p>
        </w:tc>
      </w:tr>
      <w:tr w:rsidTr="009D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Obtain any required official authorisations</w:t>
            </w:r>
          </w:p>
        </w:tc>
      </w:tr>
      <w:tr w:rsidTr="009D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Consult with stakeholders to develop implementation plan</w:t>
            </w:r>
          </w:p>
        </w:tc>
      </w:tr>
      <w:tr w:rsidTr="009D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Implement solution according to plan</w:t>
            </w:r>
          </w:p>
        </w:tc>
      </w:tr>
      <w:tr w:rsidTr="009D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</w:p>
        </w:tc>
      </w:tr>
      <w:tr w:rsidTr="009D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4D1" w:rsidP="009D74D1">
            <w:pPr>
              <w:pStyle w:val="BodyText"/>
            </w:pPr>
            <w:r w:rsidRPr="009D74D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rPr>
                <w:rStyle w:val="SpecialBold"/>
              </w:rPr>
              <w:t xml:space="preserve">Monitor ongoing </w:t>
            </w:r>
            <w:r w:rsidRPr="009D74D1">
              <w:rPr>
                <w:rStyle w:val="SpecialBold"/>
              </w:rPr>
              <w:t>situation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Determine KPIs for plan</w:t>
            </w:r>
          </w:p>
        </w:tc>
      </w:tr>
      <w:tr w:rsidTr="009D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Check that implementation is proceeding to plan</w:t>
            </w:r>
          </w:p>
        </w:tc>
      </w:tr>
      <w:tr w:rsidTr="009D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Check for unforeseen consequences</w:t>
            </w:r>
          </w:p>
        </w:tc>
      </w:tr>
      <w:tr w:rsidTr="009D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4D1">
            <w:pPr>
              <w:pStyle w:val="BodyText"/>
              <w:rPr>
                <w:lang w:val="en-NZ"/>
              </w:rPr>
            </w:pPr>
            <w:r w:rsidRPr="009D74D1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4D1" w:rsidP="009D74D1">
            <w:pPr>
              <w:pStyle w:val="BodyText"/>
            </w:pPr>
            <w:r w:rsidRPr="009D74D1">
              <w:t>Take action to resolve any arising issues</w:t>
            </w:r>
          </w:p>
        </w:tc>
      </w:tr>
    </w:tbl>
    <w:p w:rsidR="00000000" w:rsidRPr="009D74D1" w:rsidP="009D74D1">
      <w:pPr>
        <w:pStyle w:val="BodyText"/>
      </w:pPr>
    </w:p>
    <w:p w:rsidR="00000000" w:rsidRPr="009D74D1" w:rsidP="009D74D1">
      <w:pPr>
        <w:pStyle w:val="AllowPageBreak"/>
      </w:pPr>
    </w:p>
    <w:p w:rsidR="00000000" w:rsidRPr="009D74D1" w:rsidP="009D74D1">
      <w:pPr>
        <w:pStyle w:val="Heading1"/>
      </w:pPr>
      <w:bookmarkStart w:id="7" w:name="O_990496"/>
      <w:bookmarkEnd w:id="7"/>
      <w:r w:rsidRPr="009D74D1">
        <w:t>Foundation Skills</w:t>
      </w:r>
    </w:p>
    <w:p w:rsidR="00000000" w:rsidRPr="009D74D1" w:rsidP="00073E2E">
      <w:pPr>
        <w:pStyle w:val="BodyText"/>
      </w:pPr>
      <w:r w:rsidRPr="009D74D1">
        <w:t>This section describes those language, literacy, numeracy and employment skills that are essential to performance.</w:t>
      </w:r>
    </w:p>
    <w:p w:rsidR="00000000" w:rsidRPr="009D74D1" w:rsidP="00073E2E">
      <w:pPr>
        <w:pStyle w:val="BodyText"/>
      </w:pPr>
      <w:r w:rsidRPr="009D74D1">
        <w:t>Foundation skills essential to performance are explicit in the performance criteria of this unit of competency.</w:t>
      </w:r>
    </w:p>
    <w:p w:rsidR="00000000" w:rsidRPr="009D74D1" w:rsidP="009D74D1">
      <w:pPr>
        <w:pStyle w:val="Heading1"/>
      </w:pPr>
      <w:bookmarkStart w:id="8" w:name="O_990498"/>
      <w:bookmarkEnd w:id="8"/>
      <w:r w:rsidRPr="009D74D1">
        <w:t>Unit Mapping</w:t>
      </w:r>
      <w:r w:rsidRPr="009D74D1">
        <w:t xml:space="preserve"> Information</w:t>
      </w:r>
    </w:p>
    <w:p w:rsidR="00000000" w:rsidRPr="009D74D1" w:rsidP="00073E2E">
      <w:pPr>
        <w:pStyle w:val="BodyText"/>
      </w:pPr>
      <w:r w:rsidRPr="009D74D1">
        <w:t>Release 1. Supersedes and is equivalent to MSS405011 Manage people relationships.</w:t>
      </w:r>
    </w:p>
    <w:p w:rsidR="00000000" w:rsidRPr="009D74D1" w:rsidP="009D74D1">
      <w:pPr>
        <w:pStyle w:val="Heading1"/>
      </w:pPr>
      <w:bookmarkStart w:id="9" w:name="O_990505"/>
      <w:bookmarkEnd w:id="9"/>
      <w:r w:rsidRPr="009D74D1">
        <w:t>Links</w:t>
      </w:r>
    </w:p>
    <w:p w:rsidR="00000000" w:rsidRPr="009D74D1" w:rsidP="00073E2E">
      <w:pPr>
        <w:pStyle w:val="BodyText"/>
      </w:pPr>
      <w:r w:rsidRPr="009D74D1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D2EE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D74D1" w:rsidP="009D74D1"/>
    <w:sectPr w:rsidSect="009D74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4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4D1" w:rsidRPr="00073E2E" w:rsidP="00073E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4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E2E" w:rsidP="009D74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3E2E" w:rsidP="009D74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73E2E" w:rsidP="009D74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4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E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74D1" w:rsidRPr="00073E2E" w:rsidP="00073E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4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E2E" w:rsidRPr="002D2AF8" w:rsidP="009D74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MSS405084 Manage people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73E2E" w:rsidP="009D74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4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4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4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4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4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4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4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4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4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4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4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4D1"/>
  </w:style>
  <w:style w:type="character" w:customStyle="1" w:styleId="Heading1Char">
    <w:name w:val="Heading 1 Char"/>
    <w:basedOn w:val="DefaultParagraphFont"/>
    <w:link w:val="Heading1"/>
    <w:rsid w:val="009D74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4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4D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D74D1"/>
    <w:rPr>
      <w:b/>
      <w:spacing w:val="0"/>
    </w:rPr>
  </w:style>
  <w:style w:type="paragraph" w:customStyle="1" w:styleId="SuperHeading">
    <w:name w:val="SuperHeading"/>
    <w:basedOn w:val="Normal"/>
    <w:rsid w:val="009D74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74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74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4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4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4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4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4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4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4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4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4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4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4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4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4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4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4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4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4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74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74D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D74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74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4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4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74D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74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4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4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4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4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4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4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4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4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74D1"/>
    <w:rPr>
      <w:i/>
    </w:rPr>
  </w:style>
  <w:style w:type="paragraph" w:styleId="Caption">
    <w:name w:val="caption"/>
    <w:basedOn w:val="BodyText"/>
    <w:next w:val="Normal"/>
    <w:qFormat/>
    <w:rsid w:val="009D74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4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4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4D1"/>
  </w:style>
  <w:style w:type="paragraph" w:styleId="TableofFigures">
    <w:name w:val="table of figures"/>
    <w:basedOn w:val="Normal"/>
    <w:next w:val="Normal"/>
    <w:semiHidden/>
    <w:rsid w:val="009D74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4D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D74D1"/>
    <w:rPr>
      <w:rFonts w:ascii="Wingdings" w:hAnsi="Wingdings"/>
    </w:rPr>
  </w:style>
  <w:style w:type="paragraph" w:customStyle="1" w:styleId="TableHeading">
    <w:name w:val="Table Heading"/>
    <w:basedOn w:val="HeadingBase"/>
    <w:rsid w:val="009D74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74D1"/>
    <w:rPr>
      <w:color w:val="0033CC"/>
      <w:u w:val="none"/>
    </w:rPr>
  </w:style>
  <w:style w:type="paragraph" w:customStyle="1" w:styleId="BodyTextRight">
    <w:name w:val="Body Text Right"/>
    <w:basedOn w:val="BodyText"/>
    <w:rsid w:val="009D74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4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4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4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4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4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4D1"/>
    <w:rPr>
      <w:sz w:val="32"/>
    </w:rPr>
  </w:style>
  <w:style w:type="paragraph" w:customStyle="1" w:styleId="HeadingProcedure">
    <w:name w:val="Heading Procedure"/>
    <w:basedOn w:val="HeadingBase"/>
    <w:next w:val="Normal"/>
    <w:rsid w:val="009D74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4D1"/>
    <w:pPr>
      <w:spacing w:before="60" w:after="60"/>
    </w:pPr>
  </w:style>
  <w:style w:type="paragraph" w:styleId="ListContinue">
    <w:name w:val="List Continue"/>
    <w:basedOn w:val="List"/>
    <w:rsid w:val="009D74D1"/>
    <w:pPr>
      <w:ind w:firstLine="0"/>
    </w:pPr>
  </w:style>
  <w:style w:type="paragraph" w:customStyle="1" w:styleId="ListNote">
    <w:name w:val="List Note"/>
    <w:basedOn w:val="List"/>
    <w:rsid w:val="009D74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4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4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74D1"/>
    <w:rPr>
      <w:rFonts w:ascii="Courier New" w:hAnsi="Courier New"/>
    </w:rPr>
  </w:style>
  <w:style w:type="paragraph" w:customStyle="1" w:styleId="NoteBullet">
    <w:name w:val="Note Bullet"/>
    <w:basedOn w:val="Note"/>
    <w:rsid w:val="009D74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4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4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4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4D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D74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4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4D1"/>
    <w:rPr>
      <w:b/>
      <w:smallCaps/>
    </w:rPr>
  </w:style>
  <w:style w:type="paragraph" w:customStyle="1" w:styleId="TableListNumber">
    <w:name w:val="Table List Number"/>
    <w:basedOn w:val="ListNumber"/>
    <w:rsid w:val="009D74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4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4D1"/>
    <w:pPr>
      <w:numPr>
        <w:numId w:val="7"/>
      </w:numPr>
    </w:pPr>
  </w:style>
  <w:style w:type="paragraph" w:customStyle="1" w:styleId="ListAlpha2">
    <w:name w:val="List Alpha 2"/>
    <w:basedOn w:val="List2"/>
    <w:rsid w:val="009D74D1"/>
    <w:pPr>
      <w:numPr>
        <w:numId w:val="6"/>
      </w:numPr>
    </w:pPr>
  </w:style>
  <w:style w:type="paragraph" w:styleId="List2">
    <w:name w:val="List 2"/>
    <w:basedOn w:val="BodyText"/>
    <w:rsid w:val="009D74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4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4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4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74D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74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D74D1"/>
    <w:pPr>
      <w:numPr>
        <w:numId w:val="2"/>
      </w:numPr>
    </w:pPr>
  </w:style>
  <w:style w:type="paragraph" w:styleId="ListContinue2">
    <w:name w:val="List Continue 2"/>
    <w:basedOn w:val="List2"/>
    <w:rsid w:val="009D74D1"/>
    <w:pPr>
      <w:ind w:firstLine="0"/>
    </w:pPr>
  </w:style>
  <w:style w:type="paragraph" w:styleId="ListContinue3">
    <w:name w:val="List Continue 3"/>
    <w:basedOn w:val="List3"/>
    <w:rsid w:val="009D74D1"/>
    <w:pPr>
      <w:ind w:left="1021" w:firstLine="0"/>
    </w:pPr>
  </w:style>
  <w:style w:type="paragraph" w:styleId="ListContinue4">
    <w:name w:val="List Continue 4"/>
    <w:basedOn w:val="List4"/>
    <w:rsid w:val="009D74D1"/>
    <w:pPr>
      <w:ind w:firstLine="0"/>
    </w:pPr>
  </w:style>
  <w:style w:type="paragraph" w:styleId="ListContinue5">
    <w:name w:val="List Continue 5"/>
    <w:basedOn w:val="List5"/>
    <w:rsid w:val="009D74D1"/>
    <w:pPr>
      <w:ind w:firstLine="0"/>
    </w:pPr>
  </w:style>
  <w:style w:type="paragraph" w:styleId="ListNumber3">
    <w:name w:val="List Number 3"/>
    <w:basedOn w:val="List3"/>
    <w:rsid w:val="009D74D1"/>
    <w:pPr>
      <w:numPr>
        <w:numId w:val="3"/>
      </w:numPr>
    </w:pPr>
  </w:style>
  <w:style w:type="paragraph" w:styleId="ListNumber4">
    <w:name w:val="List Number 4"/>
    <w:basedOn w:val="List4"/>
    <w:rsid w:val="009D74D1"/>
    <w:pPr>
      <w:numPr>
        <w:numId w:val="4"/>
      </w:numPr>
    </w:pPr>
  </w:style>
  <w:style w:type="paragraph" w:styleId="ListNumber5">
    <w:name w:val="List Number 5"/>
    <w:basedOn w:val="List5"/>
    <w:rsid w:val="009D74D1"/>
    <w:pPr>
      <w:numPr>
        <w:numId w:val="5"/>
      </w:numPr>
    </w:pPr>
  </w:style>
  <w:style w:type="paragraph" w:styleId="BlockText">
    <w:name w:val="Block Text"/>
    <w:basedOn w:val="Normal"/>
    <w:rsid w:val="009D74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74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74D1"/>
    <w:rPr>
      <w:sz w:val="16"/>
      <w:vertAlign w:val="superscript"/>
    </w:rPr>
  </w:style>
  <w:style w:type="character" w:customStyle="1" w:styleId="Symbols">
    <w:name w:val="Symbols"/>
    <w:basedOn w:val="DefaultParagraphFont"/>
    <w:rsid w:val="009D74D1"/>
    <w:rPr>
      <w:rFonts w:ascii="Symbol" w:hAnsi="Symbol"/>
    </w:rPr>
  </w:style>
  <w:style w:type="character" w:customStyle="1" w:styleId="MenuOptions">
    <w:name w:val="Menu Options"/>
    <w:basedOn w:val="DefaultParagraphFont"/>
    <w:rsid w:val="009D74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4D1"/>
    <w:rPr>
      <w:b/>
    </w:rPr>
  </w:style>
  <w:style w:type="character" w:customStyle="1" w:styleId="Underlined">
    <w:name w:val="Underlined"/>
    <w:basedOn w:val="DefaultParagraphFont"/>
    <w:rsid w:val="009D74D1"/>
    <w:rPr>
      <w:u w:val="single"/>
    </w:rPr>
  </w:style>
  <w:style w:type="paragraph" w:customStyle="1" w:styleId="TableBodyTextRight">
    <w:name w:val="Table Body Text Right"/>
    <w:basedOn w:val="TableBodyText"/>
    <w:rsid w:val="009D74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4D1"/>
    <w:rPr>
      <w:sz w:val="18"/>
    </w:rPr>
  </w:style>
  <w:style w:type="paragraph" w:customStyle="1" w:styleId="BodySmallRight">
    <w:name w:val="Body Small Right"/>
    <w:basedOn w:val="BodyTextRight"/>
    <w:rsid w:val="009D74D1"/>
    <w:rPr>
      <w:sz w:val="18"/>
      <w:szCs w:val="18"/>
    </w:rPr>
  </w:style>
  <w:style w:type="paragraph" w:customStyle="1" w:styleId="MarginEdition">
    <w:name w:val="Margin Edition"/>
    <w:basedOn w:val="MarginNote"/>
    <w:rsid w:val="009D74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4D1"/>
    <w:rPr>
      <w:sz w:val="2"/>
      <w:szCs w:val="2"/>
    </w:rPr>
  </w:style>
  <w:style w:type="character" w:customStyle="1" w:styleId="Small">
    <w:name w:val="Small"/>
    <w:basedOn w:val="DefaultParagraphFont"/>
    <w:rsid w:val="009D74D1"/>
    <w:rPr>
      <w:sz w:val="16"/>
    </w:rPr>
  </w:style>
  <w:style w:type="paragraph" w:customStyle="1" w:styleId="WideTable">
    <w:name w:val="Wide Table"/>
    <w:basedOn w:val="Normal"/>
    <w:rsid w:val="009D74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4D1"/>
  </w:style>
  <w:style w:type="paragraph" w:styleId="Quote">
    <w:name w:val="Quote"/>
    <w:basedOn w:val="Heading1"/>
    <w:link w:val="QuoteChar"/>
    <w:qFormat/>
    <w:rsid w:val="009D74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4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4D1"/>
    <w:pPr>
      <w:pageBreakBefore/>
    </w:pPr>
  </w:style>
  <w:style w:type="paragraph" w:customStyle="1" w:styleId="Border">
    <w:name w:val="Border"/>
    <w:basedOn w:val="Normal"/>
    <w:qFormat/>
    <w:rsid w:val="009D74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4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4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4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4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4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4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4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4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4D1"/>
    <w:rPr>
      <w:u w:val="single"/>
    </w:rPr>
  </w:style>
  <w:style w:type="character" w:customStyle="1" w:styleId="BoldandItalics">
    <w:name w:val="Bold and Italics"/>
    <w:qFormat/>
    <w:rsid w:val="009D74D1"/>
    <w:rPr>
      <w:b/>
      <w:i/>
      <w:u w:val="none"/>
    </w:rPr>
  </w:style>
  <w:style w:type="paragraph" w:styleId="BalloonText">
    <w:name w:val="Balloon Text"/>
    <w:basedOn w:val="Normal"/>
    <w:link w:val="BalloonTextChar"/>
    <w:rsid w:val="009D74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4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4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4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4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4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74D1"/>
    <w:pPr>
      <w:spacing w:before="0" w:after="0"/>
    </w:pPr>
  </w:style>
  <w:style w:type="paragraph" w:customStyle="1" w:styleId="BodyTextBold">
    <w:name w:val="Body Text Bold"/>
    <w:basedOn w:val="BodyText"/>
    <w:qFormat/>
    <w:rsid w:val="009D74D1"/>
    <w:rPr>
      <w:b/>
    </w:rPr>
  </w:style>
  <w:style w:type="character" w:styleId="Hyperlink">
    <w:name w:val="Hyperlink"/>
    <w:basedOn w:val="DefaultParagraphFont"/>
    <w:uiPriority w:val="99"/>
    <w:unhideWhenUsed/>
    <w:rsid w:val="00073E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3013</Characters>
  <Application>Microsoft Office Word</Application>
  <DocSecurity>0</DocSecurity>
  <Lines>167</Lines>
  <Paragraphs>94</Paragraphs>
  <ScaleCrop>false</ScaleCrop>
  <Company>Author-it Software Corporation Ltd.</Company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MSS405084 Manage people relationships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2023-02-03T05:43:00Z</dcterms:created>
  <dcterms:modified xsi:type="dcterms:W3CDTF">2023-02-03T05:43:00Z</dcterms:modified>
</cp:coreProperties>
</file>